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79D6" w14:textId="77777777" w:rsidR="002F1351" w:rsidRPr="002F1351" w:rsidRDefault="002F1351" w:rsidP="002F1351">
      <w:pPr>
        <w:pStyle w:val="Titolo1"/>
        <w:rPr>
          <w:rFonts w:ascii="Times New Roman" w:hAnsi="Times New Roman"/>
          <w:bCs/>
          <w:lang w:val="en-US"/>
        </w:rPr>
      </w:pPr>
      <w:r w:rsidRPr="002F1351">
        <w:rPr>
          <w:rFonts w:ascii="Times New Roman" w:hAnsi="Times New Roman"/>
          <w:bCs/>
          <w:lang w:val="en-US"/>
        </w:rPr>
        <w:t>Mathematics for Management</w:t>
      </w:r>
    </w:p>
    <w:p w14:paraId="37D7FB2E" w14:textId="78FD8D9C" w:rsidR="002F1351" w:rsidRDefault="002B466C" w:rsidP="002F1351">
      <w:pPr>
        <w:pStyle w:val="Titolo2"/>
        <w:tabs>
          <w:tab w:val="center" w:pos="4819"/>
          <w:tab w:val="left" w:pos="5594"/>
        </w:tabs>
        <w:spacing w:after="160"/>
        <w:rPr>
          <w:lang w:val="en-US"/>
        </w:rPr>
      </w:pPr>
      <w:r>
        <w:rPr>
          <w:lang w:val="en-US"/>
        </w:rPr>
        <w:t>Prof. Davide</w:t>
      </w:r>
      <w:r w:rsidR="002F1351" w:rsidRPr="00AB75A4">
        <w:rPr>
          <w:lang w:val="en-US"/>
        </w:rPr>
        <w:t xml:space="preserve"> </w:t>
      </w:r>
      <w:r>
        <w:rPr>
          <w:lang w:val="en-US"/>
        </w:rPr>
        <w:t>Radi</w:t>
      </w:r>
      <w:r w:rsidR="003776DD">
        <w:rPr>
          <w:lang w:val="en-US"/>
        </w:rPr>
        <w:t>; Prof. Anastasiia Panchuk</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497E56CF" w14:textId="77777777" w:rsidR="002F1351" w:rsidRPr="00EB15E9" w:rsidRDefault="002F1351" w:rsidP="002F1351">
      <w:pPr>
        <w:tabs>
          <w:tab w:val="clear" w:pos="284"/>
        </w:tabs>
        <w:suppressAutoHyphens/>
        <w:rPr>
          <w:kern w:val="1"/>
          <w:szCs w:val="20"/>
          <w:lang w:val="en-US" w:eastAsia="ar-SA"/>
        </w:rPr>
      </w:pPr>
      <w:r w:rsidRPr="00EB15E9">
        <w:rPr>
          <w:kern w:val="1"/>
          <w:szCs w:val="20"/>
          <w:lang w:val="en-US" w:eastAsia="ar-SA"/>
        </w:rPr>
        <w:t xml:space="preserve">The course has the objective of introducing quantitative and numerical instruments for the formalization and the study of dynamic problems in a wide range of fields: Industrial Organization, Finance, Research &amp; Development Decision Making, Supply Chains and, more in particular, Management. </w:t>
      </w:r>
    </w:p>
    <w:p w14:paraId="0ED52C41" w14:textId="77777777" w:rsidR="002F1351" w:rsidRPr="00EB15E9" w:rsidRDefault="002F1351" w:rsidP="002F1351">
      <w:pPr>
        <w:tabs>
          <w:tab w:val="clear" w:pos="284"/>
        </w:tabs>
        <w:suppressAutoHyphens/>
        <w:spacing w:before="120"/>
        <w:rPr>
          <w:kern w:val="1"/>
          <w:szCs w:val="20"/>
          <w:lang w:val="en-US" w:eastAsia="ar-SA"/>
        </w:rPr>
      </w:pPr>
      <w:r w:rsidRPr="00EB15E9">
        <w:rPr>
          <w:kern w:val="1"/>
          <w:szCs w:val="20"/>
          <w:lang w:val="en-US" w:eastAsia="ar-SA"/>
        </w:rPr>
        <w:t>At the end of the course, students will be able to:</w:t>
      </w:r>
    </w:p>
    <w:p w14:paraId="230F600E" w14:textId="77777777" w:rsidR="002F1351" w:rsidRPr="00EB15E9" w:rsidRDefault="002F1351" w:rsidP="002F1351">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sidRPr="00EB15E9">
        <w:rPr>
          <w:rFonts w:ascii="Times New Roman" w:hAnsi="Times New Roman" w:cs="Times New Roman"/>
          <w:sz w:val="20"/>
          <w:szCs w:val="20"/>
          <w:lang w:val="en"/>
        </w:rPr>
        <w:t>develop the knowledge and understanding of the dynamical systems theory (knowledge);</w:t>
      </w:r>
    </w:p>
    <w:p w14:paraId="1FE4B388" w14:textId="77777777" w:rsidR="002F1351" w:rsidRPr="00EB15E9" w:rsidRDefault="002F1351" w:rsidP="002F1351">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sidRPr="00EB15E9">
        <w:rPr>
          <w:rFonts w:ascii="Times New Roman" w:hAnsi="Times New Roman" w:cs="Times New Roman"/>
          <w:sz w:val="20"/>
          <w:szCs w:val="20"/>
          <w:lang w:val="en"/>
        </w:rPr>
        <w:t>understand theoretical and conceptual mathematical models which incorporate issues related to the social responsibility of firms (knowledge);</w:t>
      </w:r>
    </w:p>
    <w:p w14:paraId="23C835F6" w14:textId="77777777" w:rsidR="002F1351" w:rsidRPr="00EB15E9" w:rsidRDefault="002F1351" w:rsidP="002F1351">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sidRPr="00EB15E9">
        <w:rPr>
          <w:rFonts w:ascii="Times New Roman" w:hAnsi="Times New Roman" w:cs="Times New Roman"/>
          <w:sz w:val="20"/>
          <w:szCs w:val="20"/>
          <w:lang w:val="en"/>
        </w:rPr>
        <w:t>apply dynamical systems theory to solve exercises (intellectual skills);</w:t>
      </w:r>
    </w:p>
    <w:p w14:paraId="52CAD1C4" w14:textId="77777777" w:rsidR="002F1351" w:rsidRPr="00EB15E9" w:rsidRDefault="002F1351" w:rsidP="002F1351">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sidRPr="00EB15E9">
        <w:rPr>
          <w:rFonts w:ascii="Times New Roman" w:hAnsi="Times New Roman" w:cs="Times New Roman"/>
          <w:sz w:val="20"/>
          <w:szCs w:val="20"/>
          <w:lang w:val="en"/>
        </w:rPr>
        <w:t>effectively translate a real management situation into a mathematical model by using a rigorous and essential language (intellectual skills);</w:t>
      </w:r>
    </w:p>
    <w:p w14:paraId="49DE3D45" w14:textId="77777777" w:rsidR="002F1351" w:rsidRPr="00EB15E9" w:rsidRDefault="002F1351" w:rsidP="002F1351">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sidRPr="00EB15E9">
        <w:rPr>
          <w:rFonts w:ascii="Times New Roman" w:hAnsi="Times New Roman" w:cs="Times New Roman"/>
          <w:sz w:val="20"/>
          <w:szCs w:val="20"/>
          <w:lang w:val="en"/>
        </w:rPr>
        <w:t>apply a mathematical model of a complex system in order to critically develop and analyze viable solutions for the business problem under investigation and choose among them (transferable skills);</w:t>
      </w:r>
    </w:p>
    <w:p w14:paraId="1B2274E0" w14:textId="4E43C074" w:rsidR="008A7EA3" w:rsidRPr="00EB15E9" w:rsidRDefault="002F1351" w:rsidP="002F1351">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sidRPr="00EB15E9">
        <w:rPr>
          <w:rFonts w:ascii="Times New Roman" w:hAnsi="Times New Roman" w:cs="Times New Roman"/>
          <w:sz w:val="20"/>
          <w:szCs w:val="20"/>
          <w:lang w:val="en"/>
        </w:rPr>
        <w:t>operate effectively within an international multicultural team engaged in complex business and managerial problems involving both qualitive and quantitative perspectives (transferable skills).</w:t>
      </w:r>
    </w:p>
    <w:p w14:paraId="2DA318F1" w14:textId="77777777" w:rsidR="001F6A84" w:rsidRPr="002A1382" w:rsidRDefault="001F6A84" w:rsidP="001F6A84">
      <w:pPr>
        <w:spacing w:before="240" w:after="120"/>
        <w:rPr>
          <w:b/>
          <w:i/>
          <w:sz w:val="18"/>
          <w:szCs w:val="18"/>
          <w:lang w:val="en-US"/>
        </w:rPr>
      </w:pPr>
      <w:r w:rsidRPr="002A1382">
        <w:rPr>
          <w:b/>
          <w:i/>
          <w:sz w:val="18"/>
          <w:szCs w:val="18"/>
          <w:lang w:val="en-US"/>
        </w:rPr>
        <w:t>COURSE CONTENT</w:t>
      </w:r>
    </w:p>
    <w:p w14:paraId="6AF65C99" w14:textId="74745A40" w:rsidR="002F1351" w:rsidRPr="00EB15E9" w:rsidRDefault="002B466C" w:rsidP="002F1351">
      <w:pPr>
        <w:rPr>
          <w:bCs/>
          <w:iCs/>
          <w:szCs w:val="20"/>
          <w:lang w:val="en-GB"/>
        </w:rPr>
      </w:pPr>
      <w:r>
        <w:rPr>
          <w:bCs/>
          <w:iCs/>
          <w:szCs w:val="20"/>
          <w:lang w:val="en-GB"/>
        </w:rPr>
        <w:t>The course is</w:t>
      </w:r>
      <w:r w:rsidR="002F1351" w:rsidRPr="00EB15E9">
        <w:rPr>
          <w:bCs/>
          <w:iCs/>
          <w:szCs w:val="20"/>
          <w:lang w:val="en-GB"/>
        </w:rPr>
        <w:t xml:space="preserve"> organized in two parts.</w:t>
      </w:r>
    </w:p>
    <w:p w14:paraId="084B3BF7" w14:textId="77777777" w:rsidR="002F1351" w:rsidRPr="00EB15E9" w:rsidRDefault="002F1351" w:rsidP="002F1351">
      <w:pPr>
        <w:tabs>
          <w:tab w:val="clear" w:pos="284"/>
        </w:tabs>
        <w:suppressAutoHyphens/>
        <w:spacing w:line="240" w:lineRule="auto"/>
        <w:rPr>
          <w:kern w:val="1"/>
          <w:szCs w:val="20"/>
          <w:lang w:val="en-US" w:eastAsia="ar-SA"/>
        </w:rPr>
      </w:pPr>
      <w:r w:rsidRPr="002156EC">
        <w:rPr>
          <w:smallCaps/>
          <w:kern w:val="1"/>
          <w:sz w:val="18"/>
          <w:szCs w:val="18"/>
          <w:lang w:val="en-US" w:eastAsia="ar-SA"/>
        </w:rPr>
        <w:t xml:space="preserve">First part: </w:t>
      </w:r>
      <w:r w:rsidRPr="00EB15E9">
        <w:rPr>
          <w:i/>
          <w:kern w:val="1"/>
          <w:szCs w:val="20"/>
          <w:lang w:val="en-US" w:eastAsia="ar-SA"/>
        </w:rPr>
        <w:t>Continuous-time models</w:t>
      </w:r>
    </w:p>
    <w:p w14:paraId="4948393D" w14:textId="77777777" w:rsidR="002F1351" w:rsidRPr="00EB15E9" w:rsidRDefault="002F1351" w:rsidP="002F1351">
      <w:pPr>
        <w:tabs>
          <w:tab w:val="clear" w:pos="284"/>
        </w:tabs>
        <w:suppressAutoHyphens/>
        <w:ind w:left="284" w:hanging="284"/>
        <w:rPr>
          <w:kern w:val="1"/>
          <w:szCs w:val="20"/>
          <w:lang w:val="en-US" w:eastAsia="ar-SA"/>
        </w:rPr>
      </w:pPr>
      <w:r w:rsidRPr="00EB15E9">
        <w:rPr>
          <w:kern w:val="1"/>
          <w:szCs w:val="20"/>
          <w:lang w:val="en-US" w:eastAsia="ar-SA"/>
        </w:rPr>
        <w:t>–</w:t>
      </w:r>
      <w:r w:rsidRPr="00EB15E9">
        <w:rPr>
          <w:kern w:val="1"/>
          <w:szCs w:val="20"/>
          <w:lang w:val="en-US" w:eastAsia="ar-SA"/>
        </w:rPr>
        <w:tab/>
        <w:t>Basic Definitions of Dynamical Systems Theory (fixed point, local stability, global stability).</w:t>
      </w:r>
    </w:p>
    <w:p w14:paraId="72C8B013" w14:textId="54C98B12" w:rsidR="002F1351" w:rsidRPr="00EB15E9" w:rsidRDefault="002B466C" w:rsidP="002F1351">
      <w:pPr>
        <w:tabs>
          <w:tab w:val="clear" w:pos="284"/>
        </w:tabs>
        <w:suppressAutoHyphens/>
        <w:ind w:left="284" w:hanging="284"/>
        <w:rPr>
          <w:kern w:val="1"/>
          <w:szCs w:val="20"/>
          <w:lang w:val="en-US" w:eastAsia="ar-SA"/>
        </w:rPr>
      </w:pPr>
      <w:r>
        <w:rPr>
          <w:kern w:val="1"/>
          <w:szCs w:val="20"/>
          <w:lang w:val="en-US" w:eastAsia="ar-SA"/>
        </w:rPr>
        <w:t>–</w:t>
      </w:r>
      <w:r>
        <w:rPr>
          <w:kern w:val="1"/>
          <w:szCs w:val="20"/>
          <w:lang w:val="en-US" w:eastAsia="ar-SA"/>
        </w:rPr>
        <w:tab/>
        <w:t>One-Dimensional Systems (</w:t>
      </w:r>
      <w:r w:rsidR="002F1351" w:rsidRPr="00EB15E9">
        <w:rPr>
          <w:kern w:val="1"/>
          <w:szCs w:val="20"/>
          <w:lang w:val="en-US" w:eastAsia="ar-SA"/>
        </w:rPr>
        <w:t>from linear to nonlinear differential equations</w:t>
      </w:r>
      <w:r>
        <w:rPr>
          <w:kern w:val="1"/>
          <w:szCs w:val="20"/>
          <w:lang w:val="en-US" w:eastAsia="ar-SA"/>
        </w:rPr>
        <w:t>)</w:t>
      </w:r>
      <w:r w:rsidR="002F1351" w:rsidRPr="00EB15E9">
        <w:rPr>
          <w:kern w:val="1"/>
          <w:szCs w:val="20"/>
          <w:lang w:val="en-US" w:eastAsia="ar-SA"/>
        </w:rPr>
        <w:t>.</w:t>
      </w:r>
    </w:p>
    <w:p w14:paraId="1817BDB8" w14:textId="71F048F1" w:rsidR="002F1351" w:rsidRPr="00EB15E9" w:rsidRDefault="002B466C" w:rsidP="002F1351">
      <w:pPr>
        <w:tabs>
          <w:tab w:val="clear" w:pos="284"/>
        </w:tabs>
        <w:suppressAutoHyphens/>
        <w:ind w:left="284" w:hanging="284"/>
        <w:rPr>
          <w:kern w:val="1"/>
          <w:szCs w:val="20"/>
          <w:lang w:val="en-US" w:eastAsia="ar-SA"/>
        </w:rPr>
      </w:pPr>
      <w:r>
        <w:rPr>
          <w:kern w:val="1"/>
          <w:szCs w:val="20"/>
          <w:lang w:val="en-US" w:eastAsia="ar-SA"/>
        </w:rPr>
        <w:t>–</w:t>
      </w:r>
      <w:r>
        <w:rPr>
          <w:kern w:val="1"/>
          <w:szCs w:val="20"/>
          <w:lang w:val="en-US" w:eastAsia="ar-SA"/>
        </w:rPr>
        <w:tab/>
        <w:t>Local B</w:t>
      </w:r>
      <w:r w:rsidR="002F1351" w:rsidRPr="00EB15E9">
        <w:rPr>
          <w:kern w:val="1"/>
          <w:szCs w:val="20"/>
          <w:lang w:val="en-US" w:eastAsia="ar-SA"/>
        </w:rPr>
        <w:t>ifurcations</w:t>
      </w:r>
      <w:r>
        <w:rPr>
          <w:kern w:val="1"/>
          <w:szCs w:val="20"/>
          <w:lang w:val="en-US" w:eastAsia="ar-SA"/>
        </w:rPr>
        <w:t xml:space="preserve"> in One-Dimensional Systems</w:t>
      </w:r>
      <w:r w:rsidR="002F1351" w:rsidRPr="00EB15E9">
        <w:rPr>
          <w:kern w:val="1"/>
          <w:szCs w:val="20"/>
          <w:lang w:val="en-US" w:eastAsia="ar-SA"/>
        </w:rPr>
        <w:t>:</w:t>
      </w:r>
      <w:r>
        <w:rPr>
          <w:kern w:val="1"/>
          <w:szCs w:val="20"/>
          <w:lang w:val="en-US" w:eastAsia="ar-SA"/>
        </w:rPr>
        <w:t xml:space="preserve"> </w:t>
      </w:r>
      <w:r w:rsidR="002F1351" w:rsidRPr="00EB15E9">
        <w:rPr>
          <w:kern w:val="1"/>
          <w:szCs w:val="20"/>
          <w:lang w:val="en-US" w:eastAsia="ar-SA"/>
        </w:rPr>
        <w:t>Transcritical, Pitchfork, Flip.</w:t>
      </w:r>
    </w:p>
    <w:p w14:paraId="61D5F636" w14:textId="77E9C82C" w:rsidR="002F1351" w:rsidRPr="00EB15E9" w:rsidRDefault="002B466C" w:rsidP="002F1351">
      <w:pPr>
        <w:tabs>
          <w:tab w:val="clear" w:pos="284"/>
        </w:tabs>
        <w:suppressAutoHyphens/>
        <w:ind w:left="284" w:hanging="284"/>
        <w:rPr>
          <w:kern w:val="1"/>
          <w:szCs w:val="20"/>
          <w:lang w:val="en-US" w:eastAsia="ar-SA"/>
        </w:rPr>
      </w:pPr>
      <w:r>
        <w:rPr>
          <w:kern w:val="1"/>
          <w:szCs w:val="20"/>
          <w:lang w:val="en-US" w:eastAsia="ar-SA"/>
        </w:rPr>
        <w:t>–</w:t>
      </w:r>
      <w:r>
        <w:rPr>
          <w:kern w:val="1"/>
          <w:szCs w:val="20"/>
          <w:lang w:val="en-US" w:eastAsia="ar-SA"/>
        </w:rPr>
        <w:tab/>
        <w:t>Two-Dimensional S</w:t>
      </w:r>
      <w:r w:rsidR="002F1351" w:rsidRPr="00EB15E9">
        <w:rPr>
          <w:kern w:val="1"/>
          <w:szCs w:val="20"/>
          <w:lang w:val="en-US" w:eastAsia="ar-SA"/>
        </w:rPr>
        <w:t>yste</w:t>
      </w:r>
      <w:r>
        <w:rPr>
          <w:kern w:val="1"/>
          <w:szCs w:val="20"/>
          <w:lang w:val="en-US" w:eastAsia="ar-SA"/>
        </w:rPr>
        <w:t>ms (</w:t>
      </w:r>
      <w:r w:rsidR="002F1351" w:rsidRPr="00EB15E9">
        <w:rPr>
          <w:kern w:val="1"/>
          <w:szCs w:val="20"/>
          <w:lang w:val="en-US" w:eastAsia="ar-SA"/>
        </w:rPr>
        <w:t>from linear to nonlinear systems of differential equations</w:t>
      </w:r>
      <w:r>
        <w:rPr>
          <w:kern w:val="1"/>
          <w:szCs w:val="20"/>
          <w:lang w:val="en-US" w:eastAsia="ar-SA"/>
        </w:rPr>
        <w:t>)</w:t>
      </w:r>
      <w:r w:rsidR="002F1351" w:rsidRPr="00EB15E9">
        <w:rPr>
          <w:kern w:val="1"/>
          <w:szCs w:val="20"/>
          <w:lang w:val="en-US" w:eastAsia="ar-SA"/>
        </w:rPr>
        <w:t>.</w:t>
      </w:r>
    </w:p>
    <w:p w14:paraId="68536290" w14:textId="3EAD21FB" w:rsidR="002F1351" w:rsidRPr="00EB15E9" w:rsidRDefault="002B466C" w:rsidP="002F1351">
      <w:pPr>
        <w:tabs>
          <w:tab w:val="clear" w:pos="284"/>
        </w:tabs>
        <w:suppressAutoHyphens/>
        <w:ind w:left="284" w:hanging="284"/>
        <w:rPr>
          <w:kern w:val="1"/>
          <w:szCs w:val="20"/>
          <w:lang w:val="en-US" w:eastAsia="ar-SA"/>
        </w:rPr>
      </w:pPr>
      <w:r>
        <w:rPr>
          <w:kern w:val="1"/>
          <w:szCs w:val="20"/>
          <w:lang w:val="en-US" w:eastAsia="ar-SA"/>
        </w:rPr>
        <w:t>–</w:t>
      </w:r>
      <w:r>
        <w:rPr>
          <w:kern w:val="1"/>
          <w:szCs w:val="20"/>
          <w:lang w:val="en-US" w:eastAsia="ar-SA"/>
        </w:rPr>
        <w:tab/>
        <w:t>Local B</w:t>
      </w:r>
      <w:r w:rsidR="002F1351" w:rsidRPr="00EB15E9">
        <w:rPr>
          <w:kern w:val="1"/>
          <w:szCs w:val="20"/>
          <w:lang w:val="en-US" w:eastAsia="ar-SA"/>
        </w:rPr>
        <w:t>ifurca</w:t>
      </w:r>
      <w:r>
        <w:rPr>
          <w:kern w:val="1"/>
          <w:szCs w:val="20"/>
          <w:lang w:val="en-US" w:eastAsia="ar-SA"/>
        </w:rPr>
        <w:t>tions in Two-Dimensional S</w:t>
      </w:r>
      <w:r w:rsidRPr="00EB15E9">
        <w:rPr>
          <w:kern w:val="1"/>
          <w:szCs w:val="20"/>
          <w:lang w:val="en-US" w:eastAsia="ar-SA"/>
        </w:rPr>
        <w:t>yste</w:t>
      </w:r>
      <w:r>
        <w:rPr>
          <w:kern w:val="1"/>
          <w:szCs w:val="20"/>
          <w:lang w:val="en-US" w:eastAsia="ar-SA"/>
        </w:rPr>
        <w:t xml:space="preserve">ms: </w:t>
      </w:r>
      <w:r w:rsidRPr="00EB15E9">
        <w:rPr>
          <w:kern w:val="1"/>
          <w:szCs w:val="20"/>
          <w:lang w:val="en-US" w:eastAsia="ar-SA"/>
        </w:rPr>
        <w:t>Saddle-Node</w:t>
      </w:r>
      <w:r>
        <w:rPr>
          <w:kern w:val="1"/>
          <w:szCs w:val="20"/>
          <w:lang w:val="en-US" w:eastAsia="ar-SA"/>
        </w:rPr>
        <w:t>, Andronov-Hopf</w:t>
      </w:r>
      <w:r w:rsidR="002F1351" w:rsidRPr="00EB15E9">
        <w:rPr>
          <w:kern w:val="1"/>
          <w:szCs w:val="20"/>
          <w:lang w:val="en-US" w:eastAsia="ar-SA"/>
        </w:rPr>
        <w:t>.</w:t>
      </w:r>
    </w:p>
    <w:p w14:paraId="61F90C32" w14:textId="2C2BD05E" w:rsidR="002F1351" w:rsidRPr="00EB15E9" w:rsidRDefault="002B466C" w:rsidP="002F1351">
      <w:pPr>
        <w:tabs>
          <w:tab w:val="clear" w:pos="284"/>
        </w:tabs>
        <w:suppressAutoHyphens/>
        <w:ind w:left="284" w:hanging="284"/>
        <w:rPr>
          <w:kern w:val="1"/>
          <w:szCs w:val="20"/>
          <w:lang w:val="en-US" w:eastAsia="ar-SA"/>
        </w:rPr>
      </w:pPr>
      <w:r>
        <w:rPr>
          <w:kern w:val="1"/>
          <w:szCs w:val="20"/>
          <w:lang w:val="en-US" w:eastAsia="ar-SA"/>
        </w:rPr>
        <w:t>–</w:t>
      </w:r>
      <w:r>
        <w:rPr>
          <w:kern w:val="1"/>
          <w:szCs w:val="20"/>
          <w:lang w:val="en-US" w:eastAsia="ar-SA"/>
        </w:rPr>
        <w:tab/>
        <w:t>N-dimensional systems (</w:t>
      </w:r>
      <w:r w:rsidR="002F1351" w:rsidRPr="00EB15E9">
        <w:rPr>
          <w:kern w:val="1"/>
          <w:szCs w:val="20"/>
          <w:lang w:val="en-US" w:eastAsia="ar-SA"/>
        </w:rPr>
        <w:t>from linear to nonlinear systems of differential equations</w:t>
      </w:r>
      <w:r>
        <w:rPr>
          <w:kern w:val="1"/>
          <w:szCs w:val="20"/>
          <w:lang w:val="en-US" w:eastAsia="ar-SA"/>
        </w:rPr>
        <w:t>)</w:t>
      </w:r>
      <w:r w:rsidR="002F1351" w:rsidRPr="00EB15E9">
        <w:rPr>
          <w:kern w:val="1"/>
          <w:szCs w:val="20"/>
          <w:lang w:val="en-US" w:eastAsia="ar-SA"/>
        </w:rPr>
        <w:t>.</w:t>
      </w:r>
    </w:p>
    <w:p w14:paraId="2A55CADC" w14:textId="77777777" w:rsidR="002F1351" w:rsidRPr="00EB15E9" w:rsidRDefault="002F1351" w:rsidP="002F1351">
      <w:pPr>
        <w:tabs>
          <w:tab w:val="clear" w:pos="284"/>
        </w:tabs>
        <w:suppressAutoHyphens/>
        <w:ind w:left="284" w:hanging="284"/>
        <w:rPr>
          <w:kern w:val="1"/>
          <w:szCs w:val="20"/>
          <w:lang w:val="en-US" w:eastAsia="ar-SA"/>
        </w:rPr>
      </w:pPr>
      <w:r w:rsidRPr="00EB15E9">
        <w:rPr>
          <w:kern w:val="1"/>
          <w:szCs w:val="20"/>
          <w:lang w:val="en-US" w:eastAsia="ar-SA"/>
        </w:rPr>
        <w:t>–</w:t>
      </w:r>
      <w:r w:rsidRPr="00EB15E9">
        <w:rPr>
          <w:kern w:val="1"/>
          <w:szCs w:val="20"/>
          <w:lang w:val="en-US" w:eastAsia="ar-SA"/>
        </w:rPr>
        <w:tab/>
        <w:t>Deterministic Chaos and the Butterfly Effect.</w:t>
      </w:r>
    </w:p>
    <w:p w14:paraId="38541497" w14:textId="430850A6" w:rsidR="002F1351" w:rsidRPr="00EB15E9" w:rsidRDefault="002F1351" w:rsidP="002F1351">
      <w:pPr>
        <w:tabs>
          <w:tab w:val="clear" w:pos="284"/>
        </w:tabs>
        <w:suppressAutoHyphens/>
        <w:ind w:left="284" w:hanging="284"/>
        <w:rPr>
          <w:smallCaps/>
          <w:kern w:val="1"/>
          <w:szCs w:val="20"/>
          <w:lang w:val="en-US" w:eastAsia="ar-SA"/>
        </w:rPr>
      </w:pPr>
      <w:r w:rsidRPr="00EB15E9">
        <w:rPr>
          <w:kern w:val="1"/>
          <w:szCs w:val="20"/>
          <w:lang w:val="en-US" w:eastAsia="ar-SA"/>
        </w:rPr>
        <w:lastRenderedPageBreak/>
        <w:t>–</w:t>
      </w:r>
      <w:r w:rsidRPr="00EB15E9">
        <w:rPr>
          <w:kern w:val="1"/>
          <w:szCs w:val="20"/>
          <w:lang w:val="en-US" w:eastAsia="ar-SA"/>
        </w:rPr>
        <w:tab/>
      </w:r>
      <w:r w:rsidR="0001529F">
        <w:rPr>
          <w:rStyle w:val="q4iawc"/>
          <w:lang w:val="en"/>
        </w:rPr>
        <w:t>Applications to Industrial Organization, Environmental Management, Natural Resource Management,</w:t>
      </w:r>
      <w:r w:rsidR="0001529F">
        <w:rPr>
          <w:kern w:val="1"/>
          <w:szCs w:val="20"/>
          <w:lang w:val="en-US" w:eastAsia="ar-SA"/>
        </w:rPr>
        <w:t xml:space="preserve"> </w:t>
      </w:r>
      <w:r w:rsidRPr="00EB15E9">
        <w:rPr>
          <w:kern w:val="1"/>
          <w:szCs w:val="20"/>
          <w:lang w:val="en-US" w:eastAsia="ar-SA"/>
        </w:rPr>
        <w:t xml:space="preserve">R&amp;D </w:t>
      </w:r>
      <w:r w:rsidR="0001529F">
        <w:rPr>
          <w:kern w:val="1"/>
          <w:szCs w:val="20"/>
          <w:lang w:val="en-US" w:eastAsia="ar-SA"/>
        </w:rPr>
        <w:t>Management, Evolutionary Games</w:t>
      </w:r>
      <w:r w:rsidRPr="00EB15E9">
        <w:rPr>
          <w:kern w:val="1"/>
          <w:szCs w:val="20"/>
          <w:lang w:val="en-US" w:eastAsia="ar-SA"/>
        </w:rPr>
        <w:t xml:space="preserve"> and other fields (for instance, </w:t>
      </w:r>
      <w:r w:rsidR="0001529F">
        <w:rPr>
          <w:kern w:val="1"/>
          <w:szCs w:val="20"/>
          <w:lang w:val="en-US" w:eastAsia="ar-SA"/>
        </w:rPr>
        <w:t>E</w:t>
      </w:r>
      <w:r w:rsidRPr="00EB15E9">
        <w:rPr>
          <w:kern w:val="1"/>
          <w:szCs w:val="20"/>
          <w:lang w:val="en-US" w:eastAsia="ar-SA"/>
        </w:rPr>
        <w:t xml:space="preserve">pidemic </w:t>
      </w:r>
      <w:r w:rsidR="0001529F">
        <w:rPr>
          <w:kern w:val="1"/>
          <w:szCs w:val="20"/>
          <w:lang w:val="en-US" w:eastAsia="ar-SA"/>
        </w:rPr>
        <w:t>M</w:t>
      </w:r>
      <w:r w:rsidRPr="00EB15E9">
        <w:rPr>
          <w:kern w:val="1"/>
          <w:szCs w:val="20"/>
          <w:lang w:val="en-US" w:eastAsia="ar-SA"/>
        </w:rPr>
        <w:t xml:space="preserve">odels &amp; Covid-19). </w:t>
      </w:r>
    </w:p>
    <w:p w14:paraId="0CA6C751" w14:textId="25A77F6F" w:rsidR="002F1351" w:rsidRPr="00EB15E9" w:rsidRDefault="002F1351" w:rsidP="002F1351">
      <w:pPr>
        <w:tabs>
          <w:tab w:val="clear" w:pos="284"/>
        </w:tabs>
        <w:suppressAutoHyphens/>
        <w:spacing w:before="120" w:line="240" w:lineRule="auto"/>
        <w:rPr>
          <w:smallCaps/>
          <w:kern w:val="1"/>
          <w:szCs w:val="20"/>
          <w:lang w:val="en-US" w:eastAsia="ar-SA"/>
        </w:rPr>
      </w:pPr>
      <w:r w:rsidRPr="002156EC">
        <w:rPr>
          <w:smallCaps/>
          <w:kern w:val="1"/>
          <w:sz w:val="18"/>
          <w:szCs w:val="18"/>
          <w:lang w:val="en-US" w:eastAsia="ar-SA"/>
        </w:rPr>
        <w:t xml:space="preserve">Second part: </w:t>
      </w:r>
      <w:r w:rsidRPr="00EB15E9">
        <w:rPr>
          <w:i/>
          <w:kern w:val="1"/>
          <w:szCs w:val="20"/>
          <w:lang w:val="en-US" w:eastAsia="ar-SA"/>
        </w:rPr>
        <w:t>Discrete-time models</w:t>
      </w:r>
    </w:p>
    <w:p w14:paraId="75391576" w14:textId="6B4FEED8" w:rsidR="002F1351" w:rsidRPr="00EB15E9" w:rsidRDefault="002F1351" w:rsidP="002F1351">
      <w:pPr>
        <w:tabs>
          <w:tab w:val="clear" w:pos="284"/>
        </w:tabs>
        <w:suppressAutoHyphens/>
        <w:ind w:left="284" w:hanging="284"/>
        <w:rPr>
          <w:kern w:val="1"/>
          <w:szCs w:val="20"/>
          <w:lang w:val="en-US" w:eastAsia="ar-SA"/>
        </w:rPr>
      </w:pPr>
      <w:r w:rsidRPr="00EB15E9">
        <w:rPr>
          <w:kern w:val="1"/>
          <w:szCs w:val="20"/>
          <w:lang w:val="en-US" w:eastAsia="ar-SA"/>
        </w:rPr>
        <w:t>–</w:t>
      </w:r>
      <w:r w:rsidRPr="00EB15E9">
        <w:rPr>
          <w:kern w:val="1"/>
          <w:szCs w:val="20"/>
          <w:lang w:val="en-US" w:eastAsia="ar-SA"/>
        </w:rPr>
        <w:tab/>
      </w:r>
      <w:r w:rsidR="0001529F">
        <w:rPr>
          <w:rStyle w:val="q4iawc"/>
          <w:lang w:val="en"/>
        </w:rPr>
        <w:t>Differences between continuous-time and discrete-time formulation of dynamic models.</w:t>
      </w:r>
    </w:p>
    <w:p w14:paraId="29F9420F" w14:textId="53CC6265" w:rsidR="002F1351" w:rsidRPr="00EB15E9" w:rsidRDefault="0001529F" w:rsidP="002F1351">
      <w:pPr>
        <w:tabs>
          <w:tab w:val="clear" w:pos="284"/>
        </w:tabs>
        <w:suppressAutoHyphens/>
        <w:ind w:left="284" w:hanging="284"/>
        <w:rPr>
          <w:kern w:val="1"/>
          <w:szCs w:val="20"/>
          <w:lang w:val="en-US" w:eastAsia="ar-SA"/>
        </w:rPr>
      </w:pPr>
      <w:r>
        <w:rPr>
          <w:kern w:val="1"/>
          <w:szCs w:val="20"/>
          <w:lang w:val="en-US" w:eastAsia="ar-SA"/>
        </w:rPr>
        <w:t>–</w:t>
      </w:r>
      <w:r>
        <w:rPr>
          <w:kern w:val="1"/>
          <w:szCs w:val="20"/>
          <w:lang w:val="en-US" w:eastAsia="ar-SA"/>
        </w:rPr>
        <w:tab/>
        <w:t>One-Dimensional Maps (</w:t>
      </w:r>
      <w:r w:rsidR="002F1351" w:rsidRPr="00EB15E9">
        <w:rPr>
          <w:kern w:val="1"/>
          <w:szCs w:val="20"/>
          <w:lang w:val="en-US" w:eastAsia="ar-SA"/>
        </w:rPr>
        <w:t>from linear to nonlinear difference equations</w:t>
      </w:r>
      <w:r>
        <w:rPr>
          <w:kern w:val="1"/>
          <w:szCs w:val="20"/>
          <w:lang w:val="en-US" w:eastAsia="ar-SA"/>
        </w:rPr>
        <w:t>)</w:t>
      </w:r>
      <w:r w:rsidR="002F1351" w:rsidRPr="00EB15E9">
        <w:rPr>
          <w:kern w:val="1"/>
          <w:szCs w:val="20"/>
          <w:lang w:val="en-US" w:eastAsia="ar-SA"/>
        </w:rPr>
        <w:t>.</w:t>
      </w:r>
    </w:p>
    <w:p w14:paraId="5A680C65" w14:textId="43FB8E02" w:rsidR="002F1351" w:rsidRPr="00EB15E9" w:rsidRDefault="0001529F" w:rsidP="002F1351">
      <w:pPr>
        <w:tabs>
          <w:tab w:val="clear" w:pos="284"/>
        </w:tabs>
        <w:suppressAutoHyphens/>
        <w:ind w:left="284" w:hanging="284"/>
        <w:rPr>
          <w:kern w:val="1"/>
          <w:szCs w:val="20"/>
          <w:lang w:val="en-US" w:eastAsia="ar-SA"/>
        </w:rPr>
      </w:pPr>
      <w:r>
        <w:rPr>
          <w:kern w:val="1"/>
          <w:szCs w:val="20"/>
          <w:lang w:val="en-US" w:eastAsia="ar-SA"/>
        </w:rPr>
        <w:t>–</w:t>
      </w:r>
      <w:r>
        <w:rPr>
          <w:kern w:val="1"/>
          <w:szCs w:val="20"/>
          <w:lang w:val="en-US" w:eastAsia="ar-SA"/>
        </w:rPr>
        <w:tab/>
        <w:t>The Logistic M</w:t>
      </w:r>
      <w:r w:rsidR="002F1351" w:rsidRPr="00EB15E9">
        <w:rPr>
          <w:kern w:val="1"/>
          <w:szCs w:val="20"/>
          <w:lang w:val="en-US" w:eastAsia="ar-SA"/>
        </w:rPr>
        <w:t>ap and Deterministic Chaos in discrete time.</w:t>
      </w:r>
    </w:p>
    <w:p w14:paraId="64B05B73" w14:textId="7F314324" w:rsidR="002F1351" w:rsidRPr="00EB15E9" w:rsidRDefault="0001529F" w:rsidP="002F1351">
      <w:pPr>
        <w:tabs>
          <w:tab w:val="clear" w:pos="284"/>
        </w:tabs>
        <w:suppressAutoHyphens/>
        <w:ind w:left="284" w:hanging="284"/>
        <w:rPr>
          <w:kern w:val="1"/>
          <w:szCs w:val="20"/>
          <w:lang w:val="en-US" w:eastAsia="ar-SA"/>
        </w:rPr>
      </w:pPr>
      <w:r>
        <w:rPr>
          <w:kern w:val="1"/>
          <w:szCs w:val="20"/>
          <w:lang w:val="en-US" w:eastAsia="ar-SA"/>
        </w:rPr>
        <w:t>–</w:t>
      </w:r>
      <w:r>
        <w:rPr>
          <w:kern w:val="1"/>
          <w:szCs w:val="20"/>
          <w:lang w:val="en-US" w:eastAsia="ar-SA"/>
        </w:rPr>
        <w:tab/>
        <w:t>Local B</w:t>
      </w:r>
      <w:r w:rsidR="002F1351" w:rsidRPr="00EB15E9">
        <w:rPr>
          <w:kern w:val="1"/>
          <w:szCs w:val="20"/>
          <w:lang w:val="en-US" w:eastAsia="ar-SA"/>
        </w:rPr>
        <w:t>ifurcations</w:t>
      </w:r>
      <w:r>
        <w:rPr>
          <w:kern w:val="1"/>
          <w:szCs w:val="20"/>
          <w:lang w:val="en-US" w:eastAsia="ar-SA"/>
        </w:rPr>
        <w:t xml:space="preserve"> in One-Dimensional Maps</w:t>
      </w:r>
      <w:r w:rsidR="002F1351" w:rsidRPr="00EB15E9">
        <w:rPr>
          <w:kern w:val="1"/>
          <w:szCs w:val="20"/>
          <w:lang w:val="en-US" w:eastAsia="ar-SA"/>
        </w:rPr>
        <w:t>:</w:t>
      </w:r>
      <w:r>
        <w:rPr>
          <w:kern w:val="1"/>
          <w:szCs w:val="20"/>
          <w:lang w:val="en-US" w:eastAsia="ar-SA"/>
        </w:rPr>
        <w:t xml:space="preserve"> </w:t>
      </w:r>
      <w:r w:rsidR="002F1351" w:rsidRPr="00EB15E9">
        <w:rPr>
          <w:kern w:val="1"/>
          <w:szCs w:val="20"/>
          <w:lang w:val="en-US" w:eastAsia="ar-SA"/>
        </w:rPr>
        <w:t>Transcritical, Pitchfork, Flip.</w:t>
      </w:r>
    </w:p>
    <w:p w14:paraId="5CB14608" w14:textId="1B806FD8" w:rsidR="002F1351" w:rsidRPr="00EB15E9" w:rsidRDefault="002F1351" w:rsidP="002F1351">
      <w:pPr>
        <w:tabs>
          <w:tab w:val="clear" w:pos="284"/>
        </w:tabs>
        <w:suppressAutoHyphens/>
        <w:ind w:left="284" w:hanging="284"/>
        <w:rPr>
          <w:kern w:val="1"/>
          <w:szCs w:val="20"/>
          <w:lang w:val="en-US" w:eastAsia="ar-SA"/>
        </w:rPr>
      </w:pPr>
      <w:r w:rsidRPr="00EB15E9">
        <w:rPr>
          <w:kern w:val="1"/>
          <w:szCs w:val="20"/>
          <w:lang w:val="en-US" w:eastAsia="ar-SA"/>
        </w:rPr>
        <w:t>–</w:t>
      </w:r>
      <w:r w:rsidRPr="00EB15E9">
        <w:rPr>
          <w:kern w:val="1"/>
          <w:szCs w:val="20"/>
          <w:lang w:val="en-US" w:eastAsia="ar-SA"/>
        </w:rPr>
        <w:tab/>
        <w:t>Two-</w:t>
      </w:r>
      <w:r w:rsidR="0001529F">
        <w:rPr>
          <w:kern w:val="1"/>
          <w:szCs w:val="20"/>
          <w:lang w:val="en-US" w:eastAsia="ar-SA"/>
        </w:rPr>
        <w:t>D</w:t>
      </w:r>
      <w:r w:rsidRPr="00EB15E9">
        <w:rPr>
          <w:kern w:val="1"/>
          <w:szCs w:val="20"/>
          <w:lang w:val="en-US" w:eastAsia="ar-SA"/>
        </w:rPr>
        <w:t xml:space="preserve">imensional </w:t>
      </w:r>
      <w:r w:rsidR="0001529F">
        <w:rPr>
          <w:kern w:val="1"/>
          <w:szCs w:val="20"/>
          <w:lang w:val="en-US" w:eastAsia="ar-SA"/>
        </w:rPr>
        <w:t>Maps (</w:t>
      </w:r>
      <w:r w:rsidRPr="00EB15E9">
        <w:rPr>
          <w:kern w:val="1"/>
          <w:szCs w:val="20"/>
          <w:lang w:val="en-US" w:eastAsia="ar-SA"/>
        </w:rPr>
        <w:t>from linear to nonlinear systems of difference equations</w:t>
      </w:r>
      <w:r w:rsidR="0001529F">
        <w:rPr>
          <w:kern w:val="1"/>
          <w:szCs w:val="20"/>
          <w:lang w:val="en-US" w:eastAsia="ar-SA"/>
        </w:rPr>
        <w:t>)</w:t>
      </w:r>
      <w:r w:rsidRPr="00EB15E9">
        <w:rPr>
          <w:kern w:val="1"/>
          <w:szCs w:val="20"/>
          <w:lang w:val="en-US" w:eastAsia="ar-SA"/>
        </w:rPr>
        <w:t>.</w:t>
      </w:r>
      <w:bookmarkStart w:id="0" w:name="_Hlk512587471"/>
    </w:p>
    <w:p w14:paraId="17D89965" w14:textId="05419028" w:rsidR="002F1351" w:rsidRPr="00EB15E9" w:rsidRDefault="002F1351" w:rsidP="002F1351">
      <w:pPr>
        <w:tabs>
          <w:tab w:val="clear" w:pos="284"/>
        </w:tabs>
        <w:suppressAutoHyphens/>
        <w:ind w:left="284" w:hanging="284"/>
        <w:rPr>
          <w:kern w:val="1"/>
          <w:szCs w:val="20"/>
          <w:lang w:val="en-US" w:eastAsia="ar-SA"/>
        </w:rPr>
      </w:pPr>
      <w:r w:rsidRPr="00EB15E9">
        <w:rPr>
          <w:kern w:val="1"/>
          <w:szCs w:val="20"/>
          <w:lang w:val="en-US" w:eastAsia="ar-SA"/>
        </w:rPr>
        <w:t>–</w:t>
      </w:r>
      <w:r w:rsidRPr="00EB15E9">
        <w:rPr>
          <w:kern w:val="1"/>
          <w:szCs w:val="20"/>
          <w:lang w:val="en-US" w:eastAsia="ar-SA"/>
        </w:rPr>
        <w:tab/>
        <w:t xml:space="preserve">Local </w:t>
      </w:r>
      <w:r w:rsidR="0001529F">
        <w:rPr>
          <w:kern w:val="1"/>
          <w:szCs w:val="20"/>
          <w:lang w:val="en-US" w:eastAsia="ar-SA"/>
        </w:rPr>
        <w:t>B</w:t>
      </w:r>
      <w:r w:rsidRPr="00EB15E9">
        <w:rPr>
          <w:kern w:val="1"/>
          <w:szCs w:val="20"/>
          <w:lang w:val="en-US" w:eastAsia="ar-SA"/>
        </w:rPr>
        <w:t>ifurcations</w:t>
      </w:r>
      <w:r w:rsidR="0001529F">
        <w:rPr>
          <w:kern w:val="1"/>
          <w:szCs w:val="20"/>
          <w:lang w:val="en-US" w:eastAsia="ar-SA"/>
        </w:rPr>
        <w:t xml:space="preserve"> in </w:t>
      </w:r>
      <w:r w:rsidR="0001529F" w:rsidRPr="00EB15E9">
        <w:rPr>
          <w:kern w:val="1"/>
          <w:szCs w:val="20"/>
          <w:lang w:val="en-US" w:eastAsia="ar-SA"/>
        </w:rPr>
        <w:t>Two-</w:t>
      </w:r>
      <w:r w:rsidR="0001529F">
        <w:rPr>
          <w:kern w:val="1"/>
          <w:szCs w:val="20"/>
          <w:lang w:val="en-US" w:eastAsia="ar-SA"/>
        </w:rPr>
        <w:t>D</w:t>
      </w:r>
      <w:r w:rsidR="0001529F" w:rsidRPr="00EB15E9">
        <w:rPr>
          <w:kern w:val="1"/>
          <w:szCs w:val="20"/>
          <w:lang w:val="en-US" w:eastAsia="ar-SA"/>
        </w:rPr>
        <w:t xml:space="preserve">imensional </w:t>
      </w:r>
      <w:r w:rsidR="0001529F">
        <w:rPr>
          <w:kern w:val="1"/>
          <w:szCs w:val="20"/>
          <w:lang w:val="en-US" w:eastAsia="ar-SA"/>
        </w:rPr>
        <w:t>M</w:t>
      </w:r>
      <w:r w:rsidR="0001529F" w:rsidRPr="00EB15E9">
        <w:rPr>
          <w:kern w:val="1"/>
          <w:szCs w:val="20"/>
          <w:lang w:val="en-US" w:eastAsia="ar-SA"/>
        </w:rPr>
        <w:t>aps</w:t>
      </w:r>
      <w:r w:rsidRPr="00EB15E9">
        <w:rPr>
          <w:kern w:val="1"/>
          <w:szCs w:val="20"/>
          <w:lang w:val="en-US" w:eastAsia="ar-SA"/>
        </w:rPr>
        <w:t xml:space="preserve">: </w:t>
      </w:r>
      <w:r w:rsidR="0001529F" w:rsidRPr="00EB15E9">
        <w:rPr>
          <w:kern w:val="1"/>
          <w:szCs w:val="20"/>
          <w:lang w:val="en-US" w:eastAsia="ar-SA"/>
        </w:rPr>
        <w:t>Saddle-Node</w:t>
      </w:r>
      <w:r w:rsidR="0001529F">
        <w:rPr>
          <w:kern w:val="1"/>
          <w:szCs w:val="20"/>
          <w:lang w:val="en-US" w:eastAsia="ar-SA"/>
        </w:rPr>
        <w:t xml:space="preserve"> and Neimark-Sacker bifurcation.</w:t>
      </w:r>
    </w:p>
    <w:p w14:paraId="6B816E29" w14:textId="24368926" w:rsidR="002F1351" w:rsidRPr="00EB15E9" w:rsidRDefault="0001529F" w:rsidP="002F1351">
      <w:pPr>
        <w:tabs>
          <w:tab w:val="clear" w:pos="284"/>
        </w:tabs>
        <w:suppressAutoHyphens/>
        <w:ind w:left="284" w:hanging="284"/>
        <w:rPr>
          <w:kern w:val="1"/>
          <w:szCs w:val="20"/>
          <w:lang w:val="en-US" w:eastAsia="ar-SA"/>
        </w:rPr>
      </w:pPr>
      <w:r>
        <w:rPr>
          <w:kern w:val="1"/>
          <w:szCs w:val="20"/>
          <w:lang w:val="en-US" w:eastAsia="ar-SA"/>
        </w:rPr>
        <w:t>–</w:t>
      </w:r>
      <w:r>
        <w:rPr>
          <w:kern w:val="1"/>
          <w:szCs w:val="20"/>
          <w:lang w:val="en-US" w:eastAsia="ar-SA"/>
        </w:rPr>
        <w:tab/>
        <w:t>Piecewise-Linear M</w:t>
      </w:r>
      <w:r w:rsidR="002F1351" w:rsidRPr="00EB15E9">
        <w:rPr>
          <w:kern w:val="1"/>
          <w:szCs w:val="20"/>
          <w:lang w:val="en-US" w:eastAsia="ar-SA"/>
        </w:rPr>
        <w:t>aps and Border-Collision Bifurcations.</w:t>
      </w:r>
      <w:bookmarkEnd w:id="0"/>
    </w:p>
    <w:p w14:paraId="51A5FC69" w14:textId="3840A73B" w:rsidR="002F1351" w:rsidRPr="00EB15E9" w:rsidRDefault="002F1351" w:rsidP="002F1351">
      <w:pPr>
        <w:tabs>
          <w:tab w:val="clear" w:pos="284"/>
        </w:tabs>
        <w:suppressAutoHyphens/>
        <w:ind w:left="284" w:hanging="284"/>
        <w:rPr>
          <w:kern w:val="1"/>
          <w:szCs w:val="20"/>
          <w:lang w:val="en-US" w:eastAsia="ar-SA"/>
        </w:rPr>
      </w:pPr>
      <w:r w:rsidRPr="00EB15E9">
        <w:rPr>
          <w:i/>
          <w:kern w:val="1"/>
          <w:szCs w:val="20"/>
          <w:lang w:val="en-US" w:eastAsia="ar-SA"/>
        </w:rPr>
        <w:t>–</w:t>
      </w:r>
      <w:r w:rsidRPr="00EB15E9">
        <w:rPr>
          <w:i/>
          <w:kern w:val="1"/>
          <w:szCs w:val="20"/>
          <w:lang w:val="en-US" w:eastAsia="ar-SA"/>
        </w:rPr>
        <w:tab/>
      </w:r>
      <w:r w:rsidRPr="00EB15E9">
        <w:rPr>
          <w:kern w:val="1"/>
          <w:szCs w:val="20"/>
          <w:lang w:val="en-US" w:eastAsia="ar-SA"/>
        </w:rPr>
        <w:t xml:space="preserve">Applications to Industrial Organization, </w:t>
      </w:r>
      <w:r w:rsidR="004814A8">
        <w:rPr>
          <w:kern w:val="1"/>
          <w:szCs w:val="20"/>
          <w:lang w:val="en-US" w:eastAsia="ar-SA"/>
        </w:rPr>
        <w:t xml:space="preserve">Corporate-Social Responsibility, </w:t>
      </w:r>
      <w:r w:rsidRPr="00EB15E9">
        <w:rPr>
          <w:kern w:val="1"/>
          <w:szCs w:val="20"/>
          <w:lang w:val="en-US" w:eastAsia="ar-SA"/>
        </w:rPr>
        <w:t xml:space="preserve">Finance, and other fields. </w:t>
      </w:r>
    </w:p>
    <w:p w14:paraId="1E3A8056" w14:textId="77777777" w:rsidR="001F6A84" w:rsidRPr="002A1382" w:rsidRDefault="001F6A84" w:rsidP="001F6A84">
      <w:pPr>
        <w:spacing w:before="240" w:after="120"/>
        <w:rPr>
          <w:b/>
          <w:i/>
          <w:sz w:val="18"/>
          <w:szCs w:val="18"/>
          <w:lang w:val="en-US"/>
        </w:rPr>
      </w:pPr>
      <w:r w:rsidRPr="002A1382">
        <w:rPr>
          <w:b/>
          <w:i/>
          <w:sz w:val="18"/>
          <w:szCs w:val="18"/>
          <w:lang w:val="en-US"/>
        </w:rPr>
        <w:t>READING LIST</w:t>
      </w:r>
    </w:p>
    <w:p w14:paraId="1AC40C1A" w14:textId="77777777" w:rsidR="002A1382" w:rsidRPr="002A1382" w:rsidRDefault="002A1382" w:rsidP="002A1382">
      <w:pPr>
        <w:rPr>
          <w:i/>
          <w:iCs/>
          <w:sz w:val="18"/>
          <w:szCs w:val="18"/>
          <w:lang w:val="en-US"/>
        </w:rPr>
      </w:pPr>
      <w:r w:rsidRPr="002A1382">
        <w:rPr>
          <w:i/>
          <w:iCs/>
          <w:sz w:val="18"/>
          <w:szCs w:val="18"/>
          <w:lang w:val="en-US"/>
        </w:rPr>
        <w:t>Required readings</w:t>
      </w:r>
    </w:p>
    <w:p w14:paraId="30B05793" w14:textId="77777777" w:rsidR="002F1351" w:rsidRPr="009E1A55" w:rsidRDefault="002F1351" w:rsidP="002F1351">
      <w:pPr>
        <w:pStyle w:val="Testo1"/>
        <w:spacing w:before="0"/>
        <w:rPr>
          <w:rFonts w:ascii="Times New Roman" w:hAnsi="Times New Roman"/>
          <w:szCs w:val="18"/>
          <w:lang w:val="en-US"/>
        </w:rPr>
      </w:pPr>
      <w:r w:rsidRPr="002F1351">
        <w:rPr>
          <w:rFonts w:ascii="Times New Roman" w:hAnsi="Times New Roman"/>
          <w:smallCaps/>
          <w:noProof w:val="0"/>
          <w:spacing w:val="-5"/>
          <w:szCs w:val="18"/>
          <w:lang w:val="en-US"/>
        </w:rPr>
        <w:t>G.I. Bischi, F.Lamantia, D.Radi</w:t>
      </w:r>
      <w:r w:rsidRPr="009E1A55">
        <w:rPr>
          <w:rFonts w:ascii="Times New Roman" w:hAnsi="Times New Roman"/>
          <w:szCs w:val="18"/>
          <w:lang w:val="en-US"/>
        </w:rPr>
        <w:t xml:space="preserve">, </w:t>
      </w:r>
      <w:r w:rsidRPr="002F1351">
        <w:rPr>
          <w:rFonts w:ascii="Times New Roman" w:hAnsi="Times New Roman"/>
          <w:i/>
          <w:noProof w:val="0"/>
          <w:spacing w:val="-5"/>
          <w:szCs w:val="18"/>
          <w:lang w:val="en-US"/>
        </w:rPr>
        <w:t>Lecture Notes on Dynamical systems in Economics and Finance</w:t>
      </w:r>
      <w:r w:rsidRPr="009E1A55">
        <w:rPr>
          <w:rFonts w:ascii="Times New Roman" w:hAnsi="Times New Roman"/>
          <w:szCs w:val="18"/>
          <w:lang w:val="en-US"/>
        </w:rPr>
        <w:t xml:space="preserve">. 2014. Avilable on the e-leanring platform </w:t>
      </w:r>
      <w:r w:rsidRPr="009E1A55">
        <w:rPr>
          <w:rFonts w:ascii="Times New Roman" w:hAnsi="Times New Roman"/>
          <w:i/>
          <w:szCs w:val="18"/>
          <w:lang w:val="en-US"/>
        </w:rPr>
        <w:t>Blackboard.</w:t>
      </w:r>
    </w:p>
    <w:p w14:paraId="781C63A9" w14:textId="77777777" w:rsidR="002F1351" w:rsidRPr="009E1A55" w:rsidRDefault="002F1351" w:rsidP="002F1351">
      <w:pPr>
        <w:pStyle w:val="Testo1"/>
        <w:spacing w:before="0"/>
        <w:rPr>
          <w:rFonts w:ascii="Times New Roman" w:hAnsi="Times New Roman"/>
          <w:szCs w:val="18"/>
          <w:lang w:val="en-US"/>
        </w:rPr>
      </w:pPr>
      <w:r w:rsidRPr="009E1A55">
        <w:rPr>
          <w:rFonts w:ascii="Times New Roman" w:hAnsi="Times New Roman"/>
          <w:szCs w:val="18"/>
          <w:lang w:val="en-US"/>
        </w:rPr>
        <w:t xml:space="preserve">Exercise Sets and additional materials available on </w:t>
      </w:r>
      <w:r w:rsidRPr="009E1A55">
        <w:rPr>
          <w:rFonts w:ascii="Times New Roman" w:hAnsi="Times New Roman"/>
          <w:i/>
          <w:szCs w:val="18"/>
          <w:lang w:val="en-US"/>
        </w:rPr>
        <w:t>Blackboard</w:t>
      </w:r>
      <w:r w:rsidRPr="009E1A55">
        <w:rPr>
          <w:rFonts w:ascii="Times New Roman" w:hAnsi="Times New Roman"/>
          <w:szCs w:val="18"/>
          <w:lang w:val="en-US"/>
        </w:rPr>
        <w:t>.</w:t>
      </w:r>
    </w:p>
    <w:p w14:paraId="7428529C" w14:textId="77777777" w:rsidR="002F1351" w:rsidRPr="009E1A55" w:rsidRDefault="002F1351" w:rsidP="002F1351">
      <w:pPr>
        <w:pStyle w:val="Testo1"/>
        <w:spacing w:before="0"/>
        <w:rPr>
          <w:rFonts w:ascii="Times New Roman" w:hAnsi="Times New Roman"/>
          <w:szCs w:val="18"/>
          <w:lang w:val="en-US"/>
        </w:rPr>
      </w:pPr>
      <w:r w:rsidRPr="009E1A55">
        <w:rPr>
          <w:rFonts w:ascii="Times New Roman" w:hAnsi="Times New Roman"/>
          <w:bCs/>
          <w:iCs/>
          <w:szCs w:val="18"/>
          <w:lang w:val="en-US"/>
        </w:rPr>
        <w:t>The material on Blackboard is self-contained and covers all the topics of the course.</w:t>
      </w:r>
      <w:r w:rsidRPr="009E1A55">
        <w:rPr>
          <w:rFonts w:ascii="Times New Roman" w:hAnsi="Times New Roman"/>
          <w:b/>
          <w:i/>
          <w:szCs w:val="18"/>
          <w:lang w:val="en-US"/>
        </w:rPr>
        <w:t xml:space="preserve"> </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4D291BC9" w14:textId="77777777" w:rsidR="002F1351" w:rsidRPr="009E1A55" w:rsidRDefault="002F1351" w:rsidP="002F1351">
      <w:pPr>
        <w:pStyle w:val="Testo2"/>
        <w:rPr>
          <w:rFonts w:ascii="Times New Roman" w:hAnsi="Times New Roman"/>
          <w:szCs w:val="18"/>
          <w:lang w:val="en-US"/>
        </w:rPr>
      </w:pPr>
      <w:r w:rsidRPr="009E1A55">
        <w:rPr>
          <w:rFonts w:ascii="Times New Roman" w:hAnsi="Times New Roman"/>
          <w:szCs w:val="18"/>
          <w:lang w:val="en-US"/>
        </w:rPr>
        <w:t xml:space="preserve">To stimulate the active intervention of students, teacher lectures will be alternated with exercise sessions, practical sessions with a software for numerical simulations and case studies.  Instructional materials is published on the </w:t>
      </w:r>
      <w:r w:rsidRPr="009E1A55">
        <w:rPr>
          <w:rFonts w:ascii="Times New Roman" w:hAnsi="Times New Roman"/>
          <w:i/>
          <w:szCs w:val="18"/>
          <w:lang w:val="en-US"/>
        </w:rPr>
        <w:t xml:space="preserve">Blackboard </w:t>
      </w:r>
      <w:r w:rsidRPr="009E1A55">
        <w:rPr>
          <w:rFonts w:ascii="Times New Roman" w:hAnsi="Times New Roman"/>
          <w:szCs w:val="18"/>
          <w:lang w:val="en-US"/>
        </w:rPr>
        <w:t>Platform.</w:t>
      </w:r>
    </w:p>
    <w:p w14:paraId="58B57E73" w14:textId="7694E34C" w:rsidR="001F6A84"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107B4C7C" w14:textId="77777777" w:rsidR="002F1351" w:rsidRPr="002156EC" w:rsidRDefault="002F1351" w:rsidP="002F1351">
      <w:pPr>
        <w:pStyle w:val="Testo2"/>
        <w:rPr>
          <w:rFonts w:ascii="Times New Roman" w:hAnsi="Times New Roman"/>
          <w:szCs w:val="18"/>
          <w:u w:val="single"/>
          <w:lang w:val="en-US"/>
        </w:rPr>
      </w:pPr>
      <w:r w:rsidRPr="009E1A55">
        <w:rPr>
          <w:rFonts w:ascii="Times New Roman" w:hAnsi="Times New Roman"/>
          <w:szCs w:val="18"/>
          <w:lang w:val="en-US"/>
        </w:rPr>
        <w:t>Students can choose between a multiple assessment route an</w:t>
      </w:r>
      <w:r w:rsidRPr="002156EC">
        <w:rPr>
          <w:rFonts w:ascii="Times New Roman" w:hAnsi="Times New Roman"/>
          <w:szCs w:val="18"/>
          <w:lang w:val="en-US"/>
        </w:rPr>
        <w:t>d a single assessment route.</w:t>
      </w:r>
    </w:p>
    <w:p w14:paraId="482F624C" w14:textId="3DF82EE7" w:rsidR="002F1351" w:rsidRPr="002156EC" w:rsidRDefault="002F1351" w:rsidP="002F1351">
      <w:pPr>
        <w:pStyle w:val="Testo2"/>
        <w:ind w:firstLine="0"/>
        <w:rPr>
          <w:rFonts w:ascii="Times New Roman" w:hAnsi="Times New Roman"/>
          <w:i/>
          <w:iCs/>
          <w:szCs w:val="18"/>
          <w:lang w:val="en-US"/>
        </w:rPr>
      </w:pPr>
      <w:r w:rsidRPr="002156EC">
        <w:rPr>
          <w:rFonts w:ascii="Times New Roman" w:hAnsi="Times New Roman"/>
          <w:i/>
          <w:iCs/>
          <w:szCs w:val="18"/>
          <w:lang w:val="en-US"/>
        </w:rPr>
        <w:t xml:space="preserve">Multiple assessment route </w:t>
      </w:r>
    </w:p>
    <w:p w14:paraId="5CDAD7BF" w14:textId="77777777" w:rsidR="002F1351" w:rsidRPr="002156EC" w:rsidRDefault="002F1351" w:rsidP="002F1351">
      <w:pPr>
        <w:pStyle w:val="Testo2"/>
        <w:rPr>
          <w:rFonts w:ascii="Times New Roman" w:hAnsi="Times New Roman"/>
          <w:szCs w:val="18"/>
          <w:lang w:val="en-US"/>
        </w:rPr>
      </w:pPr>
      <w:r w:rsidRPr="002156EC">
        <w:rPr>
          <w:rFonts w:ascii="Times New Roman" w:hAnsi="Times New Roman"/>
          <w:szCs w:val="18"/>
          <w:lang w:val="en-US"/>
        </w:rPr>
        <w:t xml:space="preserve">Students are evaluated through an interim teamwork and a final written test. </w:t>
      </w:r>
    </w:p>
    <w:p w14:paraId="5293A7EE" w14:textId="77777777" w:rsidR="002F1351" w:rsidRPr="002156EC" w:rsidRDefault="002F1351" w:rsidP="002F1351">
      <w:pPr>
        <w:pStyle w:val="Testo2"/>
        <w:rPr>
          <w:rFonts w:ascii="Times New Roman" w:hAnsi="Times New Roman"/>
          <w:szCs w:val="18"/>
          <w:lang w:val="en-US"/>
        </w:rPr>
      </w:pPr>
      <w:r w:rsidRPr="002156EC">
        <w:rPr>
          <w:rFonts w:ascii="Times New Roman" w:hAnsi="Times New Roman"/>
          <w:szCs w:val="18"/>
          <w:lang w:val="en-US"/>
        </w:rPr>
        <w:t>For the teamwork, students will be subdivided into groups made up by 3 or 4 students. Groups are expected to deliver a final report including t</w:t>
      </w:r>
      <w:r>
        <w:rPr>
          <w:rFonts w:ascii="Times New Roman" w:hAnsi="Times New Roman"/>
          <w:szCs w:val="18"/>
          <w:lang w:val="en-US"/>
        </w:rPr>
        <w:t xml:space="preserve">he application of mathematical </w:t>
      </w:r>
      <w:r w:rsidRPr="002156EC">
        <w:rPr>
          <w:rFonts w:ascii="Times New Roman" w:hAnsi="Times New Roman"/>
          <w:szCs w:val="18"/>
          <w:lang w:val="en-US"/>
        </w:rPr>
        <w:t>tools to real-case situations and present it in class. Detailed information regarding the extepcted output will be published in Blackboard. All the members of a group will receive the same evaluation.</w:t>
      </w:r>
    </w:p>
    <w:p w14:paraId="059E44BC" w14:textId="0EE27F9F" w:rsidR="002F1351" w:rsidRPr="002156EC" w:rsidRDefault="002F1351" w:rsidP="002F1351">
      <w:pPr>
        <w:pStyle w:val="Testo2"/>
        <w:rPr>
          <w:rFonts w:ascii="Times New Roman" w:hAnsi="Times New Roman"/>
          <w:szCs w:val="18"/>
          <w:lang w:val="en-US"/>
        </w:rPr>
      </w:pPr>
      <w:r w:rsidRPr="002156EC">
        <w:rPr>
          <w:rFonts w:ascii="Times New Roman" w:hAnsi="Times New Roman"/>
          <w:szCs w:val="18"/>
          <w:lang w:val="en-US"/>
        </w:rPr>
        <w:t xml:space="preserve"> The written test includes a part of exercises and a part of theoretical open questions (weights: 50% for the exercises and 50% for the theoretical questions). The part of exercises </w:t>
      </w:r>
      <w:r w:rsidRPr="002156EC">
        <w:rPr>
          <w:rFonts w:ascii="Times New Roman" w:hAnsi="Times New Roman"/>
          <w:szCs w:val="18"/>
          <w:lang w:val="en-US"/>
        </w:rPr>
        <w:lastRenderedPageBreak/>
        <w:t xml:space="preserve">is made up by 2 or 3 exercises. The points associated to each exercise will be clearly indicated. The part of theoretical questions is made up by two main questions (one for each part of the program) and several sub-questions. </w:t>
      </w:r>
      <w:r w:rsidR="004814A8">
        <w:rPr>
          <w:rFonts w:ascii="Times New Roman" w:hAnsi="Times New Roman"/>
          <w:szCs w:val="18"/>
          <w:lang w:val="en-US"/>
        </w:rPr>
        <w:t>The</w:t>
      </w:r>
      <w:r w:rsidR="004814A8" w:rsidRPr="002156EC">
        <w:rPr>
          <w:rFonts w:ascii="Times New Roman" w:hAnsi="Times New Roman"/>
          <w:szCs w:val="18"/>
          <w:lang w:val="en-US"/>
        </w:rPr>
        <w:t xml:space="preserve"> amount of point</w:t>
      </w:r>
      <w:r w:rsidR="004814A8">
        <w:rPr>
          <w:rFonts w:ascii="Times New Roman" w:hAnsi="Times New Roman"/>
          <w:szCs w:val="18"/>
          <w:lang w:val="en-US"/>
        </w:rPr>
        <w:t>s achievable is specified for</w:t>
      </w:r>
      <w:r w:rsidRPr="002156EC">
        <w:rPr>
          <w:rFonts w:ascii="Times New Roman" w:hAnsi="Times New Roman"/>
          <w:szCs w:val="18"/>
          <w:lang w:val="en-US"/>
        </w:rPr>
        <w:t xml:space="preserve"> each sub-question.</w:t>
      </w:r>
    </w:p>
    <w:p w14:paraId="23BF89A9" w14:textId="77777777" w:rsidR="002F1351" w:rsidRPr="002156EC" w:rsidRDefault="002F1351" w:rsidP="002F1351">
      <w:pPr>
        <w:pStyle w:val="Testo2"/>
        <w:rPr>
          <w:rFonts w:ascii="Times New Roman" w:hAnsi="Times New Roman"/>
          <w:szCs w:val="18"/>
          <w:lang w:val="en-US"/>
        </w:rPr>
      </w:pPr>
      <w:r w:rsidRPr="002156EC">
        <w:rPr>
          <w:rFonts w:ascii="Times New Roman" w:hAnsi="Times New Roman"/>
          <w:szCs w:val="18"/>
          <w:lang w:val="en-US"/>
        </w:rPr>
        <w:t>In the evaluation half points are admitted. The final mark is obtained by calculating the weighted average (the teamwork provides 1/3 of the final evaluation while the written test the remaining 2/3). If this mark is not a</w:t>
      </w:r>
      <w:r>
        <w:rPr>
          <w:rFonts w:ascii="Times New Roman" w:hAnsi="Times New Roman"/>
          <w:szCs w:val="18"/>
          <w:lang w:val="en-US"/>
        </w:rPr>
        <w:t>n integer number it will be app</w:t>
      </w:r>
      <w:r w:rsidRPr="002156EC">
        <w:rPr>
          <w:rFonts w:ascii="Times New Roman" w:hAnsi="Times New Roman"/>
          <w:szCs w:val="18"/>
          <w:lang w:val="en-US"/>
        </w:rPr>
        <w:t>r</w:t>
      </w:r>
      <w:r>
        <w:rPr>
          <w:rFonts w:ascii="Times New Roman" w:hAnsi="Times New Roman"/>
          <w:szCs w:val="18"/>
          <w:lang w:val="en-US"/>
        </w:rPr>
        <w:t>o</w:t>
      </w:r>
      <w:r w:rsidRPr="002156EC">
        <w:rPr>
          <w:rFonts w:ascii="Times New Roman" w:hAnsi="Times New Roman"/>
          <w:szCs w:val="18"/>
          <w:lang w:val="en-US"/>
        </w:rPr>
        <w:t>ximated by excess. If the final mark is 30 without any approximation, it will be considere</w:t>
      </w:r>
      <w:r>
        <w:rPr>
          <w:rFonts w:ascii="Times New Roman" w:hAnsi="Times New Roman"/>
          <w:szCs w:val="18"/>
          <w:lang w:val="en-US"/>
        </w:rPr>
        <w:t>d</w:t>
      </w:r>
      <w:r w:rsidRPr="002156EC">
        <w:rPr>
          <w:rFonts w:ascii="Times New Roman" w:hAnsi="Times New Roman"/>
          <w:szCs w:val="18"/>
          <w:lang w:val="en-US"/>
        </w:rPr>
        <w:t xml:space="preserve"> a 30 </w:t>
      </w:r>
      <w:r w:rsidRPr="002156EC">
        <w:rPr>
          <w:rFonts w:ascii="Times New Roman" w:hAnsi="Times New Roman"/>
          <w:i/>
          <w:szCs w:val="18"/>
          <w:lang w:val="en-US"/>
        </w:rPr>
        <w:t>cum laude</w:t>
      </w:r>
      <w:r w:rsidRPr="002156EC">
        <w:rPr>
          <w:rFonts w:ascii="Times New Roman" w:hAnsi="Times New Roman"/>
          <w:szCs w:val="18"/>
          <w:lang w:val="en-US"/>
        </w:rPr>
        <w:t xml:space="preserve">. </w:t>
      </w:r>
    </w:p>
    <w:p w14:paraId="0610D610" w14:textId="77777777" w:rsidR="002F1351" w:rsidRPr="002156EC" w:rsidRDefault="002F1351" w:rsidP="002F1351">
      <w:pPr>
        <w:pStyle w:val="Testo2"/>
        <w:rPr>
          <w:rFonts w:ascii="Times New Roman" w:hAnsi="Times New Roman"/>
          <w:szCs w:val="18"/>
          <w:lang w:val="en-US"/>
        </w:rPr>
      </w:pPr>
      <w:r w:rsidRPr="002156EC">
        <w:rPr>
          <w:rFonts w:ascii="Times New Roman" w:hAnsi="Times New Roman"/>
          <w:szCs w:val="18"/>
          <w:lang w:val="en-US"/>
        </w:rPr>
        <w:t xml:space="preserve">Even though attendance is not mandatory for a PASS in the multiple assessment route, it is strongly recommended. </w:t>
      </w:r>
    </w:p>
    <w:p w14:paraId="4EF0EA18" w14:textId="77777777" w:rsidR="002F1351" w:rsidRPr="002156EC" w:rsidRDefault="002F1351" w:rsidP="002F1351">
      <w:pPr>
        <w:pStyle w:val="Testo2"/>
        <w:rPr>
          <w:rFonts w:ascii="Times New Roman" w:hAnsi="Times New Roman"/>
          <w:szCs w:val="18"/>
          <w:lang w:val="en-US"/>
        </w:rPr>
      </w:pPr>
      <w:r w:rsidRPr="002156EC">
        <w:rPr>
          <w:rFonts w:ascii="Times New Roman" w:hAnsi="Times New Roman"/>
          <w:szCs w:val="18"/>
          <w:lang w:val="en-US"/>
        </w:rPr>
        <w:t>A student can take the final written test of the multiple assessment tool only in the first exams’ session (i.e. two dates) following the term where the lessons are given. After that, all the students will have t</w:t>
      </w:r>
      <w:r>
        <w:rPr>
          <w:rFonts w:ascii="Times New Roman" w:hAnsi="Times New Roman"/>
          <w:szCs w:val="18"/>
          <w:lang w:val="en-US"/>
        </w:rPr>
        <w:t>o take the single assesment route</w:t>
      </w:r>
      <w:r w:rsidRPr="002156EC">
        <w:rPr>
          <w:rFonts w:ascii="Times New Roman" w:hAnsi="Times New Roman"/>
          <w:szCs w:val="18"/>
          <w:lang w:val="en-US"/>
        </w:rPr>
        <w:t>.</w:t>
      </w:r>
    </w:p>
    <w:p w14:paraId="511F0A88" w14:textId="406C46E6" w:rsidR="002F1351" w:rsidRPr="002156EC" w:rsidRDefault="002F1351" w:rsidP="002F1351">
      <w:pPr>
        <w:pStyle w:val="Testo2"/>
        <w:ind w:firstLine="0"/>
        <w:rPr>
          <w:rFonts w:ascii="Times New Roman" w:hAnsi="Times New Roman"/>
          <w:i/>
          <w:iCs/>
          <w:szCs w:val="18"/>
          <w:lang w:val="en-US"/>
        </w:rPr>
      </w:pPr>
      <w:r w:rsidRPr="002156EC">
        <w:rPr>
          <w:rFonts w:ascii="Times New Roman" w:hAnsi="Times New Roman"/>
          <w:i/>
          <w:iCs/>
          <w:szCs w:val="18"/>
          <w:lang w:val="en-US"/>
        </w:rPr>
        <w:t>Single assessment route</w:t>
      </w:r>
    </w:p>
    <w:p w14:paraId="2EE3E2F1" w14:textId="094277FB" w:rsidR="002F1351" w:rsidRPr="002156EC" w:rsidRDefault="002574B9" w:rsidP="002F1351">
      <w:pPr>
        <w:pStyle w:val="Corpotesto"/>
        <w:ind w:firstLine="284"/>
        <w:rPr>
          <w:rFonts w:ascii="Times New Roman" w:hAnsi="Times New Roman" w:cs="Times New Roman"/>
          <w:noProof/>
          <w:lang w:val="en-US"/>
        </w:rPr>
      </w:pPr>
      <w:r>
        <w:rPr>
          <w:rFonts w:ascii="Times New Roman" w:hAnsi="Times New Roman" w:cs="Times New Roman"/>
          <w:noProof/>
          <w:lang w:val="en-US"/>
        </w:rPr>
        <w:t xml:space="preserve">Students are evaluated </w:t>
      </w:r>
      <w:r w:rsidRPr="002574B9">
        <w:rPr>
          <w:rFonts w:ascii="Times New Roman" w:hAnsi="Times New Roman" w:cs="Times New Roman"/>
          <w:noProof/>
          <w:lang w:val="en-US"/>
        </w:rPr>
        <w:t>through</w:t>
      </w:r>
      <w:r w:rsidR="002F1351" w:rsidRPr="002156EC">
        <w:rPr>
          <w:rFonts w:ascii="Times New Roman" w:hAnsi="Times New Roman" w:cs="Times New Roman"/>
          <w:noProof/>
          <w:lang w:val="en-US"/>
        </w:rPr>
        <w:t xml:space="preserve"> a final written exam.</w:t>
      </w:r>
    </w:p>
    <w:p w14:paraId="778601BA" w14:textId="77777777" w:rsidR="002F1351" w:rsidRPr="002156EC" w:rsidRDefault="002F1351" w:rsidP="002F1351">
      <w:pPr>
        <w:pStyle w:val="Testo2"/>
        <w:rPr>
          <w:rFonts w:ascii="Times New Roman" w:hAnsi="Times New Roman"/>
          <w:szCs w:val="18"/>
          <w:lang w:val="en-US"/>
        </w:rPr>
      </w:pPr>
      <w:r w:rsidRPr="002156EC">
        <w:rPr>
          <w:rFonts w:ascii="Times New Roman" w:hAnsi="Times New Roman"/>
          <w:szCs w:val="18"/>
          <w:lang w:val="en-US"/>
        </w:rPr>
        <w:t xml:space="preserve">The written test includes a part of exercises, a part of theoretical open questions, and a part of open questions about business cases and the software for numerical simulations (weights: 35% for the exercises, 35% for the theoretical questions, 15%  for the question about business cases and 15% for the software). </w:t>
      </w:r>
    </w:p>
    <w:p w14:paraId="6AFD3607" w14:textId="266E0BB6" w:rsidR="002F1351" w:rsidRPr="002156EC" w:rsidRDefault="002F1351" w:rsidP="002F1351">
      <w:pPr>
        <w:pStyle w:val="Testo2"/>
        <w:rPr>
          <w:rFonts w:ascii="Times New Roman" w:hAnsi="Times New Roman"/>
          <w:szCs w:val="18"/>
          <w:lang w:val="en-US"/>
        </w:rPr>
      </w:pPr>
      <w:r w:rsidRPr="002156EC">
        <w:rPr>
          <w:rFonts w:ascii="Times New Roman" w:hAnsi="Times New Roman"/>
          <w:szCs w:val="18"/>
          <w:lang w:val="en-US"/>
        </w:rPr>
        <w:t>The part of exercises is made up by 2 or 3 exercises. The points associated to each exercise will be clearly indicated. The part of theoretical questions is made up by two main questions (one for each part of the program) and several sub-questions. To each sub-quest</w:t>
      </w:r>
      <w:r w:rsidR="002574B9">
        <w:rPr>
          <w:rFonts w:ascii="Times New Roman" w:hAnsi="Times New Roman"/>
          <w:szCs w:val="18"/>
          <w:lang w:val="en-US"/>
        </w:rPr>
        <w:t>ion will be clearly indicated the</w:t>
      </w:r>
      <w:r w:rsidRPr="002156EC">
        <w:rPr>
          <w:rFonts w:ascii="Times New Roman" w:hAnsi="Times New Roman"/>
          <w:szCs w:val="18"/>
          <w:lang w:val="en-US"/>
        </w:rPr>
        <w:t xml:space="preserve"> amount of point they permit to achieve.</w:t>
      </w:r>
    </w:p>
    <w:p w14:paraId="0F0E9552" w14:textId="77777777" w:rsidR="002F1351" w:rsidRPr="002156EC" w:rsidRDefault="002F1351" w:rsidP="002F1351">
      <w:pPr>
        <w:pStyle w:val="Testo2"/>
        <w:rPr>
          <w:rFonts w:ascii="Times New Roman" w:hAnsi="Times New Roman"/>
          <w:szCs w:val="18"/>
          <w:lang w:val="en-US"/>
        </w:rPr>
      </w:pPr>
      <w:r w:rsidRPr="002156EC">
        <w:rPr>
          <w:rFonts w:ascii="Times New Roman" w:hAnsi="Times New Roman"/>
          <w:szCs w:val="18"/>
          <w:lang w:val="en-US"/>
        </w:rPr>
        <w:t>In the evaluation half points are admitted. The final mark is obtained by calculating the weighted average (see weights above). If this mark is not an integer number it will be approximated by excess. If the final mark is 30 without any approximation, it will be consider</w:t>
      </w:r>
      <w:r>
        <w:rPr>
          <w:rFonts w:ascii="Times New Roman" w:hAnsi="Times New Roman"/>
          <w:szCs w:val="18"/>
          <w:lang w:val="en-US"/>
        </w:rPr>
        <w:t>ed</w:t>
      </w:r>
      <w:r w:rsidRPr="002156EC">
        <w:rPr>
          <w:rFonts w:ascii="Times New Roman" w:hAnsi="Times New Roman"/>
          <w:szCs w:val="18"/>
          <w:lang w:val="en-US"/>
        </w:rPr>
        <w:t xml:space="preserve"> a 30 </w:t>
      </w:r>
      <w:r w:rsidRPr="002156EC">
        <w:rPr>
          <w:rFonts w:ascii="Times New Roman" w:hAnsi="Times New Roman"/>
          <w:i/>
          <w:szCs w:val="18"/>
          <w:lang w:val="en-US"/>
        </w:rPr>
        <w:t>cum laude</w:t>
      </w:r>
      <w:r w:rsidRPr="002156EC">
        <w:rPr>
          <w:rFonts w:ascii="Times New Roman" w:hAnsi="Times New Roman"/>
          <w:szCs w:val="18"/>
          <w:lang w:val="en-US"/>
        </w:rPr>
        <w:t xml:space="preserve">. </w:t>
      </w:r>
    </w:p>
    <w:p w14:paraId="3D83181F" w14:textId="77777777" w:rsidR="002F1351" w:rsidRPr="002156EC" w:rsidRDefault="002F1351" w:rsidP="002F1351">
      <w:pPr>
        <w:pStyle w:val="Testo2"/>
        <w:rPr>
          <w:rFonts w:ascii="Times New Roman" w:hAnsi="Times New Roman"/>
          <w:szCs w:val="18"/>
          <w:lang w:val="en-US"/>
        </w:rPr>
      </w:pPr>
      <w:r w:rsidRPr="002156EC">
        <w:rPr>
          <w:rFonts w:ascii="Times New Roman" w:hAnsi="Times New Roman"/>
          <w:szCs w:val="18"/>
          <w:lang w:val="en-US"/>
        </w:rPr>
        <w:t xml:space="preserve">Even though attendance is not mandatory for a PASS in the single assessment route, it is strongly recommended. </w:t>
      </w:r>
    </w:p>
    <w:p w14:paraId="0CFC424E" w14:textId="3D50895E" w:rsidR="002F1351" w:rsidRPr="002156EC" w:rsidRDefault="002F1351" w:rsidP="002F1351">
      <w:pPr>
        <w:pStyle w:val="Testo2"/>
        <w:spacing w:line="276" w:lineRule="auto"/>
        <w:ind w:firstLine="0"/>
        <w:rPr>
          <w:rFonts w:ascii="Times New Roman" w:hAnsi="Times New Roman"/>
          <w:i/>
          <w:iCs/>
          <w:szCs w:val="18"/>
          <w:lang w:val="en-US"/>
        </w:rPr>
      </w:pPr>
      <w:r w:rsidRPr="002156EC">
        <w:rPr>
          <w:rFonts w:ascii="Times New Roman" w:hAnsi="Times New Roman"/>
          <w:i/>
          <w:iCs/>
          <w:szCs w:val="18"/>
          <w:lang w:val="en-US"/>
        </w:rPr>
        <w:t>Assessment criteria</w:t>
      </w:r>
    </w:p>
    <w:p w14:paraId="365198BB" w14:textId="77777777" w:rsidR="002A1382" w:rsidRPr="002A1382" w:rsidRDefault="002A1382" w:rsidP="002E6BF8">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019C61A" w14:textId="75528C09" w:rsidR="002F1351" w:rsidRPr="002156EC" w:rsidRDefault="002F1351" w:rsidP="002F1351">
      <w:pPr>
        <w:spacing w:line="276" w:lineRule="auto"/>
        <w:rPr>
          <w:sz w:val="18"/>
          <w:szCs w:val="18"/>
          <w:lang w:val="en-US"/>
        </w:rPr>
      </w:pPr>
      <w:r w:rsidRPr="002F1351">
        <w:rPr>
          <w:i/>
          <w:iCs/>
          <w:sz w:val="18"/>
          <w:szCs w:val="18"/>
          <w:lang w:val="en-US"/>
        </w:rPr>
        <w:t>N. ECTS</w:t>
      </w:r>
      <w:r w:rsidRPr="009E1A55">
        <w:rPr>
          <w:sz w:val="18"/>
          <w:szCs w:val="18"/>
          <w:lang w:val="en-US"/>
        </w:rPr>
        <w:t xml:space="preserve"> - 8</w:t>
      </w:r>
    </w:p>
    <w:p w14:paraId="3A99AFC6" w14:textId="53DE5189" w:rsidR="002F1351" w:rsidRPr="002156EC" w:rsidRDefault="002F1351" w:rsidP="002F1351">
      <w:pPr>
        <w:pStyle w:val="Testo2"/>
        <w:ind w:firstLine="0"/>
        <w:rPr>
          <w:rFonts w:ascii="Times New Roman" w:hAnsi="Times New Roman"/>
          <w:szCs w:val="18"/>
          <w:lang w:val="en-US"/>
        </w:rPr>
      </w:pPr>
      <w:r>
        <w:rPr>
          <w:rFonts w:ascii="Times New Roman" w:hAnsi="Times New Roman"/>
          <w:i/>
          <w:iCs/>
          <w:szCs w:val="18"/>
          <w:lang w:val="en-US"/>
        </w:rPr>
        <w:t>E</w:t>
      </w:r>
      <w:r w:rsidRPr="002F1351">
        <w:rPr>
          <w:rFonts w:ascii="Times New Roman" w:hAnsi="Times New Roman"/>
          <w:i/>
          <w:iCs/>
          <w:szCs w:val="18"/>
          <w:lang w:val="en-US"/>
        </w:rPr>
        <w:t>nrollment requirements</w:t>
      </w:r>
      <w:r w:rsidRPr="002156EC">
        <w:rPr>
          <w:rFonts w:ascii="Times New Roman" w:hAnsi="Times New Roman"/>
          <w:szCs w:val="18"/>
          <w:lang w:val="en-US"/>
        </w:rPr>
        <w:t xml:space="preserve"> - It is required to have a basic knowledge of the typical topics of an undergraduate course in Mathematics for Economics, such as the study of a real-valued functions, derivatives, partial derivatives and linear algebra. Suggested book which covers these </w:t>
      </w:r>
      <w:r w:rsidR="00D63A75">
        <w:rPr>
          <w:rFonts w:ascii="Times New Roman" w:hAnsi="Times New Roman"/>
          <w:szCs w:val="18"/>
          <w:lang w:val="en-US"/>
        </w:rPr>
        <w:t xml:space="preserve">topics: G. Bosi, C. Corsato, </w:t>
      </w:r>
      <w:r w:rsidRPr="002156EC">
        <w:rPr>
          <w:rFonts w:ascii="Times New Roman" w:hAnsi="Times New Roman"/>
          <w:szCs w:val="18"/>
          <w:lang w:val="en-US"/>
        </w:rPr>
        <w:t>M.E. Zuanon, Essential Mathematics for Economics, Apogeo Education – Maggioli Editore, 2018.</w:t>
      </w:r>
    </w:p>
    <w:p w14:paraId="50EDA99F" w14:textId="77777777" w:rsidR="002F1351" w:rsidRPr="002156EC" w:rsidRDefault="002F1351" w:rsidP="002F1351">
      <w:pPr>
        <w:spacing w:line="276" w:lineRule="auto"/>
        <w:rPr>
          <w:sz w:val="18"/>
          <w:szCs w:val="18"/>
          <w:lang w:val="en-US"/>
        </w:rPr>
      </w:pPr>
      <w:r w:rsidRPr="002F1351">
        <w:rPr>
          <w:i/>
          <w:iCs/>
          <w:sz w:val="18"/>
          <w:szCs w:val="18"/>
          <w:lang w:val="en-US"/>
        </w:rPr>
        <w:t>Language of instruction</w:t>
      </w:r>
      <w:r w:rsidRPr="002156EC">
        <w:rPr>
          <w:sz w:val="18"/>
          <w:szCs w:val="18"/>
          <w:lang w:val="en-US"/>
        </w:rPr>
        <w:t xml:space="preserve"> - English</w:t>
      </w:r>
    </w:p>
    <w:p w14:paraId="7FF3B614" w14:textId="77777777" w:rsidR="002F1351" w:rsidRPr="002156EC" w:rsidRDefault="002F1351" w:rsidP="002F1351">
      <w:pPr>
        <w:pStyle w:val="Testo2"/>
        <w:ind w:firstLine="0"/>
        <w:rPr>
          <w:rFonts w:ascii="Times New Roman" w:hAnsi="Times New Roman"/>
          <w:szCs w:val="18"/>
          <w:lang w:val="en-US"/>
        </w:rPr>
      </w:pPr>
      <w:r w:rsidRPr="002F1351">
        <w:rPr>
          <w:rFonts w:ascii="Times New Roman" w:hAnsi="Times New Roman"/>
          <w:i/>
          <w:iCs/>
          <w:szCs w:val="18"/>
          <w:lang w:val="en-US"/>
        </w:rPr>
        <w:t>Time</w:t>
      </w:r>
      <w:r w:rsidRPr="002156EC">
        <w:rPr>
          <w:rFonts w:ascii="Times New Roman" w:hAnsi="Times New Roman"/>
          <w:szCs w:val="18"/>
          <w:lang w:val="en-US"/>
        </w:rPr>
        <w:t xml:space="preserve"> – I term; 7.5 hours per lecture week (7.5 x 8 weeks = 60 hours in total). </w:t>
      </w:r>
    </w:p>
    <w:p w14:paraId="7F913E8A" w14:textId="77777777" w:rsidR="002F1351" w:rsidRPr="002156EC" w:rsidRDefault="002F1351" w:rsidP="002F1351">
      <w:pPr>
        <w:pStyle w:val="Testo2"/>
        <w:ind w:firstLine="0"/>
        <w:rPr>
          <w:rFonts w:ascii="Times New Roman" w:hAnsi="Times New Roman"/>
          <w:szCs w:val="18"/>
          <w:lang w:val="en-US"/>
        </w:rPr>
      </w:pPr>
      <w:r w:rsidRPr="002F1351">
        <w:rPr>
          <w:rFonts w:ascii="Times New Roman" w:hAnsi="Times New Roman"/>
          <w:i/>
          <w:iCs/>
          <w:szCs w:val="18"/>
          <w:lang w:val="en-US"/>
        </w:rPr>
        <w:lastRenderedPageBreak/>
        <w:t>Attendance</w:t>
      </w:r>
      <w:r w:rsidRPr="002156EC">
        <w:rPr>
          <w:rFonts w:ascii="Times New Roman" w:hAnsi="Times New Roman"/>
          <w:szCs w:val="18"/>
          <w:lang w:val="en-US"/>
        </w:rPr>
        <w:t xml:space="preserve"> –</w:t>
      </w:r>
      <w:bookmarkStart w:id="1" w:name="_Hlk67120435"/>
      <w:r w:rsidRPr="002156EC">
        <w:rPr>
          <w:rFonts w:ascii="Times New Roman" w:hAnsi="Times New Roman"/>
          <w:szCs w:val="18"/>
          <w:lang w:val="en-US"/>
        </w:rPr>
        <w:t xml:space="preserve"> </w:t>
      </w:r>
      <w:bookmarkEnd w:id="1"/>
      <w:r w:rsidRPr="002156EC">
        <w:rPr>
          <w:rFonts w:ascii="Times New Roman" w:hAnsi="Times New Roman"/>
          <w:szCs w:val="18"/>
          <w:lang w:val="en-US"/>
        </w:rPr>
        <w:t xml:space="preserve">Even though attendance is not mandatory for a PASS, it is strongly recommended. </w:t>
      </w:r>
    </w:p>
    <w:p w14:paraId="1E4C9E4C" w14:textId="77777777" w:rsidR="002F1351" w:rsidRPr="002156EC" w:rsidRDefault="002F1351" w:rsidP="002F1351">
      <w:pPr>
        <w:pStyle w:val="Testo2"/>
        <w:ind w:firstLine="0"/>
        <w:rPr>
          <w:rFonts w:ascii="Times New Roman" w:hAnsi="Times New Roman"/>
          <w:szCs w:val="18"/>
          <w:lang w:val="en-US"/>
        </w:rPr>
      </w:pPr>
      <w:r w:rsidRPr="002F1351">
        <w:rPr>
          <w:rFonts w:ascii="Times New Roman" w:hAnsi="Times New Roman"/>
          <w:i/>
          <w:iCs/>
          <w:szCs w:val="18"/>
          <w:lang w:val="en-US"/>
        </w:rPr>
        <w:t>Associated courses</w:t>
      </w:r>
      <w:r w:rsidRPr="002156EC">
        <w:rPr>
          <w:rFonts w:ascii="Times New Roman" w:hAnsi="Times New Roman"/>
          <w:szCs w:val="18"/>
          <w:lang w:val="en-US"/>
        </w:rPr>
        <w:t xml:space="preserve"> – Statistics for big data, Supply chain management</w:t>
      </w:r>
    </w:p>
    <w:p w14:paraId="43B23609" w14:textId="77777777" w:rsidR="002F1351" w:rsidRPr="002156EC" w:rsidRDefault="002F1351" w:rsidP="002F1351">
      <w:pPr>
        <w:pStyle w:val="Testo2"/>
        <w:ind w:firstLine="0"/>
        <w:rPr>
          <w:rFonts w:ascii="Times New Roman" w:hAnsi="Times New Roman"/>
          <w:szCs w:val="18"/>
          <w:lang w:val="en-US"/>
        </w:rPr>
      </w:pPr>
      <w:r w:rsidRPr="002F1351">
        <w:rPr>
          <w:rFonts w:ascii="Times New Roman" w:hAnsi="Times New Roman"/>
          <w:i/>
          <w:iCs/>
          <w:szCs w:val="18"/>
          <w:lang w:val="en-US"/>
        </w:rPr>
        <w:t>International dimension</w:t>
      </w:r>
      <w:r w:rsidRPr="002156EC">
        <w:rPr>
          <w:rFonts w:ascii="Times New Roman" w:hAnsi="Times New Roman"/>
          <w:szCs w:val="18"/>
          <w:lang w:val="en-US"/>
        </w:rPr>
        <w:t xml:space="preserve"> – International teaching materials are used throughout the course.</w:t>
      </w:r>
    </w:p>
    <w:p w14:paraId="0FF7556E" w14:textId="77777777" w:rsidR="002F1351" w:rsidRPr="002156EC" w:rsidRDefault="002F1351" w:rsidP="002F1351">
      <w:pPr>
        <w:pStyle w:val="Testo2"/>
        <w:ind w:firstLine="0"/>
        <w:rPr>
          <w:rFonts w:ascii="Times New Roman" w:hAnsi="Times New Roman"/>
          <w:szCs w:val="18"/>
          <w:lang w:val="en-US"/>
        </w:rPr>
      </w:pPr>
      <w:r w:rsidRPr="002F1351">
        <w:rPr>
          <w:rFonts w:ascii="Times New Roman" w:hAnsi="Times New Roman"/>
          <w:i/>
          <w:iCs/>
          <w:szCs w:val="18"/>
          <w:lang w:val="en-US"/>
        </w:rPr>
        <w:t>Business connection</w:t>
      </w:r>
      <w:r w:rsidRPr="002156EC">
        <w:rPr>
          <w:rFonts w:ascii="Times New Roman" w:hAnsi="Times New Roman"/>
          <w:szCs w:val="18"/>
          <w:lang w:val="en-US"/>
        </w:rPr>
        <w:t xml:space="preserve"> - The course makes extensive use of contemporary business cases and examples. </w:t>
      </w:r>
    </w:p>
    <w:p w14:paraId="58E09C22" w14:textId="77777777" w:rsidR="002F1351" w:rsidRPr="002156EC" w:rsidRDefault="002F1351" w:rsidP="002F1351">
      <w:pPr>
        <w:pStyle w:val="Testo2"/>
        <w:ind w:firstLine="0"/>
        <w:rPr>
          <w:rFonts w:ascii="Times New Roman" w:hAnsi="Times New Roman"/>
          <w:szCs w:val="18"/>
          <w:lang w:val="en-US"/>
        </w:rPr>
      </w:pPr>
      <w:r w:rsidRPr="002F1351">
        <w:rPr>
          <w:rFonts w:ascii="Times New Roman" w:hAnsi="Times New Roman"/>
          <w:i/>
          <w:iCs/>
          <w:szCs w:val="18"/>
          <w:lang w:val="en-US"/>
        </w:rPr>
        <w:t>Professional context</w:t>
      </w:r>
      <w:r w:rsidRPr="002156EC">
        <w:rPr>
          <w:rFonts w:ascii="Times New Roman" w:hAnsi="Times New Roman"/>
          <w:szCs w:val="18"/>
          <w:lang w:val="en-US"/>
        </w:rPr>
        <w:t xml:space="preserve"> - In professional life, the proper usage of quantitative tools of dynamical systems theory is helpful to support a comprehensive decision making in a wide range of business fields.</w:t>
      </w:r>
    </w:p>
    <w:p w14:paraId="1B088418" w14:textId="77777777" w:rsidR="002F1351" w:rsidRPr="002156EC" w:rsidRDefault="002F1351" w:rsidP="002F1351">
      <w:pPr>
        <w:pStyle w:val="Testo2"/>
        <w:ind w:firstLine="0"/>
        <w:rPr>
          <w:rFonts w:ascii="Times New Roman" w:hAnsi="Times New Roman"/>
          <w:szCs w:val="18"/>
          <w:lang w:val="en-US"/>
        </w:rPr>
      </w:pPr>
      <w:r w:rsidRPr="002F1351">
        <w:rPr>
          <w:rFonts w:ascii="Times New Roman" w:hAnsi="Times New Roman"/>
          <w:i/>
          <w:iCs/>
          <w:szCs w:val="18"/>
          <w:lang w:val="en-US"/>
        </w:rPr>
        <w:t>Further information</w:t>
      </w:r>
      <w:r w:rsidRPr="002156EC">
        <w:rPr>
          <w:rFonts w:ascii="Times New Roman" w:hAnsi="Times New Roman"/>
          <w:szCs w:val="18"/>
          <w:lang w:val="en-US"/>
        </w:rPr>
        <w:t xml:space="preserve"> – Additional information regarding the course schedule and delivery, learning assessment, expectation and policies, general announcements, and additional course materials will be posted on Blackboard. </w:t>
      </w:r>
    </w:p>
    <w:sectPr w:rsidR="002F1351" w:rsidRPr="002156E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F50B4"/>
    <w:multiLevelType w:val="hybridMultilevel"/>
    <w:tmpl w:val="7EFCF65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C4073D"/>
    <w:multiLevelType w:val="hybridMultilevel"/>
    <w:tmpl w:val="32F8E18A"/>
    <w:lvl w:ilvl="0" w:tplc="20328E1E">
      <w:numFmt w:val="bullet"/>
      <w:lvlText w:val="–"/>
      <w:lvlJc w:val="left"/>
      <w:pPr>
        <w:ind w:left="720" w:hanging="360"/>
      </w:pPr>
      <w:rPr>
        <w:rFonts w:ascii="Times" w:eastAsia="Times New Roman" w:hAnsi="Times" w:cs="Times"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F637D8"/>
    <w:multiLevelType w:val="hybridMultilevel"/>
    <w:tmpl w:val="BEE4DABC"/>
    <w:lvl w:ilvl="0" w:tplc="A61C1BE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7A3DD2"/>
    <w:multiLevelType w:val="multilevel"/>
    <w:tmpl w:val="A5C4E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2372BF"/>
    <w:multiLevelType w:val="hybridMultilevel"/>
    <w:tmpl w:val="DBE69CF6"/>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386283"/>
    <w:multiLevelType w:val="hybridMultilevel"/>
    <w:tmpl w:val="2926EEA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DC7B8C"/>
    <w:multiLevelType w:val="hybridMultilevel"/>
    <w:tmpl w:val="E850DE50"/>
    <w:lvl w:ilvl="0" w:tplc="F3DA7A24">
      <w:start w:val="14"/>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56771500">
    <w:abstractNumId w:val="3"/>
  </w:num>
  <w:num w:numId="2" w16cid:durableId="233854922">
    <w:abstractNumId w:val="2"/>
  </w:num>
  <w:num w:numId="3" w16cid:durableId="544876105">
    <w:abstractNumId w:val="4"/>
  </w:num>
  <w:num w:numId="4" w16cid:durableId="461852983">
    <w:abstractNumId w:val="5"/>
  </w:num>
  <w:num w:numId="5" w16cid:durableId="2061708278">
    <w:abstractNumId w:val="0"/>
  </w:num>
  <w:num w:numId="6" w16cid:durableId="341395967">
    <w:abstractNumId w:val="11"/>
  </w:num>
  <w:num w:numId="7" w16cid:durableId="1664700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6953463">
    <w:abstractNumId w:val="10"/>
  </w:num>
  <w:num w:numId="9" w16cid:durableId="785661339">
    <w:abstractNumId w:val="9"/>
  </w:num>
  <w:num w:numId="10" w16cid:durableId="254094869">
    <w:abstractNumId w:val="7"/>
  </w:num>
  <w:num w:numId="11" w16cid:durableId="518280178">
    <w:abstractNumId w:val="1"/>
  </w:num>
  <w:num w:numId="12" w16cid:durableId="672493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C3"/>
    <w:rsid w:val="0001529F"/>
    <w:rsid w:val="00073106"/>
    <w:rsid w:val="000F1FB2"/>
    <w:rsid w:val="00187B99"/>
    <w:rsid w:val="001A7613"/>
    <w:rsid w:val="001B15ED"/>
    <w:rsid w:val="001F6A84"/>
    <w:rsid w:val="002014DD"/>
    <w:rsid w:val="00225906"/>
    <w:rsid w:val="00242499"/>
    <w:rsid w:val="002574B9"/>
    <w:rsid w:val="002A1382"/>
    <w:rsid w:val="002A6969"/>
    <w:rsid w:val="002B466C"/>
    <w:rsid w:val="002D5E17"/>
    <w:rsid w:val="002E6BF8"/>
    <w:rsid w:val="002F1351"/>
    <w:rsid w:val="003776DD"/>
    <w:rsid w:val="004814A8"/>
    <w:rsid w:val="004D1217"/>
    <w:rsid w:val="004D6008"/>
    <w:rsid w:val="005A75AD"/>
    <w:rsid w:val="00640794"/>
    <w:rsid w:val="006F1772"/>
    <w:rsid w:val="007B1FCA"/>
    <w:rsid w:val="007E34E1"/>
    <w:rsid w:val="00805120"/>
    <w:rsid w:val="008942E7"/>
    <w:rsid w:val="008A1204"/>
    <w:rsid w:val="008A7EA3"/>
    <w:rsid w:val="00900CCA"/>
    <w:rsid w:val="00924B77"/>
    <w:rsid w:val="00940DA2"/>
    <w:rsid w:val="009E055C"/>
    <w:rsid w:val="00A74F6F"/>
    <w:rsid w:val="00AD7557"/>
    <w:rsid w:val="00B50C5D"/>
    <w:rsid w:val="00B51253"/>
    <w:rsid w:val="00B525CC"/>
    <w:rsid w:val="00D404F2"/>
    <w:rsid w:val="00D63A75"/>
    <w:rsid w:val="00DB0ED6"/>
    <w:rsid w:val="00DD3CC8"/>
    <w:rsid w:val="00DE6E8A"/>
    <w:rsid w:val="00E131CE"/>
    <w:rsid w:val="00E555C3"/>
    <w:rsid w:val="00E607E6"/>
    <w:rsid w:val="00EB15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9AC08589-FB2F-4910-B477-1195423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DE6E8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E6E8A"/>
    <w:rPr>
      <w:rFonts w:ascii="Segoe UI" w:hAnsi="Segoe UI" w:cs="Segoe UI"/>
      <w:sz w:val="18"/>
      <w:szCs w:val="18"/>
    </w:rPr>
  </w:style>
  <w:style w:type="character" w:styleId="Rimandocommento">
    <w:name w:val="annotation reference"/>
    <w:basedOn w:val="Carpredefinitoparagrafo"/>
    <w:uiPriority w:val="99"/>
    <w:semiHidden/>
    <w:unhideWhenUsed/>
    <w:rsid w:val="008A7EA3"/>
    <w:rPr>
      <w:sz w:val="16"/>
      <w:szCs w:val="16"/>
    </w:rPr>
  </w:style>
  <w:style w:type="paragraph" w:styleId="Testocommento">
    <w:name w:val="annotation text"/>
    <w:basedOn w:val="Normale"/>
    <w:link w:val="TestocommentoCarattere"/>
    <w:uiPriority w:val="99"/>
    <w:unhideWhenUsed/>
    <w:rsid w:val="008A7EA3"/>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8A7EA3"/>
    <w:rPr>
      <w:rFonts w:asciiTheme="minorHAnsi" w:eastAsiaTheme="minorHAnsi" w:hAnsiTheme="minorHAnsi" w:cstheme="minorBidi"/>
      <w:lang w:eastAsia="en-US"/>
    </w:rPr>
  </w:style>
  <w:style w:type="character" w:customStyle="1" w:styleId="q4iawc">
    <w:name w:val="q4iawc"/>
    <w:basedOn w:val="Carpredefinitoparagrafo"/>
    <w:rsid w:val="0001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3E6B1-9150-4B12-A224-F8EAAAF2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1117</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2022-05-02T16:53:00Z</dcterms:created>
  <dcterms:modified xsi:type="dcterms:W3CDTF">2022-06-10T06:50:00Z</dcterms:modified>
</cp:coreProperties>
</file>