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1AD" w14:textId="3B0599F0" w:rsidR="00745699" w:rsidRPr="006E2681" w:rsidRDefault="006E2681" w:rsidP="006E2681">
      <w:pPr>
        <w:pStyle w:val="Titolo1"/>
      </w:pPr>
      <w:r w:rsidRPr="006E2681">
        <w:t xml:space="preserve">Internazionalizzazione </w:t>
      </w:r>
      <w:r>
        <w:t>d</w:t>
      </w:r>
      <w:r w:rsidRPr="006E2681">
        <w:t xml:space="preserve">elle </w:t>
      </w:r>
      <w:r>
        <w:t>i</w:t>
      </w:r>
      <w:r w:rsidRPr="006E2681">
        <w:t xml:space="preserve">mprese </w:t>
      </w:r>
      <w:r>
        <w:t>e</w:t>
      </w:r>
      <w:r w:rsidRPr="006E2681">
        <w:t xml:space="preserve"> </w:t>
      </w:r>
      <w:r>
        <w:t>d</w:t>
      </w:r>
      <w:r w:rsidRPr="006E2681">
        <w:t xml:space="preserve">ei </w:t>
      </w:r>
      <w:r>
        <w:t>m</w:t>
      </w:r>
      <w:r w:rsidRPr="006E2681">
        <w:t xml:space="preserve">ercati </w:t>
      </w:r>
      <w:r>
        <w:t>i</w:t>
      </w:r>
      <w:r w:rsidRPr="006E2681">
        <w:t>nternazionali</w:t>
      </w:r>
    </w:p>
    <w:p w14:paraId="615F72DD" w14:textId="77777777" w:rsidR="00745699" w:rsidRDefault="00745699" w:rsidP="00745699">
      <w:pPr>
        <w:pStyle w:val="Titolo2"/>
      </w:pPr>
      <w:r>
        <w:t xml:space="preserve">Prof. </w:t>
      </w:r>
      <w:r w:rsidR="00404BCA">
        <w:t>Alessandro baroncelli</w:t>
      </w:r>
      <w:r>
        <w:t>; Prof. Gabriele Deana</w:t>
      </w:r>
    </w:p>
    <w:p w14:paraId="42E92195" w14:textId="77777777" w:rsidR="00B6090A" w:rsidRPr="006E2681" w:rsidRDefault="00B6090A" w:rsidP="006E2681">
      <w:pPr>
        <w:autoSpaceDE w:val="0"/>
        <w:autoSpaceDN w:val="0"/>
        <w:adjustRightInd w:val="0"/>
        <w:spacing w:before="240" w:after="120"/>
        <w:rPr>
          <w:rFonts w:ascii="Times" w:hAnsi="Times"/>
          <w:b/>
          <w:bCs/>
          <w:i/>
          <w:iCs/>
          <w:sz w:val="18"/>
          <w:szCs w:val="18"/>
        </w:rPr>
      </w:pPr>
      <w:r w:rsidRPr="006E2681">
        <w:rPr>
          <w:rFonts w:ascii="Times" w:hAnsi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04BA19AA" w14:textId="0F2AD551" w:rsidR="00B6090A" w:rsidRPr="00981BF2" w:rsidRDefault="00B6090A" w:rsidP="00B6090A">
      <w:pPr>
        <w:autoSpaceDE w:val="0"/>
        <w:autoSpaceDN w:val="0"/>
        <w:adjustRightInd w:val="0"/>
        <w:rPr>
          <w:rFonts w:ascii="Times" w:hAnsi="Times"/>
        </w:rPr>
      </w:pPr>
      <w:r w:rsidRPr="00981BF2">
        <w:rPr>
          <w:rFonts w:ascii="Times" w:hAnsi="Times"/>
        </w:rPr>
        <w:t>Obiettivo del corso è fornire la conoscenza di strumenti e modelli di analisi delle principali dinamiche dei processi di internazionalizzazione delle imprese e dei mercati.  L’insegnamento si propone di fornire le basi concettuali ed analitiche utili a comprendere i fattori principali che condizionano i processi di internazionalizzazione e opportunità che essi forniscono. In particolare</w:t>
      </w:r>
      <w:r>
        <w:rPr>
          <w:rFonts w:ascii="Times" w:hAnsi="Times"/>
        </w:rPr>
        <w:t>,</w:t>
      </w:r>
      <w:r w:rsidRPr="00981BF2">
        <w:rPr>
          <w:rFonts w:ascii="Times" w:hAnsi="Times"/>
        </w:rPr>
        <w:t xml:space="preserve"> il corso delinea in una prospettiva micro e macroeconomica l’evoluzione conosciuta dai processi di internazionalizzazione delle imprese, concentrando in modo particolare l’attenzione sull’attività delle imprese multinazionali e sulle decisioni riguardanti gli Investimenti Diretti Esteri (IDE).</w:t>
      </w:r>
    </w:p>
    <w:p w14:paraId="72773BA3" w14:textId="77777777" w:rsidR="00B6090A" w:rsidRPr="00981BF2" w:rsidRDefault="00B6090A" w:rsidP="00B6090A">
      <w:pPr>
        <w:autoSpaceDE w:val="0"/>
        <w:autoSpaceDN w:val="0"/>
        <w:adjustRightInd w:val="0"/>
        <w:rPr>
          <w:rFonts w:ascii="Times" w:hAnsi="Times"/>
        </w:rPr>
      </w:pPr>
      <w:r w:rsidRPr="00981BF2">
        <w:rPr>
          <w:rFonts w:ascii="Times" w:hAnsi="Times"/>
        </w:rPr>
        <w:t>Al termine del corso gli studenti devono:</w:t>
      </w:r>
    </w:p>
    <w:p w14:paraId="6337D4D9" w14:textId="77777777" w:rsidR="00B6090A" w:rsidRPr="00981BF2" w:rsidRDefault="00B6090A" w:rsidP="00B6090A">
      <w:pPr>
        <w:autoSpaceDE w:val="0"/>
        <w:autoSpaceDN w:val="0"/>
        <w:adjustRightInd w:val="0"/>
        <w:rPr>
          <w:rFonts w:ascii="Times" w:hAnsi="Times"/>
        </w:rPr>
      </w:pPr>
      <w:r w:rsidRPr="00981BF2">
        <w:rPr>
          <w:rFonts w:ascii="Times" w:hAnsi="Times"/>
        </w:rPr>
        <w:t>1. essere in grado di comprendere come le politiche commerciali ed i costi di trasporto influiscono sui processi di globalizzazione</w:t>
      </w:r>
    </w:p>
    <w:p w14:paraId="6FED73C1" w14:textId="77777777" w:rsidR="00B6090A" w:rsidRPr="00981BF2" w:rsidRDefault="00B6090A" w:rsidP="00B6090A">
      <w:pPr>
        <w:autoSpaceDE w:val="0"/>
        <w:autoSpaceDN w:val="0"/>
        <w:adjustRightInd w:val="0"/>
        <w:rPr>
          <w:rFonts w:ascii="Times" w:hAnsi="Times"/>
        </w:rPr>
      </w:pPr>
      <w:r w:rsidRPr="00981BF2">
        <w:rPr>
          <w:rFonts w:ascii="Times" w:hAnsi="Times"/>
        </w:rPr>
        <w:t>2. avere acquisito la capacità di individuare i comportamenti delle imprese che agiscono sui mercati internazionali sia in termini operativi che in termini organizzativi, e saper discriminare tra tali processi in funzione delle finalità e caratteristiche aziendali.</w:t>
      </w:r>
    </w:p>
    <w:p w14:paraId="037E94AD" w14:textId="77777777" w:rsidR="00B6090A" w:rsidRPr="00981BF2" w:rsidRDefault="00B6090A" w:rsidP="00B6090A">
      <w:pPr>
        <w:autoSpaceDE w:val="0"/>
        <w:autoSpaceDN w:val="0"/>
        <w:adjustRightInd w:val="0"/>
        <w:rPr>
          <w:rFonts w:ascii="Times" w:hAnsi="Times"/>
        </w:rPr>
      </w:pPr>
      <w:r w:rsidRPr="00981BF2">
        <w:rPr>
          <w:rFonts w:ascii="Times" w:hAnsi="Times"/>
        </w:rPr>
        <w:t>3. essere in grado di comprendere l’andamento ed il ruolo che gli investimenti esteri (IDE) ricoprono per le aziende ed in paesi coinvolti.</w:t>
      </w:r>
    </w:p>
    <w:p w14:paraId="1C55FDC8" w14:textId="65B0B500" w:rsidR="006E2681" w:rsidRDefault="006E2681" w:rsidP="006E2681">
      <w:pPr>
        <w:spacing w:before="240" w:after="120" w:line="240" w:lineRule="exact"/>
        <w:rPr>
          <w:rFonts w:ascii="Times" w:hAnsi="Times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14:paraId="52729885" w14:textId="570956DB" w:rsidR="001E68E9" w:rsidRPr="00981BF2" w:rsidRDefault="001E68E9" w:rsidP="001E68E9">
      <w:pPr>
        <w:spacing w:line="240" w:lineRule="exact"/>
        <w:rPr>
          <w:rFonts w:ascii="Times" w:hAnsi="Times"/>
        </w:rPr>
      </w:pPr>
      <w:r w:rsidRPr="00981BF2">
        <w:rPr>
          <w:rFonts w:ascii="Times" w:hAnsi="Times"/>
        </w:rPr>
        <w:t xml:space="preserve">In considerazione dei contenuti, delle modalità di erogazione e degli obiettivi didattici, il corso si configura come un’esperienza di </w:t>
      </w:r>
      <w:r w:rsidRPr="00E15A39">
        <w:rPr>
          <w:rFonts w:ascii="Times" w:hAnsi="Times"/>
          <w:i/>
        </w:rPr>
        <w:t xml:space="preserve">Internationalization at Home </w:t>
      </w:r>
      <w:r w:rsidRPr="00981BF2">
        <w:rPr>
          <w:rFonts w:ascii="Times" w:hAnsi="Times"/>
        </w:rPr>
        <w:t>(I@H)*</w:t>
      </w:r>
      <w:r w:rsidRPr="00981BF2">
        <w:rPr>
          <w:rStyle w:val="Rimandonotaapidipagina"/>
          <w:rFonts w:ascii="Times" w:hAnsi="Times"/>
        </w:rPr>
        <w:footnoteReference w:customMarkFollows="1" w:id="1"/>
        <w:t>*</w:t>
      </w:r>
      <w:r w:rsidRPr="00981BF2">
        <w:rPr>
          <w:rFonts w:ascii="Times" w:hAnsi="Times"/>
        </w:rPr>
        <w:t>.</w:t>
      </w:r>
    </w:p>
    <w:p w14:paraId="4D107904" w14:textId="77777777" w:rsidR="00D072A0" w:rsidRDefault="00D072A0" w:rsidP="00D072A0">
      <w:pPr>
        <w:spacing w:line="240" w:lineRule="exact"/>
      </w:pPr>
      <w:r>
        <w:rPr>
          <w:smallCaps/>
          <w:sz w:val="18"/>
        </w:rPr>
        <w:t>I Modulo - Prima parte</w:t>
      </w:r>
      <w:r>
        <w:t xml:space="preserve"> (</w:t>
      </w:r>
      <w:r>
        <w:rPr>
          <w:i/>
        </w:rPr>
        <w:t>Prof. Alessandro Baroncelli</w:t>
      </w:r>
      <w:r>
        <w:t>)</w:t>
      </w:r>
    </w:p>
    <w:p w14:paraId="0BFF6034" w14:textId="77777777" w:rsidR="00D072A0" w:rsidRDefault="00D072A0" w:rsidP="00D072A0">
      <w:pPr>
        <w:spacing w:line="240" w:lineRule="exact"/>
      </w:pPr>
      <w:r>
        <w:t>1.</w:t>
      </w:r>
      <w:r>
        <w:rPr>
          <w:i/>
        </w:rPr>
        <w:tab/>
        <w:t>I concetti di internazionalizzazione e globalizzazione</w:t>
      </w:r>
      <w:r>
        <w:t xml:space="preserve"> (12 ore).</w:t>
      </w:r>
    </w:p>
    <w:p w14:paraId="5F1A64E2" w14:textId="77777777" w:rsidR="00D072A0" w:rsidRDefault="00D072A0" w:rsidP="00D072A0">
      <w:pPr>
        <w:spacing w:line="240" w:lineRule="exact"/>
      </w:pPr>
      <w:r>
        <w:t>2.</w:t>
      </w:r>
      <w:r>
        <w:rPr>
          <w:i/>
        </w:rPr>
        <w:tab/>
        <w:t>Condizioni di ingresso nei mercati esteri: analisi, valutazione dell’attrattività e selezione dei mercati, forme di internazionalizzazione</w:t>
      </w:r>
      <w:r>
        <w:t xml:space="preserve"> (6 ore).</w:t>
      </w:r>
    </w:p>
    <w:p w14:paraId="129D2292" w14:textId="77777777" w:rsidR="00D072A0" w:rsidRDefault="00D072A0" w:rsidP="00D072A0">
      <w:pPr>
        <w:spacing w:before="120" w:line="240" w:lineRule="exact"/>
      </w:pPr>
      <w:r>
        <w:rPr>
          <w:smallCaps/>
          <w:sz w:val="18"/>
        </w:rPr>
        <w:t>II Modulo</w:t>
      </w:r>
      <w:r>
        <w:t xml:space="preserve"> (</w:t>
      </w:r>
      <w:r>
        <w:rPr>
          <w:i/>
        </w:rPr>
        <w:t>Prof. Gabriele Deana</w:t>
      </w:r>
      <w:r>
        <w:t>)</w:t>
      </w:r>
    </w:p>
    <w:p w14:paraId="3144072B" w14:textId="77777777" w:rsidR="00D072A0" w:rsidRDefault="00D072A0" w:rsidP="00D072A0">
      <w:pPr>
        <w:pStyle w:val="Paragrafoelenco"/>
        <w:numPr>
          <w:ilvl w:val="0"/>
          <w:numId w:val="3"/>
        </w:numPr>
        <w:spacing w:line="240" w:lineRule="exact"/>
      </w:pPr>
      <w:r w:rsidRPr="00D072A0">
        <w:rPr>
          <w:i/>
        </w:rPr>
        <w:t xml:space="preserve">L’evoluzione del processo di globalizzazione </w:t>
      </w:r>
      <w:r>
        <w:t>(4 ore)</w:t>
      </w:r>
    </w:p>
    <w:p w14:paraId="19D3C514" w14:textId="77777777" w:rsidR="00D072A0" w:rsidRDefault="00D072A0" w:rsidP="00D072A0">
      <w:pPr>
        <w:pStyle w:val="Paragrafoelenco"/>
        <w:numPr>
          <w:ilvl w:val="0"/>
          <w:numId w:val="3"/>
        </w:numPr>
        <w:spacing w:line="240" w:lineRule="exact"/>
      </w:pPr>
      <w:r>
        <w:rPr>
          <w:i/>
        </w:rPr>
        <w:lastRenderedPageBreak/>
        <w:t xml:space="preserve">La mobilità dei fattori produttivi ed il loro ruolo nel processo di globalizzazione </w:t>
      </w:r>
      <w:r w:rsidRPr="00D072A0">
        <w:t>(4 ore)</w:t>
      </w:r>
    </w:p>
    <w:p w14:paraId="6C3C5C8A" w14:textId="77777777" w:rsidR="00D072A0" w:rsidRPr="00D072A0" w:rsidRDefault="00D072A0" w:rsidP="00D072A0">
      <w:pPr>
        <w:pStyle w:val="Paragrafoelenco"/>
        <w:numPr>
          <w:ilvl w:val="0"/>
          <w:numId w:val="3"/>
        </w:numPr>
        <w:spacing w:line="240" w:lineRule="exact"/>
      </w:pPr>
      <w:r>
        <w:rPr>
          <w:i/>
        </w:rPr>
        <w:t xml:space="preserve">Le determinanti, il ruolo e le caratteristiche degli IDE </w:t>
      </w:r>
      <w:r>
        <w:t>(6 ore)</w:t>
      </w:r>
    </w:p>
    <w:p w14:paraId="62B716E3" w14:textId="77777777" w:rsidR="00D072A0" w:rsidRPr="00D072A0" w:rsidRDefault="00D072A0" w:rsidP="00D072A0">
      <w:pPr>
        <w:pStyle w:val="Paragrafoelenco"/>
        <w:numPr>
          <w:ilvl w:val="0"/>
          <w:numId w:val="3"/>
        </w:numPr>
        <w:spacing w:line="240" w:lineRule="exact"/>
      </w:pPr>
      <w:r w:rsidRPr="00D072A0">
        <w:rPr>
          <w:i/>
        </w:rPr>
        <w:t xml:space="preserve">L’attività delle multinazionali </w:t>
      </w:r>
      <w:r>
        <w:t>(6 ore).</w:t>
      </w:r>
    </w:p>
    <w:p w14:paraId="24F5ECF1" w14:textId="77777777" w:rsidR="00D072A0" w:rsidRDefault="00D072A0" w:rsidP="00D072A0">
      <w:pPr>
        <w:spacing w:before="120" w:line="240" w:lineRule="exact"/>
      </w:pPr>
      <w:r>
        <w:rPr>
          <w:smallCaps/>
          <w:sz w:val="18"/>
        </w:rPr>
        <w:t>I Modulo - Seconda parte</w:t>
      </w:r>
      <w:r>
        <w:t xml:space="preserve"> (</w:t>
      </w:r>
      <w:r>
        <w:rPr>
          <w:i/>
        </w:rPr>
        <w:t>Prof. Alessandro Baroncelli</w:t>
      </w:r>
      <w:r>
        <w:t>)</w:t>
      </w:r>
    </w:p>
    <w:p w14:paraId="098F914D" w14:textId="77777777" w:rsidR="00D072A0" w:rsidRDefault="00D072A0" w:rsidP="00D072A0">
      <w:pPr>
        <w:spacing w:line="240" w:lineRule="exact"/>
      </w:pPr>
      <w:r>
        <w:t>3.</w:t>
      </w:r>
      <w:r>
        <w:tab/>
      </w:r>
      <w:r>
        <w:rPr>
          <w:i/>
        </w:rPr>
        <w:t>Vantaggio comparato e scelte di localizzazione</w:t>
      </w:r>
      <w:r>
        <w:t xml:space="preserve"> (6 ore).</w:t>
      </w:r>
    </w:p>
    <w:p w14:paraId="63C5EFD7" w14:textId="77777777" w:rsidR="00D072A0" w:rsidRDefault="00D072A0" w:rsidP="00D072A0">
      <w:pPr>
        <w:spacing w:line="240" w:lineRule="exact"/>
      </w:pPr>
      <w:r>
        <w:t>4.</w:t>
      </w:r>
      <w:r>
        <w:tab/>
      </w:r>
      <w:r>
        <w:rPr>
          <w:i/>
        </w:rPr>
        <w:t>L’impresa internazionalizzata. Implicazioni dell’internazionalizzazione a livello di funzioni aziendali</w:t>
      </w:r>
      <w:r>
        <w:t xml:space="preserve"> (6 ore).</w:t>
      </w:r>
    </w:p>
    <w:p w14:paraId="3B8F0623" w14:textId="77777777" w:rsidR="00745699" w:rsidRDefault="00D072A0" w:rsidP="00D072A0">
      <w:pPr>
        <w:spacing w:line="240" w:lineRule="exact"/>
      </w:pPr>
      <w:r>
        <w:t>5.</w:t>
      </w:r>
      <w:r>
        <w:tab/>
      </w:r>
      <w:r>
        <w:rPr>
          <w:i/>
        </w:rPr>
        <w:t>La capacità organizzativa dell’impresa internazionale</w:t>
      </w:r>
      <w:r>
        <w:t xml:space="preserve"> (10 ore)</w:t>
      </w:r>
    </w:p>
    <w:p w14:paraId="78EB504B" w14:textId="77777777" w:rsidR="00D072A0" w:rsidRPr="000E2C22" w:rsidRDefault="00D072A0" w:rsidP="00D072A0">
      <w:pPr>
        <w:spacing w:before="240" w:after="120" w:line="240" w:lineRule="exact"/>
        <w:rPr>
          <w:b/>
          <w:i/>
          <w:sz w:val="18"/>
          <w:lang w:val="en-US"/>
        </w:rPr>
      </w:pPr>
      <w:r w:rsidRPr="000E2C22">
        <w:rPr>
          <w:b/>
          <w:i/>
          <w:sz w:val="18"/>
          <w:lang w:val="en-US"/>
        </w:rPr>
        <w:t>BIBLIOGRAFIA</w:t>
      </w:r>
    </w:p>
    <w:p w14:paraId="09294685" w14:textId="77777777" w:rsidR="00B6090A" w:rsidRPr="00B6090A" w:rsidRDefault="00B6090A" w:rsidP="00B6090A">
      <w:pPr>
        <w:pStyle w:val="Testo1"/>
        <w:ind w:left="0" w:firstLine="0"/>
        <w:rPr>
          <w:szCs w:val="18"/>
          <w:lang w:val="en-US"/>
        </w:rPr>
      </w:pPr>
      <w:r w:rsidRPr="00B6090A">
        <w:rPr>
          <w:szCs w:val="18"/>
          <w:lang w:val="en-US"/>
        </w:rPr>
        <w:t xml:space="preserve">Create-Mcgrawhill, </w:t>
      </w:r>
      <w:r w:rsidRPr="00B6090A">
        <w:rPr>
          <w:i/>
          <w:szCs w:val="18"/>
          <w:lang w:val="en-US"/>
        </w:rPr>
        <w:t>International Business Management</w:t>
      </w:r>
      <w:r w:rsidRPr="00B6090A">
        <w:rPr>
          <w:szCs w:val="18"/>
          <w:lang w:val="en-US"/>
        </w:rPr>
        <w:t xml:space="preserve">, Milano, 2020 [Capp. 1 GLOBALIZATION; 2 NATIONAL DIFFERENCES IN POLITICAL, ECONOMIC, AND LEGAL SYSTEMS; 3 NATIONAL DIFFERENCES IN ECONOMIC DEVELOPMENT; 4 INTERNATIONAL TRADE THEORY; 5 GOVERNMENT POLICY AND INTERNATIONAL TRADE; 6 FOREIGN DIRECT INVESTMENT; 7 THE STRATEGY OF INTERNATIONAL BUSINESS; 8 THE ORGANIZATION OF INTERNATIONAL BUSINESS; 9 ENTERING DEVELOPED AND EMERGING MARKETS; 10 EXPORTING, IMPORTING, AND COUNTERTRADE; 11 GLOBAL PRODUCTION AND SUPPLY CHAIN MANAGEMENT]. </w:t>
      </w:r>
    </w:p>
    <w:p w14:paraId="0F832334" w14:textId="77777777" w:rsidR="00B6090A" w:rsidRPr="00B6090A" w:rsidRDefault="00B6090A" w:rsidP="00B6090A">
      <w:pPr>
        <w:pStyle w:val="Testo1"/>
        <w:rPr>
          <w:szCs w:val="18"/>
        </w:rPr>
      </w:pPr>
      <w:r w:rsidRPr="00B6090A">
        <w:rPr>
          <w:szCs w:val="18"/>
        </w:rPr>
        <w:t>L’editore renderà disponibile la pubblicazione in formato e book. La sua reperibilità verrà segnalata sul BlackBoard del corso.</w:t>
      </w:r>
    </w:p>
    <w:p w14:paraId="34EA2EEC" w14:textId="77777777" w:rsidR="00B6090A" w:rsidRPr="00B6090A" w:rsidRDefault="00B6090A" w:rsidP="00B6090A">
      <w:pPr>
        <w:pStyle w:val="Testo1"/>
        <w:rPr>
          <w:szCs w:val="18"/>
        </w:rPr>
      </w:pPr>
      <w:r w:rsidRPr="00B6090A">
        <w:rPr>
          <w:szCs w:val="18"/>
        </w:rPr>
        <w:t>Eventuali contenuti di approfondimento verranno messi a disposizione dai docenti sulla piattaforma Blackboard.</w:t>
      </w:r>
    </w:p>
    <w:p w14:paraId="7FFC380F" w14:textId="77777777" w:rsidR="00FA5887" w:rsidRPr="00981D4A" w:rsidRDefault="00FA5887" w:rsidP="00FA5887">
      <w:pPr>
        <w:spacing w:before="240" w:after="120" w:line="220" w:lineRule="exact"/>
        <w:rPr>
          <w:b/>
          <w:i/>
          <w:sz w:val="18"/>
        </w:rPr>
      </w:pPr>
      <w:r w:rsidRPr="00981D4A">
        <w:rPr>
          <w:b/>
          <w:i/>
          <w:sz w:val="18"/>
        </w:rPr>
        <w:t>DIDATTICA DEL CORSO</w:t>
      </w:r>
    </w:p>
    <w:p w14:paraId="09FF85AC" w14:textId="6AE4B9E2" w:rsidR="00D072A0" w:rsidRDefault="00D072A0" w:rsidP="00D072A0">
      <w:pPr>
        <w:pStyle w:val="Testo2"/>
      </w:pPr>
      <w:r>
        <w:t>Le lezioni si articoleranno in due moduli che si svolgono in successione sotto la responsabilità dei due docenti. La didattica del primo modulo prevede il riferimento a casi aziendali</w:t>
      </w:r>
      <w:r w:rsidR="0032548F">
        <w:t>, mentre la seconda è finalizzata a fornire gli strumenti per una lettura delle trasformazioni in atto nel contesto internazionale</w:t>
      </w:r>
    </w:p>
    <w:p w14:paraId="2AB7D274" w14:textId="77777777" w:rsidR="00D072A0" w:rsidRDefault="00D072A0" w:rsidP="00D072A0">
      <w:pPr>
        <w:pStyle w:val="Testo2"/>
      </w:pPr>
      <w:r>
        <w:t xml:space="preserve">Agli studenti frequentanti interessati verrà offerta la possibilità di approfondire le tematiche relative a un’area-mercato ad elevata crescita. </w:t>
      </w:r>
    </w:p>
    <w:p w14:paraId="6911841B" w14:textId="6D2547CF" w:rsidR="00D072A0" w:rsidRDefault="00D072A0" w:rsidP="00D072A0">
      <w:pPr>
        <w:pStyle w:val="Testo2"/>
      </w:pPr>
      <w:r>
        <w:t xml:space="preserve">Eventuali testimonianze da parte di dirigenti e/o imprenditori potranno essere organizzate alla scopo di meglio illustrare alcune delle manovre descritte nel programma e il Focus </w:t>
      </w:r>
      <w:r w:rsidR="000E2C22">
        <w:t>di approfondimento monografico che potrà concentrarsi su una tematica specifica rilevante per i processi di internazionalizzazione o su un Paese</w:t>
      </w:r>
      <w:r>
        <w:t>. In particolare, la presentazione e discussione di casi aziendali risponde a tre obiettivi principali: a) analisi dei temi chiave trattati; b) discussione e analisi delle alternative strategiche; c) discussione e analisi degli aspetti relativi all'implementazione delle scelte gestionali delle imprese. I casi discussi in aula non costituiranno materia d'esame.</w:t>
      </w:r>
    </w:p>
    <w:p w14:paraId="6005E316" w14:textId="77777777" w:rsidR="00FA5887" w:rsidRDefault="00FA5887" w:rsidP="00FA5887">
      <w:pPr>
        <w:spacing w:before="240" w:after="120" w:line="220" w:lineRule="exact"/>
        <w:rPr>
          <w:b/>
          <w:i/>
          <w:sz w:val="18"/>
        </w:rPr>
      </w:pPr>
      <w:r w:rsidRPr="00981D4A">
        <w:rPr>
          <w:b/>
          <w:i/>
          <w:sz w:val="18"/>
        </w:rPr>
        <w:lastRenderedPageBreak/>
        <w:t xml:space="preserve">METODO </w:t>
      </w:r>
      <w:r w:rsidR="009F670A">
        <w:rPr>
          <w:b/>
          <w:i/>
          <w:sz w:val="18"/>
        </w:rPr>
        <w:t xml:space="preserve">E CRITERI </w:t>
      </w:r>
      <w:r w:rsidRPr="00981D4A">
        <w:rPr>
          <w:b/>
          <w:i/>
          <w:sz w:val="18"/>
        </w:rPr>
        <w:t>DI VALUTAZIONE</w:t>
      </w:r>
    </w:p>
    <w:p w14:paraId="5CE5B6AE" w14:textId="4AAF0B80" w:rsidR="00D072A0" w:rsidRDefault="00940B2E" w:rsidP="006E2681">
      <w:pPr>
        <w:pStyle w:val="Testo2"/>
      </w:pPr>
      <w:r w:rsidRPr="00DB5E69">
        <w:t>I risultati dell’apprendimento vengono accertati sulla base di una prova scritta</w:t>
      </w:r>
      <w:r w:rsidR="0032548F">
        <w:t>.</w:t>
      </w:r>
    </w:p>
    <w:p w14:paraId="739E1C6E" w14:textId="77777777" w:rsidR="00FD101D" w:rsidRPr="00DB5E69" w:rsidRDefault="00D072A0" w:rsidP="006E2681">
      <w:pPr>
        <w:pStyle w:val="Testo2"/>
      </w:pPr>
      <w:r w:rsidRPr="00D072A0">
        <w:t>Prova scritta ar</w:t>
      </w:r>
      <w:r>
        <w:t>ticolata in due parti</w:t>
      </w:r>
      <w:r w:rsidRPr="00D072A0">
        <w:t>:</w:t>
      </w:r>
      <w:r>
        <w:t xml:space="preserve"> la prima è un </w:t>
      </w:r>
      <w:r w:rsidRPr="00D072A0">
        <w:t>questionario a risposte chiuse multiple</w:t>
      </w:r>
      <w:r>
        <w:t>, la seconda è composta da due domande aperte che può essere sostituita da un’esercitazione di gruppo svolta su indicazione del docente.</w:t>
      </w:r>
      <w:r w:rsidRPr="00D072A0">
        <w:t xml:space="preserve"> Ai frequentanti è riservata la possibilità di scegliere una domanda aperta su un seminario tenuto durante il corso.</w:t>
      </w:r>
    </w:p>
    <w:p w14:paraId="13B5A565" w14:textId="77777777" w:rsidR="00FD101D" w:rsidRDefault="00FD101D" w:rsidP="006E2681">
      <w:pPr>
        <w:pStyle w:val="Testo2"/>
      </w:pPr>
      <w:r w:rsidRPr="00DB5E69">
        <w:t>Le risposte alle domande volte a verificare l’apprendimento dei fondamenti teorici sono valutate tenendo conto sia delle conoscenze espresse, sia della capacità di ragionamento, sia della capacità argomentativa</w:t>
      </w:r>
      <w:r>
        <w:t xml:space="preserve"> per le domande aperte</w:t>
      </w:r>
      <w:r w:rsidRPr="00DB5E69">
        <w:t xml:space="preserve">. </w:t>
      </w:r>
    </w:p>
    <w:p w14:paraId="3A96C9DD" w14:textId="6AD4BEE2" w:rsidR="00FD101D" w:rsidRPr="00D072A0" w:rsidRDefault="00FD101D" w:rsidP="006E2681">
      <w:pPr>
        <w:pStyle w:val="Testo2"/>
      </w:pPr>
      <w:r>
        <w:t>La prima parte a risposta multipla pesa per i due terzi del voto finale (fino a 20/ trentesimi) mentre le seconda un terzo (fino a 10/trentesimi)</w:t>
      </w:r>
      <w:r w:rsidR="003F3AD4">
        <w:t>.</w:t>
      </w:r>
    </w:p>
    <w:p w14:paraId="45CB09A3" w14:textId="77777777" w:rsidR="00FA5887" w:rsidRPr="00DB5E69" w:rsidRDefault="00FA5887" w:rsidP="006E2681">
      <w:pPr>
        <w:pStyle w:val="Testo2"/>
        <w:rPr>
          <w:rFonts w:ascii="Times New Roman" w:hAnsi="Times New Roman"/>
          <w:sz w:val="20"/>
        </w:rPr>
      </w:pPr>
      <w:r w:rsidRPr="00DB5E69">
        <w:rPr>
          <w:rFonts w:ascii="Times New Roman" w:hAnsi="Times New Roman"/>
          <w:sz w:val="20"/>
        </w:rPr>
        <w:t xml:space="preserve">Ulteriori dettagli vengono forniti nella pagina di </w:t>
      </w:r>
      <w:r w:rsidRPr="00DB5E69">
        <w:rPr>
          <w:rFonts w:ascii="Times New Roman" w:hAnsi="Times New Roman"/>
          <w:i/>
          <w:sz w:val="20"/>
        </w:rPr>
        <w:t>Aula Virtuale</w:t>
      </w:r>
      <w:r w:rsidRPr="00DB5E69">
        <w:rPr>
          <w:rFonts w:ascii="Times New Roman" w:hAnsi="Times New Roman"/>
          <w:sz w:val="20"/>
        </w:rPr>
        <w:t xml:space="preserve"> dei docenti</w:t>
      </w:r>
      <w:r w:rsidR="00E64AB9" w:rsidRPr="00DB5E69">
        <w:rPr>
          <w:rFonts w:ascii="Times New Roman" w:hAnsi="Times New Roman"/>
          <w:sz w:val="20"/>
        </w:rPr>
        <w:t xml:space="preserve"> o sui loro corsi </w:t>
      </w:r>
      <w:r w:rsidR="00E64AB9" w:rsidRPr="00DB5E69">
        <w:rPr>
          <w:rFonts w:ascii="Times New Roman" w:hAnsi="Times New Roman"/>
          <w:i/>
          <w:sz w:val="20"/>
        </w:rPr>
        <w:t>Blackboard</w:t>
      </w:r>
      <w:r w:rsidRPr="00DB5E69">
        <w:rPr>
          <w:rFonts w:ascii="Times New Roman" w:hAnsi="Times New Roman"/>
          <w:sz w:val="20"/>
        </w:rPr>
        <w:t>.</w:t>
      </w:r>
    </w:p>
    <w:p w14:paraId="193D90B4" w14:textId="77777777" w:rsidR="009F670A" w:rsidRPr="00DB5E69" w:rsidRDefault="00FA5887" w:rsidP="00DB5E69">
      <w:pPr>
        <w:spacing w:before="240" w:after="120" w:line="240" w:lineRule="exact"/>
        <w:rPr>
          <w:b/>
          <w:i/>
        </w:rPr>
      </w:pPr>
      <w:r w:rsidRPr="00DB5E69">
        <w:rPr>
          <w:b/>
          <w:i/>
        </w:rPr>
        <w:t>AVVERTENZE</w:t>
      </w:r>
    </w:p>
    <w:p w14:paraId="69E4FEBD" w14:textId="0DDD79C4" w:rsidR="003272AA" w:rsidRPr="006E2681" w:rsidRDefault="009C4BA7" w:rsidP="006E2681">
      <w:pPr>
        <w:pStyle w:val="Testo2"/>
      </w:pPr>
      <w:r w:rsidRPr="006E2681">
        <w:t xml:space="preserve">Pre-requisiti: lo studente deve avere assimilato i principali concetti impartiti nel corso di </w:t>
      </w:r>
      <w:r w:rsidR="00FD101D" w:rsidRPr="006E2681">
        <w:t>micro e marcoeconomia ed avere le basi di economia internazionale</w:t>
      </w:r>
      <w:r w:rsidRPr="006E2681">
        <w:t>.</w:t>
      </w:r>
      <w:r w:rsidR="002F19D8" w:rsidRPr="006E2681">
        <w:t xml:space="preserve"> </w:t>
      </w:r>
    </w:p>
    <w:p w14:paraId="7D279D81" w14:textId="2DA6D024" w:rsidR="00D86D5D" w:rsidRPr="006E2681" w:rsidRDefault="00D86D5D" w:rsidP="006E2681">
      <w:pPr>
        <w:pStyle w:val="Testo2"/>
      </w:pPr>
      <w:r w:rsidRPr="006E2681">
        <w:t>Gli studenti che intendono svolgere la tesi con i docenti del corso devono sottoporre le proposte relative ai progetti di loro interesse, elaborandole secondo le indicazioni disponibili sulla piattaforma Blackboard e discutendole successivamente con i docenti al ricevimento.</w:t>
      </w:r>
    </w:p>
    <w:sectPr w:rsidR="00D86D5D" w:rsidRPr="006E26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C7F" w14:textId="77777777" w:rsidR="008157E5" w:rsidRDefault="008157E5" w:rsidP="00940B2E">
      <w:r>
        <w:separator/>
      </w:r>
    </w:p>
  </w:endnote>
  <w:endnote w:type="continuationSeparator" w:id="0">
    <w:p w14:paraId="679F8986" w14:textId="77777777" w:rsidR="008157E5" w:rsidRDefault="008157E5" w:rsidP="009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270E" w14:textId="77777777" w:rsidR="008157E5" w:rsidRDefault="008157E5" w:rsidP="00940B2E">
      <w:r>
        <w:separator/>
      </w:r>
    </w:p>
  </w:footnote>
  <w:footnote w:type="continuationSeparator" w:id="0">
    <w:p w14:paraId="4EAEF27C" w14:textId="77777777" w:rsidR="008157E5" w:rsidRDefault="008157E5" w:rsidP="00940B2E">
      <w:r>
        <w:continuationSeparator/>
      </w:r>
    </w:p>
  </w:footnote>
  <w:footnote w:id="1">
    <w:p w14:paraId="6A766F8E" w14:textId="77777777" w:rsidR="001E68E9" w:rsidRPr="006E2681" w:rsidRDefault="001E68E9" w:rsidP="001E68E9">
      <w:pPr>
        <w:pStyle w:val="Testonotaapidipagina"/>
        <w:rPr>
          <w:sz w:val="18"/>
          <w:szCs w:val="18"/>
          <w:lang w:val="en-US"/>
        </w:rPr>
      </w:pPr>
      <w:r w:rsidRPr="00A80570">
        <w:rPr>
          <w:rStyle w:val="Rimandonotaapidipagina"/>
          <w:lang w:val="en-US"/>
        </w:rPr>
        <w:t>*</w:t>
      </w:r>
      <w:r w:rsidRPr="00A80570">
        <w:rPr>
          <w:lang w:val="en-US"/>
        </w:rPr>
        <w:t xml:space="preserve"> </w:t>
      </w:r>
      <w:r w:rsidRPr="006E2681">
        <w:rPr>
          <w:sz w:val="18"/>
          <w:szCs w:val="18"/>
          <w:lang w:val="en-US"/>
        </w:rPr>
        <w:t>“</w:t>
      </w:r>
      <w:r w:rsidRPr="006E2681">
        <w:rPr>
          <w:i/>
          <w:sz w:val="18"/>
          <w:szCs w:val="18"/>
          <w:lang w:val="en-US"/>
        </w:rPr>
        <w:t>Internationalization at Home is the purposeful integration of internationalization and intercultural dimensions into formal and informal curriculum for all students within domestic learning environments</w:t>
      </w:r>
      <w:r w:rsidRPr="006E2681">
        <w:rPr>
          <w:sz w:val="18"/>
          <w:szCs w:val="18"/>
          <w:lang w:val="en-US"/>
        </w:rPr>
        <w:t>.” (Beelen &amp; Jones, 2015:69)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35A"/>
    <w:multiLevelType w:val="hybridMultilevel"/>
    <w:tmpl w:val="8DCC5AF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A27F45"/>
    <w:multiLevelType w:val="hybridMultilevel"/>
    <w:tmpl w:val="21CE4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644B9"/>
    <w:multiLevelType w:val="hybridMultilevel"/>
    <w:tmpl w:val="77F45B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506143">
    <w:abstractNumId w:val="1"/>
  </w:num>
  <w:num w:numId="2" w16cid:durableId="256793402">
    <w:abstractNumId w:val="0"/>
  </w:num>
  <w:num w:numId="3" w16cid:durableId="147810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D4"/>
    <w:rsid w:val="00084E91"/>
    <w:rsid w:val="000E2C22"/>
    <w:rsid w:val="00187B99"/>
    <w:rsid w:val="001E68E9"/>
    <w:rsid w:val="001F6C9D"/>
    <w:rsid w:val="002014DD"/>
    <w:rsid w:val="00212908"/>
    <w:rsid w:val="00264282"/>
    <w:rsid w:val="00264E8C"/>
    <w:rsid w:val="00281AD2"/>
    <w:rsid w:val="002F19D8"/>
    <w:rsid w:val="00311076"/>
    <w:rsid w:val="0032548F"/>
    <w:rsid w:val="003272AA"/>
    <w:rsid w:val="0035236E"/>
    <w:rsid w:val="00372677"/>
    <w:rsid w:val="00394BA5"/>
    <w:rsid w:val="003A0041"/>
    <w:rsid w:val="003B1815"/>
    <w:rsid w:val="003F3AD4"/>
    <w:rsid w:val="004012A9"/>
    <w:rsid w:val="00404BCA"/>
    <w:rsid w:val="004356BB"/>
    <w:rsid w:val="00485B43"/>
    <w:rsid w:val="004941A1"/>
    <w:rsid w:val="004D1217"/>
    <w:rsid w:val="004D6008"/>
    <w:rsid w:val="004F1D1E"/>
    <w:rsid w:val="004F7039"/>
    <w:rsid w:val="00532B21"/>
    <w:rsid w:val="006462F5"/>
    <w:rsid w:val="00691558"/>
    <w:rsid w:val="006A5583"/>
    <w:rsid w:val="006B56D4"/>
    <w:rsid w:val="006E0701"/>
    <w:rsid w:val="006E2681"/>
    <w:rsid w:val="006F1772"/>
    <w:rsid w:val="00745699"/>
    <w:rsid w:val="00752BCA"/>
    <w:rsid w:val="007829BE"/>
    <w:rsid w:val="007E55A9"/>
    <w:rsid w:val="007F22B6"/>
    <w:rsid w:val="00803B53"/>
    <w:rsid w:val="008157E5"/>
    <w:rsid w:val="0084675B"/>
    <w:rsid w:val="0087672F"/>
    <w:rsid w:val="00884264"/>
    <w:rsid w:val="008A0F3E"/>
    <w:rsid w:val="008A1204"/>
    <w:rsid w:val="008A2C84"/>
    <w:rsid w:val="008D7FF3"/>
    <w:rsid w:val="008E3432"/>
    <w:rsid w:val="00900CCA"/>
    <w:rsid w:val="00924B77"/>
    <w:rsid w:val="00940B2E"/>
    <w:rsid w:val="00940DA2"/>
    <w:rsid w:val="009506E6"/>
    <w:rsid w:val="00981D4A"/>
    <w:rsid w:val="009C4BA7"/>
    <w:rsid w:val="009E055C"/>
    <w:rsid w:val="009F370D"/>
    <w:rsid w:val="009F670A"/>
    <w:rsid w:val="00A74F6F"/>
    <w:rsid w:val="00AD7557"/>
    <w:rsid w:val="00B22A96"/>
    <w:rsid w:val="00B51253"/>
    <w:rsid w:val="00B525CC"/>
    <w:rsid w:val="00B556EA"/>
    <w:rsid w:val="00B6090A"/>
    <w:rsid w:val="00BC6729"/>
    <w:rsid w:val="00C77108"/>
    <w:rsid w:val="00C93BA7"/>
    <w:rsid w:val="00CA43A7"/>
    <w:rsid w:val="00CB1C2F"/>
    <w:rsid w:val="00CC3505"/>
    <w:rsid w:val="00CF25F1"/>
    <w:rsid w:val="00D072A0"/>
    <w:rsid w:val="00D20626"/>
    <w:rsid w:val="00D404F2"/>
    <w:rsid w:val="00D86D5D"/>
    <w:rsid w:val="00DB5E69"/>
    <w:rsid w:val="00DE3C34"/>
    <w:rsid w:val="00E52AA4"/>
    <w:rsid w:val="00E607E6"/>
    <w:rsid w:val="00E64AB9"/>
    <w:rsid w:val="00F75469"/>
    <w:rsid w:val="00FA5887"/>
    <w:rsid w:val="00FB0E3F"/>
    <w:rsid w:val="00FB29E0"/>
    <w:rsid w:val="00FB2A76"/>
    <w:rsid w:val="00FD101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373B"/>
  <w15:docId w15:val="{A09B1875-48CC-49A9-96F2-C50F2D4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75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546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3B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B1815"/>
  </w:style>
  <w:style w:type="character" w:customStyle="1" w:styleId="TestocommentoCarattere">
    <w:name w:val="Testo commento Carattere"/>
    <w:basedOn w:val="Carpredefinitoparagrafo"/>
    <w:link w:val="Testocommento"/>
    <w:rsid w:val="003B1815"/>
  </w:style>
  <w:style w:type="paragraph" w:styleId="Soggettocommento">
    <w:name w:val="annotation subject"/>
    <w:basedOn w:val="Testocommento"/>
    <w:next w:val="Testocommento"/>
    <w:link w:val="SoggettocommentoCarattere"/>
    <w:rsid w:val="003B18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B1815"/>
    <w:rPr>
      <w:b/>
      <w:bCs/>
    </w:rPr>
  </w:style>
  <w:style w:type="paragraph" w:styleId="Paragrafoelenco">
    <w:name w:val="List Paragraph"/>
    <w:basedOn w:val="Normale"/>
    <w:uiPriority w:val="34"/>
    <w:qFormat/>
    <w:rsid w:val="00803B5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4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0B2E"/>
  </w:style>
  <w:style w:type="paragraph" w:styleId="Pidipagina">
    <w:name w:val="footer"/>
    <w:basedOn w:val="Normale"/>
    <w:link w:val="PidipaginaCarattere"/>
    <w:rsid w:val="00940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0B2E"/>
  </w:style>
  <w:style w:type="paragraph" w:styleId="Testonotaapidipagina">
    <w:name w:val="footnote text"/>
    <w:basedOn w:val="Normale"/>
    <w:link w:val="TestonotaapidipaginaCarattere"/>
    <w:rsid w:val="001E68E9"/>
    <w:pPr>
      <w:tabs>
        <w:tab w:val="left" w:pos="284"/>
      </w:tabs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8E9"/>
  </w:style>
  <w:style w:type="character" w:styleId="Rimandonotaapidipagina">
    <w:name w:val="footnote reference"/>
    <w:basedOn w:val="Carpredefinitoparagrafo"/>
    <w:rsid w:val="001E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92D5-D876-4BD4-8C84-62FDE65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4</cp:revision>
  <cp:lastPrinted>2022-05-27T15:24:00Z</cp:lastPrinted>
  <dcterms:created xsi:type="dcterms:W3CDTF">2022-05-30T16:47:00Z</dcterms:created>
  <dcterms:modified xsi:type="dcterms:W3CDTF">2022-05-30T16:51:00Z</dcterms:modified>
</cp:coreProperties>
</file>