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C8C9" w14:textId="19542BA5" w:rsidR="006D3BC5" w:rsidRPr="00B52EA6" w:rsidRDefault="006D3BC5" w:rsidP="003D74C2">
      <w:pPr>
        <w:pStyle w:val="Titolo2"/>
        <w:rPr>
          <w:b/>
          <w:smallCaps w:val="0"/>
          <w:noProof w:val="0"/>
          <w:sz w:val="20"/>
          <w:lang w:val="en-GB"/>
        </w:rPr>
      </w:pPr>
      <w:r w:rsidRPr="00B52EA6">
        <w:rPr>
          <w:b/>
          <w:smallCaps w:val="0"/>
          <w:noProof w:val="0"/>
          <w:sz w:val="20"/>
          <w:lang w:val="en-GB"/>
        </w:rPr>
        <w:t xml:space="preserve">Theory and Methodology of Relational Social Work </w:t>
      </w:r>
    </w:p>
    <w:p w14:paraId="3F4E80AD" w14:textId="0E11F5E4" w:rsidR="003D74C2" w:rsidRPr="00B52EA6" w:rsidRDefault="003D74C2" w:rsidP="003D74C2">
      <w:pPr>
        <w:pStyle w:val="Titolo2"/>
        <w:rPr>
          <w:noProof w:val="0"/>
        </w:rPr>
      </w:pPr>
      <w:r w:rsidRPr="00B52EA6">
        <w:rPr>
          <w:noProof w:val="0"/>
        </w:rPr>
        <w:t>Prof. Fabio Folgheraiter; Prof. Elena Cabiati; Prof. Maria Luisa Raineri</w:t>
      </w:r>
    </w:p>
    <w:p w14:paraId="41AB5124" w14:textId="7612C5AA" w:rsidR="00097ACD" w:rsidRPr="00B52EA6" w:rsidRDefault="00097ACD" w:rsidP="00097ACD">
      <w:pPr>
        <w:pStyle w:val="Titolo2"/>
        <w:spacing w:before="240"/>
        <w:rPr>
          <w:rFonts w:ascii="Times New Roman" w:eastAsia="MS Mincho" w:hAnsi="Times New Roman"/>
          <w:noProof w:val="0"/>
          <w:color w:val="000000" w:themeColor="text1"/>
          <w:sz w:val="20"/>
          <w:szCs w:val="24"/>
          <w:lang w:val="en-GB"/>
        </w:rPr>
      </w:pPr>
      <w:r w:rsidRPr="00B52EA6">
        <w:rPr>
          <w:noProof w:val="0"/>
          <w:color w:val="000000" w:themeColor="text1"/>
          <w:lang w:val="en-GB"/>
        </w:rPr>
        <w:t>Modul</w:t>
      </w:r>
      <w:r w:rsidR="0004408A" w:rsidRPr="00B52EA6">
        <w:rPr>
          <w:noProof w:val="0"/>
          <w:color w:val="000000" w:themeColor="text1"/>
          <w:lang w:val="en-GB"/>
        </w:rPr>
        <w:t>e 1</w:t>
      </w:r>
      <w:r w:rsidRPr="00B52EA6">
        <w:rPr>
          <w:noProof w:val="0"/>
          <w:color w:val="000000" w:themeColor="text1"/>
          <w:sz w:val="20"/>
          <w:lang w:val="en-GB"/>
        </w:rPr>
        <w:t xml:space="preserve">: </w:t>
      </w:r>
      <w:r w:rsidRPr="00B52EA6">
        <w:rPr>
          <w:rFonts w:eastAsia="MS Mincho"/>
          <w:i/>
          <w:smallCaps w:val="0"/>
          <w:noProof w:val="0"/>
          <w:color w:val="000000" w:themeColor="text1"/>
          <w:sz w:val="20"/>
          <w:lang w:val="en-GB"/>
        </w:rPr>
        <w:t>T</w:t>
      </w:r>
      <w:r w:rsidR="0004408A" w:rsidRPr="00B52EA6">
        <w:rPr>
          <w:rFonts w:eastAsia="MS Mincho"/>
          <w:i/>
          <w:smallCaps w:val="0"/>
          <w:noProof w:val="0"/>
          <w:color w:val="000000" w:themeColor="text1"/>
          <w:sz w:val="20"/>
          <w:lang w:val="en-GB"/>
        </w:rPr>
        <w:t xml:space="preserve">heory and </w:t>
      </w:r>
      <w:r w:rsidRPr="00B52EA6">
        <w:rPr>
          <w:rFonts w:eastAsia="MS Mincho"/>
          <w:i/>
          <w:smallCaps w:val="0"/>
          <w:noProof w:val="0"/>
          <w:color w:val="000000" w:themeColor="text1"/>
          <w:sz w:val="20"/>
          <w:lang w:val="en-GB"/>
        </w:rPr>
        <w:t>Met</w:t>
      </w:r>
      <w:r w:rsidR="0004408A" w:rsidRPr="00B52EA6">
        <w:rPr>
          <w:rFonts w:eastAsia="MS Mincho"/>
          <w:i/>
          <w:smallCaps w:val="0"/>
          <w:noProof w:val="0"/>
          <w:color w:val="000000" w:themeColor="text1"/>
          <w:sz w:val="20"/>
          <w:lang w:val="en-GB"/>
        </w:rPr>
        <w:t>h</w:t>
      </w:r>
      <w:r w:rsidRPr="00B52EA6">
        <w:rPr>
          <w:rFonts w:eastAsia="MS Mincho"/>
          <w:i/>
          <w:smallCaps w:val="0"/>
          <w:noProof w:val="0"/>
          <w:color w:val="000000" w:themeColor="text1"/>
          <w:sz w:val="20"/>
          <w:lang w:val="en-GB"/>
        </w:rPr>
        <w:t>odolog</w:t>
      </w:r>
      <w:r w:rsidR="0004408A" w:rsidRPr="00B52EA6">
        <w:rPr>
          <w:rFonts w:eastAsia="MS Mincho"/>
          <w:i/>
          <w:smallCaps w:val="0"/>
          <w:noProof w:val="0"/>
          <w:color w:val="000000" w:themeColor="text1"/>
          <w:sz w:val="20"/>
          <w:lang w:val="en-GB"/>
        </w:rPr>
        <w:t>y</w:t>
      </w:r>
      <w:r w:rsidRPr="00B52EA6">
        <w:rPr>
          <w:rFonts w:eastAsia="MS Mincho"/>
          <w:i/>
          <w:smallCaps w:val="0"/>
          <w:noProof w:val="0"/>
          <w:color w:val="000000" w:themeColor="text1"/>
          <w:sz w:val="20"/>
          <w:lang w:val="en-GB"/>
        </w:rPr>
        <w:t xml:space="preserve"> </w:t>
      </w:r>
      <w:r w:rsidR="0004408A" w:rsidRPr="00B52EA6">
        <w:rPr>
          <w:rFonts w:eastAsia="MS Mincho"/>
          <w:i/>
          <w:smallCaps w:val="0"/>
          <w:noProof w:val="0"/>
          <w:color w:val="000000" w:themeColor="text1"/>
          <w:sz w:val="20"/>
          <w:lang w:val="en-GB"/>
        </w:rPr>
        <w:t>of Social Work</w:t>
      </w:r>
      <w:r w:rsidRPr="00B52EA6">
        <w:rPr>
          <w:rFonts w:eastAsia="MS Mincho"/>
          <w:i/>
          <w:smallCaps w:val="0"/>
          <w:noProof w:val="0"/>
          <w:color w:val="000000" w:themeColor="text1"/>
          <w:sz w:val="20"/>
          <w:lang w:val="en-GB"/>
        </w:rPr>
        <w:t xml:space="preserve"> </w:t>
      </w:r>
      <w:r w:rsidRPr="00B52EA6">
        <w:rPr>
          <w:rFonts w:ascii="Times New Roman" w:eastAsia="MS Mincho" w:hAnsi="Times New Roman"/>
          <w:noProof w:val="0"/>
          <w:color w:val="000000" w:themeColor="text1"/>
          <w:sz w:val="20"/>
          <w:szCs w:val="24"/>
          <w:lang w:val="en-GB"/>
        </w:rPr>
        <w:t>(</w:t>
      </w:r>
      <w:r w:rsidRPr="00B52EA6">
        <w:rPr>
          <w:rFonts w:ascii="Times New Roman" w:eastAsia="MS Mincho" w:hAnsi="Times New Roman"/>
          <w:smallCaps w:val="0"/>
          <w:noProof w:val="0"/>
          <w:color w:val="000000" w:themeColor="text1"/>
          <w:sz w:val="20"/>
          <w:szCs w:val="24"/>
          <w:lang w:val="en-GB"/>
        </w:rPr>
        <w:t xml:space="preserve">Prof. Fabio </w:t>
      </w:r>
      <w:proofErr w:type="spellStart"/>
      <w:r w:rsidRPr="00B52EA6">
        <w:rPr>
          <w:rFonts w:ascii="Times New Roman" w:eastAsia="MS Mincho" w:hAnsi="Times New Roman"/>
          <w:smallCaps w:val="0"/>
          <w:noProof w:val="0"/>
          <w:color w:val="000000" w:themeColor="text1"/>
          <w:sz w:val="20"/>
          <w:szCs w:val="24"/>
          <w:lang w:val="en-GB"/>
        </w:rPr>
        <w:t>Folgheraiter</w:t>
      </w:r>
      <w:proofErr w:type="spellEnd"/>
      <w:r w:rsidRPr="00B52EA6">
        <w:rPr>
          <w:rFonts w:ascii="Times New Roman" w:eastAsia="MS Mincho" w:hAnsi="Times New Roman"/>
          <w:noProof w:val="0"/>
          <w:color w:val="000000" w:themeColor="text1"/>
          <w:sz w:val="20"/>
          <w:szCs w:val="24"/>
          <w:lang w:val="en-GB"/>
        </w:rPr>
        <w:t>)</w:t>
      </w:r>
    </w:p>
    <w:p w14:paraId="5B57C53F" w14:textId="77777777" w:rsidR="00646283" w:rsidRPr="00B52EA6" w:rsidRDefault="00646283" w:rsidP="00646283">
      <w:pPr>
        <w:spacing w:before="240" w:after="120"/>
        <w:rPr>
          <w:rFonts w:eastAsia="SimSun"/>
          <w:b/>
          <w:sz w:val="18"/>
          <w:szCs w:val="22"/>
          <w:lang w:val="en-GB" w:eastAsia="en-US"/>
        </w:rPr>
      </w:pPr>
      <w:r w:rsidRPr="00B52EA6">
        <w:rPr>
          <w:b/>
          <w:i/>
          <w:sz w:val="18"/>
          <w:lang w:val="en-GB"/>
        </w:rPr>
        <w:t>COURSE AIMS AND INTENDED LEARNING OUTCOMES</w:t>
      </w:r>
    </w:p>
    <w:p w14:paraId="1D2F20BF" w14:textId="6B44BD28" w:rsidR="00097ACD" w:rsidRPr="00B52EA6" w:rsidRDefault="0004408A" w:rsidP="00097ACD">
      <w:pPr>
        <w:rPr>
          <w:rFonts w:ascii="Times" w:hAnsi="Times"/>
          <w:szCs w:val="20"/>
          <w:lang w:val="en-GB"/>
        </w:rPr>
      </w:pPr>
      <w:r w:rsidRPr="00B52EA6">
        <w:rPr>
          <w:lang w:val="en-GB"/>
        </w:rPr>
        <w:t>The module aims to explore the theoretical and methodological concepts of Social Work.</w:t>
      </w:r>
      <w:r w:rsidR="00097ACD" w:rsidRPr="00B52EA6">
        <w:rPr>
          <w:rFonts w:ascii="Times" w:hAnsi="Times"/>
          <w:szCs w:val="20"/>
          <w:lang w:val="en-GB"/>
        </w:rPr>
        <w:t xml:space="preserve"> </w:t>
      </w:r>
      <w:r w:rsidR="00C92A08" w:rsidRPr="00B52EA6">
        <w:rPr>
          <w:rFonts w:ascii="Times" w:hAnsi="Times"/>
          <w:szCs w:val="20"/>
          <w:lang w:val="en-GB"/>
        </w:rPr>
        <w:t xml:space="preserve">It will present the concepts that guide workers in </w:t>
      </w:r>
      <w:r w:rsidR="006B6E5F" w:rsidRPr="00B52EA6">
        <w:rPr>
          <w:rFonts w:ascii="Times" w:hAnsi="Times"/>
          <w:szCs w:val="20"/>
          <w:lang w:val="en-GB"/>
        </w:rPr>
        <w:t>defining</w:t>
      </w:r>
      <w:r w:rsidR="00C92A08" w:rsidRPr="00B52EA6">
        <w:rPr>
          <w:rFonts w:ascii="Times" w:hAnsi="Times"/>
          <w:szCs w:val="20"/>
          <w:lang w:val="en-GB"/>
        </w:rPr>
        <w:t xml:space="preserve"> help interventions with users, </w:t>
      </w:r>
      <w:proofErr w:type="gramStart"/>
      <w:r w:rsidR="00C92A08" w:rsidRPr="00B52EA6">
        <w:rPr>
          <w:rFonts w:ascii="Times" w:hAnsi="Times"/>
          <w:szCs w:val="20"/>
          <w:lang w:val="en-GB"/>
        </w:rPr>
        <w:t>families</w:t>
      </w:r>
      <w:proofErr w:type="gramEnd"/>
      <w:r w:rsidR="00C56BD1" w:rsidRPr="00B52EA6">
        <w:rPr>
          <w:rFonts w:ascii="Times" w:hAnsi="Times"/>
          <w:szCs w:val="20"/>
          <w:lang w:val="en-GB"/>
        </w:rPr>
        <w:t xml:space="preserve"> and</w:t>
      </w:r>
      <w:r w:rsidR="00C92A08" w:rsidRPr="00B52EA6">
        <w:rPr>
          <w:rFonts w:ascii="Times" w:hAnsi="Times"/>
          <w:szCs w:val="20"/>
          <w:lang w:val="en-GB"/>
        </w:rPr>
        <w:t xml:space="preserve"> community members. At the end of the course, students will have mastered the main analytical distinctions underlying professional reasoning. In general, they will be able to differentiate and interconnect the various areas within social service practices (social policy, social services and welfare policy and social work) as well as the various professions (clinical and social) operating in the welfare systems.</w:t>
      </w:r>
      <w:r w:rsidR="00C92A08" w:rsidRPr="00B52EA6">
        <w:rPr>
          <w:rFonts w:ascii="Times" w:hAnsi="Times"/>
          <w:color w:val="000000" w:themeColor="text1"/>
          <w:szCs w:val="20"/>
          <w:lang w:val="en-GB"/>
        </w:rPr>
        <w:t xml:space="preserve"> </w:t>
      </w:r>
      <w:r w:rsidR="00C56BD1" w:rsidRPr="00B52EA6">
        <w:rPr>
          <w:rFonts w:ascii="Times" w:hAnsi="Times"/>
          <w:szCs w:val="20"/>
          <w:lang w:val="en-GB"/>
        </w:rPr>
        <w:t>W</w:t>
      </w:r>
      <w:r w:rsidR="00C92A08" w:rsidRPr="00B52EA6">
        <w:rPr>
          <w:rFonts w:ascii="Times" w:hAnsi="Times"/>
          <w:szCs w:val="20"/>
          <w:lang w:val="en-GB"/>
        </w:rPr>
        <w:t xml:space="preserve">ith </w:t>
      </w:r>
      <w:proofErr w:type="gramStart"/>
      <w:r w:rsidR="00C92A08" w:rsidRPr="00B52EA6">
        <w:rPr>
          <w:rFonts w:ascii="Times" w:hAnsi="Times"/>
          <w:szCs w:val="20"/>
          <w:lang w:val="en-GB"/>
        </w:rPr>
        <w:t>particular reference</w:t>
      </w:r>
      <w:proofErr w:type="gramEnd"/>
      <w:r w:rsidR="00C92A08" w:rsidRPr="00B52EA6">
        <w:rPr>
          <w:rFonts w:ascii="Times" w:hAnsi="Times"/>
          <w:szCs w:val="20"/>
          <w:lang w:val="en-GB"/>
        </w:rPr>
        <w:t xml:space="preserve"> to the specific responsibilities of social workers, students will be </w:t>
      </w:r>
      <w:r w:rsidR="006B6E5F" w:rsidRPr="00B52EA6">
        <w:rPr>
          <w:rFonts w:ascii="Times" w:hAnsi="Times"/>
          <w:szCs w:val="20"/>
          <w:lang w:val="en-GB"/>
        </w:rPr>
        <w:t>a</w:t>
      </w:r>
      <w:r w:rsidR="00C92A08" w:rsidRPr="00B52EA6">
        <w:rPr>
          <w:rFonts w:ascii="Times" w:hAnsi="Times"/>
          <w:szCs w:val="20"/>
          <w:lang w:val="en-GB"/>
        </w:rPr>
        <w:t xml:space="preserve">ble to show how help interventions are implemented and which types of networks workers interact with. </w:t>
      </w:r>
    </w:p>
    <w:p w14:paraId="3FBC38E0" w14:textId="77777777" w:rsidR="00646283" w:rsidRPr="00B52EA6" w:rsidRDefault="00646283" w:rsidP="00646283">
      <w:pPr>
        <w:spacing w:before="240" w:after="120"/>
        <w:rPr>
          <w:b/>
          <w:sz w:val="18"/>
          <w:szCs w:val="18"/>
          <w:lang w:val="en-GB"/>
        </w:rPr>
      </w:pPr>
      <w:r w:rsidRPr="00B52EA6">
        <w:rPr>
          <w:b/>
          <w:i/>
          <w:sz w:val="18"/>
          <w:szCs w:val="18"/>
          <w:lang w:val="en-GB"/>
        </w:rPr>
        <w:t>COURSE CONTENT</w:t>
      </w:r>
    </w:p>
    <w:p w14:paraId="32E55876" w14:textId="2AE985A0" w:rsidR="00097ACD" w:rsidRPr="00B52EA6" w:rsidRDefault="00097ACD" w:rsidP="00097ACD">
      <w:pPr>
        <w:spacing w:before="120"/>
        <w:ind w:left="284" w:hanging="284"/>
        <w:rPr>
          <w:color w:val="000000" w:themeColor="text1"/>
          <w:szCs w:val="20"/>
          <w:lang w:val="en-GB"/>
        </w:rPr>
      </w:pPr>
      <w:r w:rsidRPr="00B52EA6">
        <w:rPr>
          <w:color w:val="000000" w:themeColor="text1"/>
          <w:szCs w:val="20"/>
          <w:lang w:val="en-GB"/>
        </w:rPr>
        <w:t>1.</w:t>
      </w:r>
      <w:r w:rsidRPr="00B52EA6">
        <w:rPr>
          <w:color w:val="000000" w:themeColor="text1"/>
          <w:szCs w:val="20"/>
          <w:lang w:val="en-GB"/>
        </w:rPr>
        <w:tab/>
      </w:r>
      <w:r w:rsidR="008D787B" w:rsidRPr="00B52EA6">
        <w:rPr>
          <w:color w:val="000000" w:themeColor="text1"/>
          <w:szCs w:val="20"/>
          <w:lang w:val="en-GB"/>
        </w:rPr>
        <w:t xml:space="preserve">The specific nature of Social Work, differences with clinical professions and social policy interventions </w:t>
      </w:r>
    </w:p>
    <w:p w14:paraId="237F8714" w14:textId="50240CF9" w:rsidR="00097ACD" w:rsidRPr="00B52EA6" w:rsidRDefault="00097ACD" w:rsidP="00097ACD">
      <w:pPr>
        <w:spacing w:before="120"/>
        <w:ind w:left="284" w:hanging="284"/>
        <w:rPr>
          <w:color w:val="000000" w:themeColor="text1"/>
          <w:szCs w:val="20"/>
          <w:lang w:val="en-GB"/>
        </w:rPr>
      </w:pPr>
      <w:r w:rsidRPr="00B52EA6">
        <w:rPr>
          <w:color w:val="000000" w:themeColor="text1"/>
          <w:szCs w:val="20"/>
          <w:lang w:val="en-GB"/>
        </w:rPr>
        <w:t>2.</w:t>
      </w:r>
      <w:r w:rsidRPr="00B52EA6">
        <w:rPr>
          <w:color w:val="000000" w:themeColor="text1"/>
          <w:szCs w:val="20"/>
          <w:lang w:val="en-GB"/>
        </w:rPr>
        <w:tab/>
      </w:r>
      <w:r w:rsidR="008D787B" w:rsidRPr="00B52EA6">
        <w:rPr>
          <w:color w:val="000000" w:themeColor="text1"/>
          <w:szCs w:val="20"/>
          <w:lang w:val="en-GB"/>
        </w:rPr>
        <w:t>The</w:t>
      </w:r>
      <w:r w:rsidRPr="00B52EA6">
        <w:rPr>
          <w:color w:val="000000" w:themeColor="text1"/>
          <w:szCs w:val="20"/>
          <w:lang w:val="en-GB"/>
        </w:rPr>
        <w:t xml:space="preserve"> bio-ps</w:t>
      </w:r>
      <w:r w:rsidR="008D787B" w:rsidRPr="00B52EA6">
        <w:rPr>
          <w:color w:val="000000" w:themeColor="text1"/>
          <w:szCs w:val="20"/>
          <w:lang w:val="en-GB"/>
        </w:rPr>
        <w:t>y</w:t>
      </w:r>
      <w:r w:rsidRPr="00B52EA6">
        <w:rPr>
          <w:color w:val="000000" w:themeColor="text1"/>
          <w:szCs w:val="20"/>
          <w:lang w:val="en-GB"/>
        </w:rPr>
        <w:t>c</w:t>
      </w:r>
      <w:r w:rsidR="008D787B" w:rsidRPr="00B52EA6">
        <w:rPr>
          <w:color w:val="000000" w:themeColor="text1"/>
          <w:szCs w:val="20"/>
          <w:lang w:val="en-GB"/>
        </w:rPr>
        <w:t>h</w:t>
      </w:r>
      <w:r w:rsidRPr="00B52EA6">
        <w:rPr>
          <w:color w:val="000000" w:themeColor="text1"/>
          <w:szCs w:val="20"/>
          <w:lang w:val="en-GB"/>
        </w:rPr>
        <w:t>osocial</w:t>
      </w:r>
      <w:r w:rsidR="008D787B" w:rsidRPr="00B52EA6">
        <w:rPr>
          <w:color w:val="000000" w:themeColor="text1"/>
          <w:szCs w:val="20"/>
          <w:lang w:val="en-GB"/>
        </w:rPr>
        <w:t xml:space="preserve"> model</w:t>
      </w:r>
      <w:r w:rsidRPr="00B52EA6">
        <w:rPr>
          <w:color w:val="000000" w:themeColor="text1"/>
          <w:szCs w:val="20"/>
          <w:lang w:val="en-GB"/>
        </w:rPr>
        <w:t xml:space="preserve">; </w:t>
      </w:r>
      <w:r w:rsidR="008D787B" w:rsidRPr="00B52EA6">
        <w:rPr>
          <w:color w:val="000000" w:themeColor="text1"/>
          <w:szCs w:val="20"/>
          <w:lang w:val="en-GB"/>
        </w:rPr>
        <w:t xml:space="preserve">the definition of four main purposes of Social Work </w:t>
      </w:r>
      <w:r w:rsidRPr="00B52EA6">
        <w:rPr>
          <w:color w:val="000000" w:themeColor="text1"/>
          <w:szCs w:val="20"/>
          <w:lang w:val="en-GB"/>
        </w:rPr>
        <w:t>(assist</w:t>
      </w:r>
      <w:r w:rsidR="006B6E5F" w:rsidRPr="00B52EA6">
        <w:rPr>
          <w:color w:val="000000" w:themeColor="text1"/>
          <w:szCs w:val="20"/>
          <w:lang w:val="en-GB"/>
        </w:rPr>
        <w:t>a</w:t>
      </w:r>
      <w:r w:rsidRPr="00B52EA6">
        <w:rPr>
          <w:color w:val="000000" w:themeColor="text1"/>
          <w:szCs w:val="20"/>
          <w:lang w:val="en-GB"/>
        </w:rPr>
        <w:t>n</w:t>
      </w:r>
      <w:r w:rsidR="008D787B" w:rsidRPr="00B52EA6">
        <w:rPr>
          <w:color w:val="000000" w:themeColor="text1"/>
          <w:szCs w:val="20"/>
          <w:lang w:val="en-GB"/>
        </w:rPr>
        <w:t>ce</w:t>
      </w:r>
      <w:r w:rsidRPr="00B52EA6">
        <w:rPr>
          <w:color w:val="000000" w:themeColor="text1"/>
          <w:szCs w:val="20"/>
          <w:lang w:val="en-GB"/>
        </w:rPr>
        <w:t>, r</w:t>
      </w:r>
      <w:r w:rsidR="008D787B" w:rsidRPr="00B52EA6">
        <w:rPr>
          <w:color w:val="000000" w:themeColor="text1"/>
          <w:szCs w:val="20"/>
          <w:lang w:val="en-GB"/>
        </w:rPr>
        <w:t>epair, prevention, promotion</w:t>
      </w:r>
      <w:r w:rsidRPr="00B52EA6">
        <w:rPr>
          <w:color w:val="000000" w:themeColor="text1"/>
          <w:szCs w:val="20"/>
          <w:lang w:val="en-GB"/>
        </w:rPr>
        <w:t xml:space="preserve">) </w:t>
      </w:r>
      <w:r w:rsidR="008D787B" w:rsidRPr="00B52EA6">
        <w:rPr>
          <w:color w:val="000000" w:themeColor="text1"/>
          <w:szCs w:val="20"/>
          <w:lang w:val="en-GB"/>
        </w:rPr>
        <w:t>and levels of ability of action (self-sufficiency, self-reali</w:t>
      </w:r>
      <w:r w:rsidR="00881AC6" w:rsidRPr="00B52EA6">
        <w:rPr>
          <w:color w:val="000000" w:themeColor="text1"/>
          <w:szCs w:val="20"/>
          <w:lang w:val="en-GB"/>
        </w:rPr>
        <w:t>s</w:t>
      </w:r>
      <w:r w:rsidR="008D787B" w:rsidRPr="00B52EA6">
        <w:rPr>
          <w:color w:val="000000" w:themeColor="text1"/>
          <w:szCs w:val="20"/>
          <w:lang w:val="en-GB"/>
        </w:rPr>
        <w:t xml:space="preserve">ation, </w:t>
      </w:r>
      <w:proofErr w:type="spellStart"/>
      <w:r w:rsidR="008D787B" w:rsidRPr="00B52EA6">
        <w:rPr>
          <w:color w:val="000000" w:themeColor="text1"/>
          <w:szCs w:val="20"/>
          <w:lang w:val="en-GB"/>
        </w:rPr>
        <w:t>heteroreali</w:t>
      </w:r>
      <w:r w:rsidR="00881AC6" w:rsidRPr="00B52EA6">
        <w:rPr>
          <w:color w:val="000000" w:themeColor="text1"/>
          <w:szCs w:val="20"/>
          <w:lang w:val="en-GB"/>
        </w:rPr>
        <w:t>s</w:t>
      </w:r>
      <w:r w:rsidR="008D787B" w:rsidRPr="00B52EA6">
        <w:rPr>
          <w:color w:val="000000" w:themeColor="text1"/>
          <w:szCs w:val="20"/>
          <w:lang w:val="en-GB"/>
        </w:rPr>
        <w:t>ation</w:t>
      </w:r>
      <w:proofErr w:type="spellEnd"/>
      <w:r w:rsidR="008D787B" w:rsidRPr="00B52EA6">
        <w:rPr>
          <w:color w:val="000000" w:themeColor="text1"/>
          <w:szCs w:val="20"/>
          <w:lang w:val="en-GB"/>
        </w:rPr>
        <w:t>)</w:t>
      </w:r>
    </w:p>
    <w:p w14:paraId="6E6DC66E" w14:textId="12312EFD" w:rsidR="00097ACD" w:rsidRPr="00B52EA6" w:rsidRDefault="00097ACD" w:rsidP="00097ACD">
      <w:pPr>
        <w:spacing w:before="120"/>
        <w:ind w:left="284" w:hanging="284"/>
        <w:rPr>
          <w:color w:val="000000" w:themeColor="text1"/>
          <w:szCs w:val="20"/>
          <w:lang w:val="en-GB"/>
        </w:rPr>
      </w:pPr>
      <w:r w:rsidRPr="00B52EA6">
        <w:rPr>
          <w:color w:val="000000" w:themeColor="text1"/>
          <w:szCs w:val="20"/>
          <w:lang w:val="en-GB"/>
        </w:rPr>
        <w:t>3.</w:t>
      </w:r>
      <w:r w:rsidRPr="00B52EA6">
        <w:rPr>
          <w:color w:val="000000" w:themeColor="text1"/>
          <w:szCs w:val="20"/>
          <w:lang w:val="en-GB"/>
        </w:rPr>
        <w:tab/>
      </w:r>
      <w:r w:rsidR="008D787B" w:rsidRPr="00B52EA6">
        <w:rPr>
          <w:color w:val="000000" w:themeColor="text1"/>
          <w:szCs w:val="20"/>
          <w:lang w:val="en-GB"/>
        </w:rPr>
        <w:t>C</w:t>
      </w:r>
      <w:r w:rsidRPr="00B52EA6">
        <w:rPr>
          <w:color w:val="000000" w:themeColor="text1"/>
          <w:szCs w:val="20"/>
          <w:lang w:val="en-GB"/>
        </w:rPr>
        <w:t>ounse</w:t>
      </w:r>
      <w:r w:rsidR="006B6E5F" w:rsidRPr="00B52EA6">
        <w:rPr>
          <w:color w:val="000000" w:themeColor="text1"/>
          <w:szCs w:val="20"/>
          <w:lang w:val="en-GB"/>
        </w:rPr>
        <w:t>l</w:t>
      </w:r>
      <w:r w:rsidRPr="00B52EA6">
        <w:rPr>
          <w:color w:val="000000" w:themeColor="text1"/>
          <w:szCs w:val="20"/>
          <w:lang w:val="en-GB"/>
        </w:rPr>
        <w:t xml:space="preserve">ling </w:t>
      </w:r>
      <w:r w:rsidR="008D787B" w:rsidRPr="00B52EA6">
        <w:rPr>
          <w:color w:val="000000" w:themeColor="text1"/>
          <w:szCs w:val="20"/>
          <w:lang w:val="en-GB"/>
        </w:rPr>
        <w:t xml:space="preserve">in social help interviews; directivity non-directivity in Social Work </w:t>
      </w:r>
    </w:p>
    <w:p w14:paraId="046264B3" w14:textId="36D63D3F" w:rsidR="00097ACD" w:rsidRPr="00B52EA6" w:rsidRDefault="00097ACD" w:rsidP="00097ACD">
      <w:pPr>
        <w:spacing w:before="120"/>
        <w:ind w:left="284" w:hanging="284"/>
        <w:rPr>
          <w:color w:val="000000" w:themeColor="text1"/>
          <w:szCs w:val="20"/>
          <w:lang w:val="en-GB"/>
        </w:rPr>
      </w:pPr>
      <w:r w:rsidRPr="00B52EA6">
        <w:rPr>
          <w:color w:val="000000" w:themeColor="text1"/>
          <w:szCs w:val="20"/>
          <w:lang w:val="en-GB"/>
        </w:rPr>
        <w:t>4.</w:t>
      </w:r>
      <w:r w:rsidRPr="00B52EA6">
        <w:rPr>
          <w:color w:val="000000" w:themeColor="text1"/>
          <w:szCs w:val="20"/>
          <w:lang w:val="en-GB"/>
        </w:rPr>
        <w:tab/>
      </w:r>
      <w:r w:rsidR="008D787B" w:rsidRPr="00B52EA6">
        <w:rPr>
          <w:color w:val="000000" w:themeColor="text1"/>
          <w:szCs w:val="20"/>
          <w:lang w:val="en-GB"/>
        </w:rPr>
        <w:t xml:space="preserve">What is a </w:t>
      </w:r>
      <w:proofErr w:type="gramStart"/>
      <w:r w:rsidR="008D787B" w:rsidRPr="00B52EA6">
        <w:rPr>
          <w:color w:val="000000" w:themeColor="text1"/>
          <w:szCs w:val="20"/>
          <w:lang w:val="en-GB"/>
        </w:rPr>
        <w:t>network?</w:t>
      </w:r>
      <w:r w:rsidRPr="00B52EA6">
        <w:rPr>
          <w:color w:val="000000" w:themeColor="text1"/>
          <w:szCs w:val="20"/>
          <w:lang w:val="en-GB"/>
        </w:rPr>
        <w:t>:</w:t>
      </w:r>
      <w:proofErr w:type="gramEnd"/>
      <w:r w:rsidRPr="00B52EA6">
        <w:rPr>
          <w:color w:val="000000" w:themeColor="text1"/>
          <w:szCs w:val="20"/>
          <w:lang w:val="en-GB"/>
        </w:rPr>
        <w:t xml:space="preserve"> </w:t>
      </w:r>
      <w:r w:rsidR="008D787B" w:rsidRPr="00B52EA6">
        <w:rPr>
          <w:color w:val="000000" w:themeColor="text1"/>
          <w:szCs w:val="20"/>
          <w:lang w:val="en-GB"/>
        </w:rPr>
        <w:t xml:space="preserve">services network, people network, social network, coping network </w:t>
      </w:r>
    </w:p>
    <w:p w14:paraId="30F5F72A" w14:textId="77777777" w:rsidR="0010721B" w:rsidRPr="00B52EA6" w:rsidRDefault="0010721B" w:rsidP="0010721B">
      <w:pPr>
        <w:keepNext/>
        <w:spacing w:before="240" w:after="120"/>
        <w:rPr>
          <w:b/>
          <w:sz w:val="18"/>
          <w:szCs w:val="18"/>
        </w:rPr>
      </w:pPr>
      <w:r w:rsidRPr="00B52EA6">
        <w:rPr>
          <w:b/>
          <w:i/>
          <w:sz w:val="18"/>
          <w:szCs w:val="18"/>
        </w:rPr>
        <w:t>READING LIST</w:t>
      </w:r>
    </w:p>
    <w:p w14:paraId="04C27794" w14:textId="3B067E81" w:rsidR="00097ACD" w:rsidRPr="00B52EA6" w:rsidRDefault="00097ACD" w:rsidP="00097ACD">
      <w:pPr>
        <w:pStyle w:val="Testo1"/>
        <w:spacing w:before="0" w:line="240" w:lineRule="atLeast"/>
        <w:rPr>
          <w:noProof w:val="0"/>
          <w:color w:val="000000" w:themeColor="text1"/>
        </w:rPr>
      </w:pPr>
      <w:r w:rsidRPr="00B52EA6">
        <w:rPr>
          <w:smallCaps/>
          <w:noProof w:val="0"/>
          <w:spacing w:val="-5"/>
          <w:sz w:val="16"/>
        </w:rPr>
        <w:t>F. Folgheraiter,</w:t>
      </w:r>
      <w:r w:rsidRPr="00B52EA6">
        <w:rPr>
          <w:i/>
          <w:noProof w:val="0"/>
          <w:spacing w:val="-5"/>
        </w:rPr>
        <w:t xml:space="preserve"> Teoria e metodologia del servizio sociale,</w:t>
      </w:r>
      <w:r w:rsidRPr="00B52EA6">
        <w:rPr>
          <w:noProof w:val="0"/>
          <w:spacing w:val="-5"/>
        </w:rPr>
        <w:t xml:space="preserve"> </w:t>
      </w:r>
      <w:proofErr w:type="spellStart"/>
      <w:r w:rsidRPr="00B52EA6">
        <w:rPr>
          <w:noProof w:val="0"/>
          <w:spacing w:val="-5"/>
        </w:rPr>
        <w:t>FrancoAngeli</w:t>
      </w:r>
      <w:proofErr w:type="spellEnd"/>
      <w:r w:rsidRPr="00B52EA6">
        <w:rPr>
          <w:noProof w:val="0"/>
          <w:spacing w:val="-5"/>
        </w:rPr>
        <w:t>, Milan, 1998 (</w:t>
      </w:r>
      <w:r w:rsidRPr="00B52EA6">
        <w:rPr>
          <w:noProof w:val="0"/>
          <w:color w:val="000000" w:themeColor="text1"/>
          <w:spacing w:val="-5"/>
        </w:rPr>
        <w:t>P</w:t>
      </w:r>
      <w:r w:rsidR="0004408A" w:rsidRPr="00B52EA6">
        <w:rPr>
          <w:noProof w:val="0"/>
          <w:color w:val="000000" w:themeColor="text1"/>
          <w:spacing w:val="-5"/>
        </w:rPr>
        <w:t>art 1</w:t>
      </w:r>
      <w:r w:rsidRPr="00B52EA6">
        <w:rPr>
          <w:noProof w:val="0"/>
          <w:color w:val="000000" w:themeColor="text1"/>
          <w:spacing w:val="-5"/>
        </w:rPr>
        <w:t xml:space="preserve">: p. 23-190). </w:t>
      </w:r>
    </w:p>
    <w:p w14:paraId="33721367" w14:textId="7F351535" w:rsidR="00097ACD" w:rsidRPr="00B52EA6" w:rsidRDefault="00097ACD" w:rsidP="00097ACD">
      <w:pPr>
        <w:pStyle w:val="Testo1"/>
        <w:spacing w:before="0" w:line="240" w:lineRule="atLeast"/>
        <w:rPr>
          <w:rStyle w:val="Collegamentoipertestuale"/>
          <w:rFonts w:eastAsia="MS Mincho"/>
          <w:i/>
          <w:noProof w:val="0"/>
          <w:sz w:val="16"/>
          <w:szCs w:val="16"/>
          <w:lang w:val="en-US"/>
        </w:rPr>
      </w:pPr>
      <w:r w:rsidRPr="00B52EA6">
        <w:rPr>
          <w:smallCaps/>
          <w:noProof w:val="0"/>
          <w:spacing w:val="-5"/>
          <w:sz w:val="16"/>
          <w:lang w:val="en-US"/>
        </w:rPr>
        <w:t xml:space="preserve">F. </w:t>
      </w:r>
      <w:proofErr w:type="spellStart"/>
      <w:r w:rsidRPr="00B52EA6">
        <w:rPr>
          <w:smallCaps/>
          <w:noProof w:val="0"/>
          <w:spacing w:val="-5"/>
          <w:sz w:val="16"/>
          <w:lang w:val="en-US"/>
        </w:rPr>
        <w:t>Folgheraiter</w:t>
      </w:r>
      <w:proofErr w:type="spellEnd"/>
      <w:r w:rsidRPr="00B52EA6">
        <w:rPr>
          <w:smallCaps/>
          <w:noProof w:val="0"/>
          <w:spacing w:val="-5"/>
          <w:sz w:val="16"/>
          <w:lang w:val="en-US"/>
        </w:rPr>
        <w:t>,</w:t>
      </w:r>
      <w:r w:rsidRPr="00B52EA6">
        <w:rPr>
          <w:i/>
          <w:noProof w:val="0"/>
          <w:spacing w:val="-5"/>
          <w:lang w:val="en-US"/>
        </w:rPr>
        <w:t xml:space="preserve"> </w:t>
      </w:r>
      <w:proofErr w:type="spellStart"/>
      <w:r w:rsidRPr="00B52EA6">
        <w:rPr>
          <w:i/>
          <w:noProof w:val="0"/>
          <w:spacing w:val="-5"/>
          <w:lang w:val="en-US"/>
        </w:rPr>
        <w:t>Scritti</w:t>
      </w:r>
      <w:proofErr w:type="spellEnd"/>
      <w:r w:rsidRPr="00B52EA6">
        <w:rPr>
          <w:i/>
          <w:noProof w:val="0"/>
          <w:spacing w:val="-5"/>
          <w:lang w:val="en-US"/>
        </w:rPr>
        <w:t xml:space="preserve"> </w:t>
      </w:r>
      <w:proofErr w:type="spellStart"/>
      <w:r w:rsidRPr="00B52EA6">
        <w:rPr>
          <w:i/>
          <w:noProof w:val="0"/>
          <w:spacing w:val="-5"/>
          <w:lang w:val="en-US"/>
        </w:rPr>
        <w:t>scelti</w:t>
      </w:r>
      <w:proofErr w:type="spellEnd"/>
      <w:r w:rsidRPr="00B52EA6">
        <w:rPr>
          <w:i/>
          <w:noProof w:val="0"/>
          <w:spacing w:val="-5"/>
          <w:lang w:val="en-US"/>
        </w:rPr>
        <w:t>,</w:t>
      </w:r>
      <w:r w:rsidRPr="00B52EA6">
        <w:rPr>
          <w:noProof w:val="0"/>
          <w:spacing w:val="-5"/>
          <w:lang w:val="en-US"/>
        </w:rPr>
        <w:t xml:space="preserve"> Erickson, </w:t>
      </w:r>
      <w:proofErr w:type="spellStart"/>
      <w:r w:rsidRPr="00B52EA6">
        <w:rPr>
          <w:noProof w:val="0"/>
          <w:spacing w:val="-5"/>
          <w:lang w:val="en-US"/>
        </w:rPr>
        <w:t>Tr</w:t>
      </w:r>
      <w:r w:rsidR="0004408A" w:rsidRPr="00B52EA6">
        <w:rPr>
          <w:noProof w:val="0"/>
          <w:spacing w:val="-5"/>
          <w:lang w:val="en-US"/>
        </w:rPr>
        <w:t>i</w:t>
      </w:r>
      <w:r w:rsidRPr="00B52EA6">
        <w:rPr>
          <w:noProof w:val="0"/>
          <w:spacing w:val="-5"/>
          <w:lang w:val="en-US"/>
        </w:rPr>
        <w:t>ent</w:t>
      </w:r>
      <w:proofErr w:type="spellEnd"/>
      <w:r w:rsidRPr="00B52EA6">
        <w:rPr>
          <w:noProof w:val="0"/>
          <w:spacing w:val="-5"/>
          <w:lang w:val="en-US"/>
        </w:rPr>
        <w:t>, 2016 (c</w:t>
      </w:r>
      <w:r w:rsidR="0004408A" w:rsidRPr="00B52EA6">
        <w:rPr>
          <w:noProof w:val="0"/>
          <w:spacing w:val="-5"/>
          <w:lang w:val="en-US"/>
        </w:rPr>
        <w:t>h</w:t>
      </w:r>
      <w:r w:rsidRPr="00B52EA6">
        <w:rPr>
          <w:noProof w:val="0"/>
          <w:spacing w:val="-5"/>
          <w:lang w:val="en-US"/>
        </w:rPr>
        <w:t>ap. 4, c</w:t>
      </w:r>
      <w:r w:rsidR="0004408A" w:rsidRPr="00B52EA6">
        <w:rPr>
          <w:noProof w:val="0"/>
          <w:spacing w:val="-5"/>
          <w:lang w:val="en-US"/>
        </w:rPr>
        <w:t>h</w:t>
      </w:r>
      <w:r w:rsidRPr="00B52EA6">
        <w:rPr>
          <w:noProof w:val="0"/>
          <w:spacing w:val="-5"/>
          <w:lang w:val="en-US"/>
        </w:rPr>
        <w:t>ap. 15, c</w:t>
      </w:r>
      <w:r w:rsidR="0004408A" w:rsidRPr="00B52EA6">
        <w:rPr>
          <w:noProof w:val="0"/>
          <w:spacing w:val="-5"/>
          <w:lang w:val="en-US"/>
        </w:rPr>
        <w:t>h</w:t>
      </w:r>
      <w:r w:rsidRPr="00B52EA6">
        <w:rPr>
          <w:noProof w:val="0"/>
          <w:spacing w:val="-5"/>
          <w:lang w:val="en-US"/>
        </w:rPr>
        <w:t>ap. 25, c</w:t>
      </w:r>
      <w:r w:rsidR="0004408A" w:rsidRPr="00B52EA6">
        <w:rPr>
          <w:noProof w:val="0"/>
          <w:spacing w:val="-5"/>
          <w:lang w:val="en-US"/>
        </w:rPr>
        <w:t>h</w:t>
      </w:r>
      <w:r w:rsidRPr="00B52EA6">
        <w:rPr>
          <w:noProof w:val="0"/>
          <w:spacing w:val="-5"/>
          <w:lang w:val="en-US"/>
        </w:rPr>
        <w:t>ap. 28, c</w:t>
      </w:r>
      <w:r w:rsidR="0004408A" w:rsidRPr="00B52EA6">
        <w:rPr>
          <w:noProof w:val="0"/>
          <w:spacing w:val="-5"/>
          <w:lang w:val="en-US"/>
        </w:rPr>
        <w:t>h</w:t>
      </w:r>
      <w:r w:rsidRPr="00B52EA6">
        <w:rPr>
          <w:noProof w:val="0"/>
          <w:spacing w:val="-5"/>
          <w:lang w:val="en-US"/>
        </w:rPr>
        <w:t>ap. 30)</w:t>
      </w:r>
      <w:r w:rsidRPr="00B52EA6">
        <w:rPr>
          <w:strike/>
          <w:noProof w:val="0"/>
          <w:spacing w:val="-5"/>
          <w:lang w:val="en-US"/>
        </w:rPr>
        <w:t xml:space="preserve"> </w:t>
      </w:r>
    </w:p>
    <w:p w14:paraId="3A5F1775" w14:textId="1D729BFE" w:rsidR="00097ACD" w:rsidRPr="00B52EA6" w:rsidRDefault="00097ACD" w:rsidP="00097ACD">
      <w:pPr>
        <w:pStyle w:val="Testo1"/>
        <w:spacing w:before="0"/>
        <w:rPr>
          <w:noProof w:val="0"/>
        </w:rPr>
      </w:pPr>
      <w:r w:rsidRPr="00B52EA6">
        <w:rPr>
          <w:smallCaps/>
          <w:noProof w:val="0"/>
          <w:sz w:val="16"/>
        </w:rPr>
        <w:t xml:space="preserve">D. </w:t>
      </w:r>
      <w:proofErr w:type="spellStart"/>
      <w:r w:rsidRPr="00B52EA6">
        <w:rPr>
          <w:smallCaps/>
          <w:noProof w:val="0"/>
          <w:sz w:val="16"/>
        </w:rPr>
        <w:t>Stemberg</w:t>
      </w:r>
      <w:proofErr w:type="spellEnd"/>
      <w:r w:rsidRPr="00B52EA6">
        <w:rPr>
          <w:noProof w:val="0"/>
        </w:rPr>
        <w:t xml:space="preserve">, </w:t>
      </w:r>
      <w:r w:rsidRPr="00B52EA6">
        <w:rPr>
          <w:i/>
          <w:noProof w:val="0"/>
        </w:rPr>
        <w:t>L’auto mutuo aiuto: guida per i facilitatori di gruppo</w:t>
      </w:r>
      <w:r w:rsidRPr="00B52EA6">
        <w:rPr>
          <w:noProof w:val="0"/>
        </w:rPr>
        <w:t xml:space="preserve">, Erickson, </w:t>
      </w:r>
      <w:proofErr w:type="spellStart"/>
      <w:r w:rsidR="0004408A" w:rsidRPr="00B52EA6">
        <w:rPr>
          <w:noProof w:val="0"/>
          <w:spacing w:val="-5"/>
        </w:rPr>
        <w:t>Trient</w:t>
      </w:r>
      <w:proofErr w:type="spellEnd"/>
      <w:r w:rsidRPr="00B52EA6">
        <w:rPr>
          <w:noProof w:val="0"/>
        </w:rPr>
        <w:t>, 2001.</w:t>
      </w:r>
    </w:p>
    <w:p w14:paraId="6D13B074" w14:textId="2C06F12D" w:rsidR="00097ACD" w:rsidRPr="00B52EA6" w:rsidRDefault="00097ACD" w:rsidP="00097ACD">
      <w:pPr>
        <w:pStyle w:val="Testo1"/>
        <w:spacing w:before="0"/>
        <w:rPr>
          <w:noProof w:val="0"/>
        </w:rPr>
      </w:pPr>
      <w:r w:rsidRPr="00B52EA6">
        <w:rPr>
          <w:smallCaps/>
          <w:noProof w:val="0"/>
          <w:sz w:val="16"/>
        </w:rPr>
        <w:t xml:space="preserve">W. Miller-S. </w:t>
      </w:r>
      <w:proofErr w:type="spellStart"/>
      <w:r w:rsidRPr="00B52EA6">
        <w:rPr>
          <w:smallCaps/>
          <w:noProof w:val="0"/>
          <w:sz w:val="16"/>
        </w:rPr>
        <w:t>Rollnick</w:t>
      </w:r>
      <w:proofErr w:type="spellEnd"/>
      <w:r w:rsidRPr="00B52EA6">
        <w:rPr>
          <w:noProof w:val="0"/>
        </w:rPr>
        <w:t xml:space="preserve">, </w:t>
      </w:r>
      <w:r w:rsidRPr="00B52EA6">
        <w:rPr>
          <w:i/>
          <w:noProof w:val="0"/>
        </w:rPr>
        <w:t>Il colloquio motivazionale: preparare la persona al cambiamento</w:t>
      </w:r>
      <w:r w:rsidRPr="00B52EA6">
        <w:rPr>
          <w:noProof w:val="0"/>
        </w:rPr>
        <w:t xml:space="preserve">, Erickson, </w:t>
      </w:r>
      <w:proofErr w:type="spellStart"/>
      <w:r w:rsidRPr="00B52EA6">
        <w:rPr>
          <w:noProof w:val="0"/>
        </w:rPr>
        <w:t>Tr</w:t>
      </w:r>
      <w:r w:rsidR="0004408A" w:rsidRPr="00B52EA6">
        <w:rPr>
          <w:noProof w:val="0"/>
        </w:rPr>
        <w:t>i</w:t>
      </w:r>
      <w:r w:rsidRPr="00B52EA6">
        <w:rPr>
          <w:noProof w:val="0"/>
        </w:rPr>
        <w:t>ent</w:t>
      </w:r>
      <w:proofErr w:type="spellEnd"/>
      <w:r w:rsidRPr="00B52EA6">
        <w:rPr>
          <w:noProof w:val="0"/>
        </w:rPr>
        <w:t>, 2004, n</w:t>
      </w:r>
      <w:r w:rsidR="0004408A" w:rsidRPr="00B52EA6">
        <w:rPr>
          <w:noProof w:val="0"/>
        </w:rPr>
        <w:t>ew</w:t>
      </w:r>
      <w:r w:rsidRPr="00B52EA6">
        <w:rPr>
          <w:noProof w:val="0"/>
        </w:rPr>
        <w:t xml:space="preserve"> </w:t>
      </w:r>
      <w:proofErr w:type="spellStart"/>
      <w:r w:rsidRPr="00B52EA6">
        <w:rPr>
          <w:noProof w:val="0"/>
        </w:rPr>
        <w:t>edi</w:t>
      </w:r>
      <w:r w:rsidR="0004408A" w:rsidRPr="00B52EA6">
        <w:rPr>
          <w:noProof w:val="0"/>
        </w:rPr>
        <w:t>t</w:t>
      </w:r>
      <w:r w:rsidRPr="00B52EA6">
        <w:rPr>
          <w:noProof w:val="0"/>
        </w:rPr>
        <w:t>ion</w:t>
      </w:r>
      <w:proofErr w:type="spellEnd"/>
      <w:r w:rsidRPr="00B52EA6">
        <w:rPr>
          <w:noProof w:val="0"/>
        </w:rPr>
        <w:t>.</w:t>
      </w:r>
    </w:p>
    <w:p w14:paraId="7514DDD6" w14:textId="77777777" w:rsidR="0010721B" w:rsidRPr="00B52EA6" w:rsidRDefault="0010721B" w:rsidP="0010721B">
      <w:pPr>
        <w:spacing w:before="240" w:after="120" w:line="240" w:lineRule="atLeast"/>
        <w:rPr>
          <w:rFonts w:eastAsia="Times New Roman"/>
          <w:b/>
          <w:bCs/>
          <w:i/>
          <w:iCs/>
          <w:color w:val="000000"/>
          <w:sz w:val="18"/>
          <w:szCs w:val="18"/>
          <w:lang w:val="en-GB"/>
        </w:rPr>
      </w:pPr>
      <w:r w:rsidRPr="00B52EA6">
        <w:rPr>
          <w:rFonts w:eastAsia="Times New Roman"/>
          <w:b/>
          <w:bCs/>
          <w:i/>
          <w:iCs/>
          <w:color w:val="000000"/>
          <w:sz w:val="18"/>
          <w:szCs w:val="18"/>
          <w:lang w:val="en-GB"/>
        </w:rPr>
        <w:t>TEACHING METHOD</w:t>
      </w:r>
    </w:p>
    <w:p w14:paraId="727709EC" w14:textId="3F5BF2AD" w:rsidR="00097ACD" w:rsidRPr="00B52EA6" w:rsidRDefault="0004408A" w:rsidP="00097ACD">
      <w:pPr>
        <w:pStyle w:val="Testo2"/>
        <w:rPr>
          <w:noProof w:val="0"/>
          <w:lang w:val="en-GB"/>
        </w:rPr>
      </w:pPr>
      <w:r w:rsidRPr="00B52EA6">
        <w:rPr>
          <w:noProof w:val="0"/>
          <w:lang w:val="en-GB"/>
        </w:rPr>
        <w:lastRenderedPageBreak/>
        <w:t xml:space="preserve">The course will comprise lectures, practical </w:t>
      </w:r>
      <w:proofErr w:type="gramStart"/>
      <w:r w:rsidRPr="00B52EA6">
        <w:rPr>
          <w:noProof w:val="0"/>
          <w:lang w:val="en-GB"/>
        </w:rPr>
        <w:t>classes</w:t>
      </w:r>
      <w:proofErr w:type="gramEnd"/>
      <w:r w:rsidRPr="00B52EA6">
        <w:rPr>
          <w:noProof w:val="0"/>
          <w:lang w:val="en-GB"/>
        </w:rPr>
        <w:t xml:space="preserve"> and work in small groups. </w:t>
      </w:r>
      <w:r w:rsidR="009B12CD" w:rsidRPr="00B52EA6">
        <w:rPr>
          <w:noProof w:val="0"/>
          <w:szCs w:val="18"/>
          <w:lang w:val="en-GB"/>
        </w:rPr>
        <w:t>In case the current Covid-19 health emergency does not allow frontal teaching, remote teaching and assessment will be carried out following procedures that will be promptly notified to students.</w:t>
      </w:r>
    </w:p>
    <w:p w14:paraId="3A2DA43F" w14:textId="77777777" w:rsidR="0010721B" w:rsidRPr="00B52EA6" w:rsidRDefault="0010721B" w:rsidP="0010721B">
      <w:pPr>
        <w:spacing w:before="240" w:after="120"/>
        <w:rPr>
          <w:rFonts w:eastAsia="SimSun"/>
          <w:b/>
          <w:i/>
          <w:sz w:val="18"/>
          <w:szCs w:val="22"/>
          <w:lang w:val="en-GB" w:eastAsia="en-US"/>
        </w:rPr>
      </w:pPr>
      <w:r w:rsidRPr="00B52EA6">
        <w:rPr>
          <w:b/>
          <w:i/>
          <w:sz w:val="18"/>
          <w:lang w:val="en-GB"/>
        </w:rPr>
        <w:t>ASSESSMENT METHOD AND CRITERIA</w:t>
      </w:r>
    </w:p>
    <w:p w14:paraId="43684BB6" w14:textId="6D4C310B" w:rsidR="00097ACD" w:rsidRPr="00B52EA6" w:rsidRDefault="006B6E5F" w:rsidP="00097ACD">
      <w:pPr>
        <w:pStyle w:val="Testo2"/>
        <w:rPr>
          <w:noProof w:val="0"/>
          <w:color w:val="000000" w:themeColor="text1"/>
          <w:lang w:val="en-GB"/>
        </w:rPr>
      </w:pPr>
      <w:r w:rsidRPr="00B52EA6">
        <w:rPr>
          <w:noProof w:val="0"/>
          <w:lang w:val="en-GB"/>
        </w:rPr>
        <w:t xml:space="preserve">The final test for the module ‘Theory and Methodology of Social Work’ will assess content of lectures, reading list from the course </w:t>
      </w:r>
      <w:r w:rsidR="005111F9" w:rsidRPr="00B52EA6">
        <w:rPr>
          <w:noProof w:val="0"/>
          <w:lang w:val="en-GB"/>
        </w:rPr>
        <w:t>programme</w:t>
      </w:r>
      <w:r w:rsidRPr="00B52EA6">
        <w:rPr>
          <w:noProof w:val="0"/>
          <w:lang w:val="en-GB"/>
        </w:rPr>
        <w:t xml:space="preserve"> and material published on the lecturer’s webpage.</w:t>
      </w:r>
    </w:p>
    <w:p w14:paraId="132D6DCC" w14:textId="21642721" w:rsidR="00097ACD" w:rsidRPr="00B52EA6" w:rsidRDefault="0004408A" w:rsidP="00097ACD">
      <w:pPr>
        <w:pStyle w:val="Testo2"/>
        <w:rPr>
          <w:noProof w:val="0"/>
          <w:lang w:val="en-GB"/>
        </w:rPr>
      </w:pPr>
      <w:r w:rsidRPr="00B52EA6">
        <w:rPr>
          <w:noProof w:val="0"/>
          <w:lang w:val="en-GB"/>
        </w:rPr>
        <w:t>Students will be assessed in oral and written format</w:t>
      </w:r>
      <w:r w:rsidR="00097ACD" w:rsidRPr="00B52EA6">
        <w:rPr>
          <w:noProof w:val="0"/>
          <w:color w:val="000000" w:themeColor="text1"/>
          <w:lang w:val="en-GB"/>
        </w:rPr>
        <w:t>.</w:t>
      </w:r>
      <w:r w:rsidR="005356DA" w:rsidRPr="00B52EA6">
        <w:rPr>
          <w:noProof w:val="0"/>
          <w:color w:val="000000" w:themeColor="text1"/>
          <w:lang w:val="en-GB"/>
        </w:rPr>
        <w:t xml:space="preserve"> The written assessment </w:t>
      </w:r>
      <w:r w:rsidR="005356DA" w:rsidRPr="00B52EA6">
        <w:rPr>
          <w:noProof w:val="0"/>
          <w:lang w:val="en-GB"/>
        </w:rPr>
        <w:t xml:space="preserve">will comprise an essay on a topic chosen by the students from the basic ideas covered on the course; during the subsequent oral exam students will be evaluated on their knowledge of the topics addressed in the written essay more broadly and on other topics included in the course </w:t>
      </w:r>
      <w:r w:rsidR="005111F9" w:rsidRPr="00B52EA6">
        <w:rPr>
          <w:noProof w:val="0"/>
          <w:lang w:val="en-GB"/>
        </w:rPr>
        <w:t>programme</w:t>
      </w:r>
      <w:r w:rsidR="005356DA" w:rsidRPr="00B52EA6">
        <w:rPr>
          <w:noProof w:val="0"/>
          <w:lang w:val="en-GB"/>
        </w:rPr>
        <w:t xml:space="preserve">. </w:t>
      </w:r>
      <w:r w:rsidR="005356DA" w:rsidRPr="00B52EA6">
        <w:rPr>
          <w:noProof w:val="0"/>
          <w:color w:val="000000" w:themeColor="text1"/>
          <w:lang w:val="en-GB"/>
        </w:rPr>
        <w:t xml:space="preserve">Assessment criteria will </w:t>
      </w:r>
      <w:r w:rsidR="00C56BD1" w:rsidRPr="00B52EA6">
        <w:rPr>
          <w:noProof w:val="0"/>
          <w:color w:val="000000" w:themeColor="text1"/>
          <w:lang w:val="en-GB"/>
        </w:rPr>
        <w:t>be based on</w:t>
      </w:r>
      <w:r w:rsidR="005356DA" w:rsidRPr="00B52EA6">
        <w:rPr>
          <w:noProof w:val="0"/>
          <w:color w:val="000000" w:themeColor="text1"/>
          <w:lang w:val="en-GB"/>
        </w:rPr>
        <w:t xml:space="preserve"> students’ ability to describe theoretical concepts and apply them in operating implications; </w:t>
      </w:r>
      <w:r w:rsidR="00C56BD1" w:rsidRPr="00B52EA6">
        <w:rPr>
          <w:noProof w:val="0"/>
          <w:color w:val="000000" w:themeColor="text1"/>
          <w:lang w:val="en-GB"/>
        </w:rPr>
        <w:t xml:space="preserve">ability to present </w:t>
      </w:r>
      <w:r w:rsidR="00881AC6" w:rsidRPr="00B52EA6">
        <w:rPr>
          <w:noProof w:val="0"/>
          <w:color w:val="000000" w:themeColor="text1"/>
          <w:lang w:val="en-GB"/>
        </w:rPr>
        <w:t xml:space="preserve">issues </w:t>
      </w:r>
      <w:r w:rsidR="00C56BD1" w:rsidRPr="00B52EA6">
        <w:rPr>
          <w:noProof w:val="0"/>
          <w:color w:val="000000" w:themeColor="text1"/>
          <w:lang w:val="en-GB"/>
        </w:rPr>
        <w:t>clearly and accurately</w:t>
      </w:r>
      <w:r w:rsidR="00097ACD" w:rsidRPr="00B52EA6">
        <w:rPr>
          <w:noProof w:val="0"/>
          <w:lang w:val="en-GB"/>
        </w:rPr>
        <w:t>.</w:t>
      </w:r>
    </w:p>
    <w:p w14:paraId="50D9D512" w14:textId="79CEFFDB" w:rsidR="00097ACD" w:rsidRPr="00B52EA6" w:rsidRDefault="00902218" w:rsidP="00097ACD">
      <w:pPr>
        <w:pStyle w:val="Testo2"/>
        <w:rPr>
          <w:noProof w:val="0"/>
          <w:lang w:val="en-GB"/>
        </w:rPr>
      </w:pPr>
      <w:r w:rsidRPr="00B52EA6">
        <w:rPr>
          <w:noProof w:val="0"/>
          <w:lang w:val="en-GB"/>
        </w:rPr>
        <w:t>The exam mark in the module Theory and Methodology of Social Work is out of thirty and will be averaged with the marks of the other course modules.</w:t>
      </w:r>
      <w:r w:rsidR="00C56BD1" w:rsidRPr="00B52EA6">
        <w:rPr>
          <w:noProof w:val="0"/>
          <w:lang w:val="en-GB"/>
        </w:rPr>
        <w:t xml:space="preserve"> </w:t>
      </w:r>
    </w:p>
    <w:p w14:paraId="11FB0864" w14:textId="77777777" w:rsidR="0010721B" w:rsidRPr="00B52EA6" w:rsidRDefault="0010721B" w:rsidP="0010721B">
      <w:pPr>
        <w:spacing w:before="240" w:after="120" w:line="240" w:lineRule="atLeast"/>
        <w:rPr>
          <w:rFonts w:eastAsia="Times New Roman"/>
          <w:b/>
          <w:bCs/>
          <w:i/>
          <w:iCs/>
          <w:color w:val="000000"/>
          <w:sz w:val="18"/>
          <w:szCs w:val="18"/>
          <w:lang w:val="en-GB"/>
        </w:rPr>
      </w:pPr>
      <w:r w:rsidRPr="00B52EA6">
        <w:rPr>
          <w:rFonts w:eastAsia="Times New Roman"/>
          <w:b/>
          <w:bCs/>
          <w:i/>
          <w:iCs/>
          <w:color w:val="000000"/>
          <w:sz w:val="18"/>
          <w:szCs w:val="18"/>
          <w:lang w:val="en-GB"/>
        </w:rPr>
        <w:t>NOTES AND PREREQUISITES</w:t>
      </w:r>
    </w:p>
    <w:p w14:paraId="4BC084FC" w14:textId="37393F3E" w:rsidR="00EA2442" w:rsidRPr="00B52EA6" w:rsidRDefault="00121AA1" w:rsidP="00097ACD">
      <w:pPr>
        <w:pStyle w:val="Testo2"/>
        <w:rPr>
          <w:noProof w:val="0"/>
          <w:lang w:val="en-GB"/>
        </w:rPr>
      </w:pPr>
      <w:r w:rsidRPr="00B52EA6">
        <w:rPr>
          <w:noProof w:val="0"/>
          <w:lang w:val="en-GB"/>
        </w:rPr>
        <w:t xml:space="preserve">Students from undergraduate courses outside the L39 </w:t>
      </w:r>
      <w:r w:rsidR="00881AC6" w:rsidRPr="00B52EA6">
        <w:rPr>
          <w:noProof w:val="0"/>
          <w:lang w:val="en-GB"/>
        </w:rPr>
        <w:t xml:space="preserve">degree </w:t>
      </w:r>
      <w:r w:rsidRPr="00B52EA6">
        <w:rPr>
          <w:noProof w:val="0"/>
          <w:lang w:val="en-GB"/>
        </w:rPr>
        <w:t>classification</w:t>
      </w:r>
      <w:r w:rsidR="00EA2442" w:rsidRPr="00B52EA6">
        <w:rPr>
          <w:noProof w:val="0"/>
          <w:lang w:val="en-GB"/>
        </w:rPr>
        <w:t xml:space="preserve"> must attend at least two-thirds of the lectures. Working students may arrange a personalised </w:t>
      </w:r>
      <w:r w:rsidR="005111F9" w:rsidRPr="00B52EA6">
        <w:rPr>
          <w:noProof w:val="0"/>
          <w:lang w:val="en-GB"/>
        </w:rPr>
        <w:t>study plan</w:t>
      </w:r>
      <w:r w:rsidR="00EA2442" w:rsidRPr="00B52EA6">
        <w:rPr>
          <w:noProof w:val="0"/>
          <w:lang w:val="en-GB"/>
        </w:rPr>
        <w:t xml:space="preserve"> with the lecturer. The module is introductory in nature and has no specific prerequisites other than a general awareness of the meaning of interpersonal assistance practices and basic relational sensibility.</w:t>
      </w:r>
      <w:r w:rsidR="000A3C86" w:rsidRPr="00B52EA6">
        <w:rPr>
          <w:noProof w:val="0"/>
          <w:lang w:val="en-GB"/>
        </w:rPr>
        <w:t xml:space="preserve"> </w:t>
      </w:r>
      <w:r w:rsidR="00DB51E4" w:rsidRPr="00B52EA6">
        <w:rPr>
          <w:noProof w:val="0"/>
          <w:lang w:val="en-GB"/>
        </w:rPr>
        <w:t>The module is addressed to students that do not belong to the L39 degree classification</w:t>
      </w:r>
      <w:r w:rsidR="000A3C86" w:rsidRPr="00B52EA6">
        <w:rPr>
          <w:color w:val="000000" w:themeColor="text1"/>
          <w:lang w:val="en-GB"/>
        </w:rPr>
        <w:t>.</w:t>
      </w:r>
    </w:p>
    <w:p w14:paraId="08A37310" w14:textId="77777777" w:rsidR="005111F9" w:rsidRPr="00B52EA6" w:rsidRDefault="005111F9" w:rsidP="00097ACD">
      <w:pPr>
        <w:pStyle w:val="Testo2"/>
        <w:rPr>
          <w:noProof w:val="0"/>
          <w:lang w:val="en-GB"/>
        </w:rPr>
      </w:pPr>
    </w:p>
    <w:p w14:paraId="2EB6895F" w14:textId="678F723A" w:rsidR="00097ACD" w:rsidRPr="00B52EA6" w:rsidRDefault="005111F9" w:rsidP="00097ACD">
      <w:pPr>
        <w:pStyle w:val="Testo2"/>
        <w:rPr>
          <w:noProof w:val="0"/>
          <w:lang w:val="en-GB"/>
        </w:rPr>
      </w:pPr>
      <w:r w:rsidRPr="00B52EA6">
        <w:rPr>
          <w:lang w:val="en-GB"/>
        </w:rPr>
        <w:t xml:space="preserve">Further information can be found on the lecturer's webpage at </w:t>
      </w:r>
      <w:r w:rsidRPr="00B52EA6">
        <w:rPr>
          <w:rStyle w:val="Hyperlink0"/>
          <w:rFonts w:eastAsiaTheme="majorEastAsia"/>
          <w:color w:val="auto"/>
          <w:u w:val="none"/>
          <w:lang w:val="en-GB"/>
        </w:rPr>
        <w:t>http://docenti.unicatt.it/web/searchByName.do?language=ENG</w:t>
      </w:r>
      <w:r w:rsidRPr="00B52EA6">
        <w:rPr>
          <w:rStyle w:val="Nessuno"/>
          <w:lang w:val="en-GB"/>
        </w:rPr>
        <w:t>, or on the Faculty notice board.</w:t>
      </w:r>
    </w:p>
    <w:p w14:paraId="2BC0DCB3" w14:textId="39939968" w:rsidR="00097ACD" w:rsidRPr="00B52EA6" w:rsidRDefault="00097ACD" w:rsidP="00097ACD">
      <w:pPr>
        <w:pStyle w:val="Testo2"/>
        <w:spacing w:before="240" w:after="120" w:line="240" w:lineRule="exact"/>
        <w:ind w:firstLine="0"/>
        <w:rPr>
          <w:rFonts w:ascii="Times New Roman" w:hAnsi="Times New Roman"/>
          <w:noProof w:val="0"/>
          <w:color w:val="000000" w:themeColor="text1"/>
          <w:sz w:val="20"/>
          <w:lang w:val="en-GB"/>
        </w:rPr>
      </w:pPr>
      <w:r w:rsidRPr="00B52EA6">
        <w:rPr>
          <w:rStyle w:val="Titolo2Carattere"/>
          <w:noProof w:val="0"/>
          <w:color w:val="000000" w:themeColor="text1"/>
          <w:lang w:val="en-GB"/>
        </w:rPr>
        <w:t>Modul</w:t>
      </w:r>
      <w:r w:rsidR="00902218" w:rsidRPr="00B52EA6">
        <w:rPr>
          <w:rStyle w:val="Titolo2Carattere"/>
          <w:noProof w:val="0"/>
          <w:color w:val="000000" w:themeColor="text1"/>
          <w:lang w:val="en-GB"/>
        </w:rPr>
        <w:t>e</w:t>
      </w:r>
      <w:r w:rsidRPr="00B52EA6">
        <w:rPr>
          <w:rStyle w:val="Titolo2Carattere"/>
          <w:noProof w:val="0"/>
          <w:color w:val="000000" w:themeColor="text1"/>
          <w:lang w:val="en-GB"/>
        </w:rPr>
        <w:t xml:space="preserve"> </w:t>
      </w:r>
      <w:r w:rsidR="00902218" w:rsidRPr="00B52EA6">
        <w:rPr>
          <w:rStyle w:val="Titolo2Carattere"/>
          <w:noProof w:val="0"/>
          <w:color w:val="000000" w:themeColor="text1"/>
          <w:lang w:val="en-GB"/>
        </w:rPr>
        <w:t>2</w:t>
      </w:r>
      <w:r w:rsidRPr="00B52EA6">
        <w:rPr>
          <w:rStyle w:val="Titolo2Carattere"/>
          <w:noProof w:val="0"/>
          <w:color w:val="000000" w:themeColor="text1"/>
          <w:sz w:val="20"/>
          <w:lang w:val="en-GB"/>
        </w:rPr>
        <w:t>:</w:t>
      </w:r>
      <w:r w:rsidRPr="00B52EA6">
        <w:rPr>
          <w:rFonts w:ascii="Times New Roman" w:hAnsi="Times New Roman"/>
          <w:smallCaps/>
          <w:noProof w:val="0"/>
          <w:color w:val="000000" w:themeColor="text1"/>
          <w:szCs w:val="18"/>
          <w:lang w:val="en-GB"/>
        </w:rPr>
        <w:t xml:space="preserve"> </w:t>
      </w:r>
      <w:r w:rsidRPr="00B52EA6">
        <w:rPr>
          <w:rFonts w:ascii="Times New Roman" w:hAnsi="Times New Roman"/>
          <w:i/>
          <w:noProof w:val="0"/>
          <w:color w:val="000000" w:themeColor="text1"/>
          <w:sz w:val="20"/>
          <w:lang w:val="en-GB"/>
        </w:rPr>
        <w:t>Fo</w:t>
      </w:r>
      <w:r w:rsidR="00EA2442" w:rsidRPr="00B52EA6">
        <w:rPr>
          <w:rFonts w:ascii="Times New Roman" w:hAnsi="Times New Roman"/>
          <w:i/>
          <w:noProof w:val="0"/>
          <w:color w:val="000000" w:themeColor="text1"/>
          <w:sz w:val="20"/>
          <w:lang w:val="en-GB"/>
        </w:rPr>
        <w:t>undations of</w:t>
      </w:r>
      <w:r w:rsidRPr="00B52EA6">
        <w:rPr>
          <w:rFonts w:ascii="Times New Roman" w:hAnsi="Times New Roman"/>
          <w:i/>
          <w:noProof w:val="0"/>
          <w:color w:val="000000" w:themeColor="text1"/>
          <w:sz w:val="20"/>
          <w:lang w:val="en-GB"/>
        </w:rPr>
        <w:t xml:space="preserve"> Relational Social Work </w:t>
      </w:r>
      <w:r w:rsidRPr="00B52EA6">
        <w:rPr>
          <w:rFonts w:ascii="Times New Roman" w:hAnsi="Times New Roman"/>
          <w:noProof w:val="0"/>
          <w:color w:val="000000" w:themeColor="text1"/>
          <w:sz w:val="20"/>
          <w:lang w:val="en-GB"/>
        </w:rPr>
        <w:t xml:space="preserve">(Prof. </w:t>
      </w:r>
      <w:r w:rsidRPr="00B52EA6">
        <w:rPr>
          <w:rFonts w:ascii="Times New Roman" w:eastAsia="MS Mincho" w:hAnsi="Times New Roman"/>
          <w:noProof w:val="0"/>
          <w:color w:val="000000" w:themeColor="text1"/>
          <w:sz w:val="20"/>
          <w:szCs w:val="24"/>
          <w:lang w:val="en-GB"/>
        </w:rPr>
        <w:t>Fabi</w:t>
      </w:r>
      <w:r w:rsidR="00881AC6" w:rsidRPr="00B52EA6">
        <w:rPr>
          <w:rFonts w:ascii="Times New Roman" w:eastAsia="MS Mincho" w:hAnsi="Times New Roman"/>
          <w:noProof w:val="0"/>
          <w:color w:val="000000" w:themeColor="text1"/>
          <w:sz w:val="20"/>
          <w:szCs w:val="24"/>
          <w:lang w:val="en-GB"/>
        </w:rPr>
        <w:t>o</w:t>
      </w:r>
      <w:r w:rsidRPr="00B52EA6">
        <w:rPr>
          <w:rFonts w:ascii="Times New Roman" w:eastAsia="MS Mincho" w:hAnsi="Times New Roman"/>
          <w:noProof w:val="0"/>
          <w:color w:val="000000" w:themeColor="text1"/>
          <w:sz w:val="20"/>
          <w:szCs w:val="24"/>
          <w:lang w:val="en-GB"/>
        </w:rPr>
        <w:t xml:space="preserve"> </w:t>
      </w:r>
      <w:proofErr w:type="spellStart"/>
      <w:r w:rsidRPr="00B52EA6">
        <w:rPr>
          <w:rFonts w:ascii="Times New Roman" w:eastAsia="MS Mincho" w:hAnsi="Times New Roman"/>
          <w:noProof w:val="0"/>
          <w:color w:val="000000" w:themeColor="text1"/>
          <w:sz w:val="20"/>
          <w:szCs w:val="24"/>
          <w:lang w:val="en-GB"/>
        </w:rPr>
        <w:t>Folgheraiter</w:t>
      </w:r>
      <w:proofErr w:type="spellEnd"/>
      <w:r w:rsidRPr="00B52EA6">
        <w:rPr>
          <w:rFonts w:ascii="Times New Roman" w:hAnsi="Times New Roman"/>
          <w:noProof w:val="0"/>
          <w:color w:val="000000" w:themeColor="text1"/>
          <w:sz w:val="20"/>
          <w:lang w:val="en-GB"/>
        </w:rPr>
        <w:t>)</w:t>
      </w:r>
    </w:p>
    <w:p w14:paraId="385493EC" w14:textId="77777777" w:rsidR="0010721B" w:rsidRPr="00B52EA6" w:rsidRDefault="0010721B" w:rsidP="0010721B">
      <w:pPr>
        <w:spacing w:before="240" w:after="120"/>
        <w:rPr>
          <w:rFonts w:eastAsia="SimSun"/>
          <w:b/>
          <w:sz w:val="18"/>
          <w:szCs w:val="22"/>
          <w:lang w:val="en-GB" w:eastAsia="en-US"/>
        </w:rPr>
      </w:pPr>
      <w:r w:rsidRPr="00B52EA6">
        <w:rPr>
          <w:b/>
          <w:i/>
          <w:sz w:val="18"/>
          <w:lang w:val="en-GB"/>
        </w:rPr>
        <w:t>COURSE AIMS AND INTENDED LEARNING OUTCOMES</w:t>
      </w:r>
    </w:p>
    <w:p w14:paraId="3D4BAA92" w14:textId="26A2FCDC" w:rsidR="00097ACD" w:rsidRPr="00B52EA6" w:rsidRDefault="00EA2442" w:rsidP="00097ACD">
      <w:pPr>
        <w:pStyle w:val="Testo1"/>
        <w:spacing w:line="240" w:lineRule="exact"/>
        <w:ind w:left="0" w:firstLine="0"/>
        <w:rPr>
          <w:noProof w:val="0"/>
          <w:sz w:val="20"/>
          <w:lang w:val="en-GB"/>
        </w:rPr>
      </w:pPr>
      <w:r w:rsidRPr="00B52EA6">
        <w:rPr>
          <w:noProof w:val="0"/>
          <w:sz w:val="20"/>
          <w:lang w:val="en-GB"/>
        </w:rPr>
        <w:t>The aim of the module is to explore the theoretical foundations of social workers</w:t>
      </w:r>
      <w:r w:rsidR="00881AC6" w:rsidRPr="00B52EA6">
        <w:rPr>
          <w:noProof w:val="0"/>
          <w:sz w:val="20"/>
          <w:lang w:val="en-GB"/>
        </w:rPr>
        <w:t>’</w:t>
      </w:r>
      <w:r w:rsidRPr="00B52EA6">
        <w:rPr>
          <w:noProof w:val="0"/>
          <w:sz w:val="20"/>
          <w:lang w:val="en-GB"/>
        </w:rPr>
        <w:t xml:space="preserve"> professional capabilities through the lens of the relational paradigm. It aims to provide students with a comprehensive vision of professional work within the local welfare systems</w:t>
      </w:r>
      <w:r w:rsidR="00097ACD" w:rsidRPr="00B52EA6">
        <w:rPr>
          <w:noProof w:val="0"/>
          <w:sz w:val="20"/>
          <w:lang w:val="en-GB"/>
        </w:rPr>
        <w:t>,</w:t>
      </w:r>
      <w:r w:rsidRPr="00B52EA6">
        <w:rPr>
          <w:noProof w:val="0"/>
          <w:sz w:val="20"/>
          <w:lang w:val="en-GB"/>
        </w:rPr>
        <w:t xml:space="preserve"> connecting the </w:t>
      </w:r>
      <w:r w:rsidRPr="00B52EA6">
        <w:rPr>
          <w:i/>
          <w:noProof w:val="0"/>
          <w:sz w:val="20"/>
          <w:lang w:val="en-GB"/>
        </w:rPr>
        <w:t>fieldwork</w:t>
      </w:r>
      <w:r w:rsidRPr="00B52EA6">
        <w:rPr>
          <w:noProof w:val="0"/>
          <w:sz w:val="20"/>
          <w:lang w:val="en-GB"/>
        </w:rPr>
        <w:t xml:space="preserve"> level with both the </w:t>
      </w:r>
      <w:r w:rsidR="006B6E5F" w:rsidRPr="00B52EA6">
        <w:rPr>
          <w:noProof w:val="0"/>
          <w:sz w:val="20"/>
          <w:lang w:val="en-GB"/>
        </w:rPr>
        <w:t>‘</w:t>
      </w:r>
      <w:r w:rsidRPr="00B52EA6">
        <w:rPr>
          <w:noProof w:val="0"/>
          <w:sz w:val="20"/>
          <w:lang w:val="en-GB"/>
        </w:rPr>
        <w:t>top</w:t>
      </w:r>
      <w:r w:rsidR="006B6E5F" w:rsidRPr="00B52EA6">
        <w:rPr>
          <w:noProof w:val="0"/>
          <w:sz w:val="20"/>
          <w:lang w:val="en-GB"/>
        </w:rPr>
        <w:t>’</w:t>
      </w:r>
      <w:r w:rsidRPr="00B52EA6">
        <w:rPr>
          <w:noProof w:val="0"/>
          <w:sz w:val="20"/>
          <w:lang w:val="en-GB"/>
        </w:rPr>
        <w:t xml:space="preserve"> hierarchical levels (</w:t>
      </w:r>
      <w:r w:rsidRPr="00B52EA6">
        <w:rPr>
          <w:i/>
          <w:noProof w:val="0"/>
          <w:sz w:val="20"/>
          <w:lang w:val="en-GB"/>
        </w:rPr>
        <w:t>managerial and policy making</w:t>
      </w:r>
      <w:r w:rsidRPr="00B52EA6">
        <w:rPr>
          <w:noProof w:val="0"/>
          <w:sz w:val="20"/>
          <w:lang w:val="en-GB"/>
        </w:rPr>
        <w:t xml:space="preserve">) and the free </w:t>
      </w:r>
      <w:r w:rsidRPr="00B52EA6">
        <w:rPr>
          <w:i/>
          <w:noProof w:val="0"/>
          <w:sz w:val="20"/>
          <w:lang w:val="en-GB"/>
        </w:rPr>
        <w:t>caring actions</w:t>
      </w:r>
      <w:r w:rsidRPr="00B52EA6">
        <w:rPr>
          <w:noProof w:val="0"/>
          <w:sz w:val="20"/>
          <w:lang w:val="en-GB"/>
        </w:rPr>
        <w:t xml:space="preserve"> (informal or organised) emerging from civil society.</w:t>
      </w:r>
      <w:r w:rsidR="00097ACD" w:rsidRPr="00B52EA6">
        <w:rPr>
          <w:noProof w:val="0"/>
          <w:sz w:val="20"/>
          <w:lang w:val="en-GB"/>
        </w:rPr>
        <w:t xml:space="preserve"> </w:t>
      </w:r>
      <w:r w:rsidRPr="00B52EA6">
        <w:rPr>
          <w:noProof w:val="0"/>
          <w:sz w:val="20"/>
          <w:lang w:val="en-GB"/>
        </w:rPr>
        <w:t>The workshop will examine the main dimensions of professional social work, with a particular focus on the following processes: a) helping and control processes in micro</w:t>
      </w:r>
      <w:r w:rsidR="00881AC6" w:rsidRPr="00B52EA6">
        <w:rPr>
          <w:noProof w:val="0"/>
          <w:sz w:val="20"/>
          <w:lang w:val="en-GB"/>
        </w:rPr>
        <w:t>-social contexts</w:t>
      </w:r>
      <w:r w:rsidRPr="00B52EA6">
        <w:rPr>
          <w:noProof w:val="0"/>
          <w:sz w:val="20"/>
          <w:lang w:val="en-GB"/>
        </w:rPr>
        <w:t xml:space="preserve"> (from </w:t>
      </w:r>
      <w:r w:rsidRPr="00B52EA6">
        <w:rPr>
          <w:i/>
          <w:iCs/>
          <w:noProof w:val="0"/>
          <w:sz w:val="20"/>
          <w:lang w:val="en-GB"/>
        </w:rPr>
        <w:lastRenderedPageBreak/>
        <w:t>counselling</w:t>
      </w:r>
      <w:r w:rsidRPr="00B52EA6">
        <w:rPr>
          <w:noProof w:val="0"/>
          <w:sz w:val="20"/>
          <w:lang w:val="en-GB"/>
        </w:rPr>
        <w:t xml:space="preserve">, to </w:t>
      </w:r>
      <w:r w:rsidRPr="00B52EA6">
        <w:rPr>
          <w:i/>
          <w:iCs/>
          <w:noProof w:val="0"/>
          <w:sz w:val="20"/>
          <w:lang w:val="en-GB"/>
        </w:rPr>
        <w:t>case</w:t>
      </w:r>
      <w:r w:rsidRPr="00B52EA6">
        <w:rPr>
          <w:noProof w:val="0"/>
          <w:sz w:val="20"/>
          <w:lang w:val="en-GB"/>
        </w:rPr>
        <w:t xml:space="preserve"> </w:t>
      </w:r>
      <w:r w:rsidRPr="00B52EA6">
        <w:rPr>
          <w:i/>
          <w:iCs/>
          <w:noProof w:val="0"/>
          <w:sz w:val="20"/>
          <w:lang w:val="en-GB"/>
        </w:rPr>
        <w:t>management</w:t>
      </w:r>
      <w:r w:rsidRPr="00B52EA6">
        <w:rPr>
          <w:noProof w:val="0"/>
          <w:sz w:val="20"/>
          <w:lang w:val="en-GB"/>
        </w:rPr>
        <w:t xml:space="preserve">, small group working, etc.); </w:t>
      </w:r>
      <w:r w:rsidR="00097ACD" w:rsidRPr="00B52EA6">
        <w:rPr>
          <w:noProof w:val="0"/>
          <w:sz w:val="20"/>
          <w:lang w:val="en-GB"/>
        </w:rPr>
        <w:t xml:space="preserve"> b) </w:t>
      </w:r>
      <w:r w:rsidR="0032203D" w:rsidRPr="00B52EA6">
        <w:rPr>
          <w:noProof w:val="0"/>
          <w:sz w:val="20"/>
          <w:lang w:val="en-GB"/>
        </w:rPr>
        <w:t xml:space="preserve">responsible </w:t>
      </w:r>
      <w:r w:rsidR="00881AC6" w:rsidRPr="00B52EA6">
        <w:rPr>
          <w:noProof w:val="0"/>
          <w:sz w:val="20"/>
          <w:lang w:val="en-GB"/>
        </w:rPr>
        <w:t>activation</w:t>
      </w:r>
      <w:r w:rsidR="0032203D" w:rsidRPr="00B52EA6">
        <w:rPr>
          <w:noProof w:val="0"/>
          <w:sz w:val="20"/>
          <w:lang w:val="en-GB"/>
        </w:rPr>
        <w:t xml:space="preserve"> of the so-called “recipients” of professional interventions, in the spirit of peer support and empowerment</w:t>
      </w:r>
      <w:r w:rsidR="00097ACD" w:rsidRPr="00B52EA6">
        <w:rPr>
          <w:noProof w:val="0"/>
          <w:sz w:val="20"/>
          <w:lang w:val="en-GB"/>
        </w:rPr>
        <w:t xml:space="preserve">; c) </w:t>
      </w:r>
      <w:r w:rsidR="00201084" w:rsidRPr="00B52EA6">
        <w:rPr>
          <w:noProof w:val="0"/>
          <w:sz w:val="20"/>
          <w:lang w:val="en-GB"/>
        </w:rPr>
        <w:t>social awar</w:t>
      </w:r>
      <w:r w:rsidR="006B6E5F" w:rsidRPr="00B52EA6">
        <w:rPr>
          <w:noProof w:val="0"/>
          <w:sz w:val="20"/>
          <w:lang w:val="en-GB"/>
        </w:rPr>
        <w:t>e</w:t>
      </w:r>
      <w:r w:rsidR="00201084" w:rsidRPr="00B52EA6">
        <w:rPr>
          <w:noProof w:val="0"/>
          <w:sz w:val="20"/>
          <w:lang w:val="en-GB"/>
        </w:rPr>
        <w:t>ness and community mobili</w:t>
      </w:r>
      <w:r w:rsidR="00881AC6" w:rsidRPr="00B52EA6">
        <w:rPr>
          <w:noProof w:val="0"/>
          <w:sz w:val="20"/>
          <w:lang w:val="en-GB"/>
        </w:rPr>
        <w:t>s</w:t>
      </w:r>
      <w:r w:rsidR="00201084" w:rsidRPr="00B52EA6">
        <w:rPr>
          <w:noProof w:val="0"/>
          <w:sz w:val="20"/>
          <w:lang w:val="en-GB"/>
        </w:rPr>
        <w:t>ation, with a focus on active citizenship</w:t>
      </w:r>
      <w:r w:rsidR="00097ACD" w:rsidRPr="00B52EA6">
        <w:rPr>
          <w:noProof w:val="0"/>
          <w:sz w:val="20"/>
          <w:lang w:val="en-GB"/>
        </w:rPr>
        <w:t>; d)</w:t>
      </w:r>
      <w:r w:rsidRPr="00B52EA6">
        <w:rPr>
          <w:noProof w:val="0"/>
          <w:sz w:val="20"/>
          <w:lang w:val="en-GB"/>
        </w:rPr>
        <w:t xml:space="preserve"> involvement of social workers in active social care planning policies in local communities</w:t>
      </w:r>
      <w:r w:rsidRPr="00B52EA6">
        <w:rPr>
          <w:noProof w:val="0"/>
          <w:lang w:val="en-GB"/>
        </w:rPr>
        <w:t xml:space="preserve">. </w:t>
      </w:r>
    </w:p>
    <w:p w14:paraId="1ADB7803" w14:textId="5E1FECF9" w:rsidR="00097ACD" w:rsidRPr="00B52EA6" w:rsidRDefault="0032203D" w:rsidP="00097ACD">
      <w:pPr>
        <w:spacing w:before="120"/>
        <w:rPr>
          <w:szCs w:val="20"/>
          <w:lang w:val="en-GB"/>
        </w:rPr>
      </w:pPr>
      <w:r w:rsidRPr="00B52EA6">
        <w:rPr>
          <w:lang w:val="en-GB"/>
        </w:rPr>
        <w:t>At the end of the course, students will understand the operations and professional tools used within the counter-intuitive paradigm of the RSW method. Moving away from the conventional unilateral deterministic paradigm, students will be able to understand social work responsibilities in terms of network and relational processes.</w:t>
      </w:r>
      <w:r w:rsidR="00097ACD" w:rsidRPr="00B52EA6">
        <w:rPr>
          <w:szCs w:val="20"/>
          <w:lang w:val="en-GB"/>
        </w:rPr>
        <w:t xml:space="preserve"> </w:t>
      </w:r>
      <w:r w:rsidR="00B665DA" w:rsidRPr="00B52EA6">
        <w:rPr>
          <w:szCs w:val="20"/>
          <w:lang w:val="en-GB"/>
        </w:rPr>
        <w:t>Specifically</w:t>
      </w:r>
      <w:r w:rsidR="00097ACD" w:rsidRPr="00B52EA6">
        <w:rPr>
          <w:szCs w:val="20"/>
          <w:lang w:val="en-GB"/>
        </w:rPr>
        <w:t>, s</w:t>
      </w:r>
      <w:r w:rsidR="00B665DA" w:rsidRPr="00B52EA6">
        <w:rPr>
          <w:szCs w:val="20"/>
          <w:lang w:val="en-GB"/>
        </w:rPr>
        <w:t xml:space="preserve">tudents will be able to use the scheme of the </w:t>
      </w:r>
      <w:r w:rsidR="00B665DA" w:rsidRPr="00B52EA6">
        <w:rPr>
          <w:i/>
          <w:iCs/>
          <w:szCs w:val="20"/>
          <w:lang w:val="en-GB"/>
        </w:rPr>
        <w:t>Social Pentagram</w:t>
      </w:r>
      <w:r w:rsidR="00B665DA" w:rsidRPr="00B52EA6">
        <w:rPr>
          <w:szCs w:val="20"/>
          <w:lang w:val="en-GB"/>
        </w:rPr>
        <w:t xml:space="preserve"> as the main tool for professional reflection, </w:t>
      </w:r>
      <w:r w:rsidR="00B665DA" w:rsidRPr="00B52EA6">
        <w:rPr>
          <w:lang w:val="en-GB"/>
        </w:rPr>
        <w:t xml:space="preserve">referring both to the analysis of </w:t>
      </w:r>
      <w:r w:rsidR="00B665DA" w:rsidRPr="00B52EA6">
        <w:rPr>
          <w:i/>
          <w:iCs/>
          <w:lang w:val="en-GB"/>
        </w:rPr>
        <w:t>coping processes</w:t>
      </w:r>
      <w:r w:rsidR="00B665DA" w:rsidRPr="00B52EA6">
        <w:rPr>
          <w:lang w:val="en-GB"/>
        </w:rPr>
        <w:t xml:space="preserve"> in the lives of users, </w:t>
      </w:r>
      <w:proofErr w:type="gramStart"/>
      <w:r w:rsidR="00B665DA" w:rsidRPr="00B52EA6">
        <w:rPr>
          <w:lang w:val="en-GB"/>
        </w:rPr>
        <w:t>families</w:t>
      </w:r>
      <w:proofErr w:type="gramEnd"/>
      <w:r w:rsidR="00B665DA" w:rsidRPr="00B52EA6">
        <w:rPr>
          <w:lang w:val="en-GB"/>
        </w:rPr>
        <w:t xml:space="preserve"> and local communities, and to the networking feature of fieldwork interventions of various users (social and healthcare workers).</w:t>
      </w:r>
      <w:r w:rsidR="00B665DA" w:rsidRPr="00B52EA6">
        <w:rPr>
          <w:szCs w:val="20"/>
          <w:lang w:val="en-GB"/>
        </w:rPr>
        <w:t xml:space="preserve"> </w:t>
      </w:r>
    </w:p>
    <w:p w14:paraId="7097BDD0" w14:textId="09095105" w:rsidR="00097ACD" w:rsidRPr="00B52EA6" w:rsidRDefault="001E76EE" w:rsidP="00097ACD">
      <w:pPr>
        <w:spacing w:before="240" w:after="120"/>
        <w:rPr>
          <w:b/>
          <w:sz w:val="18"/>
          <w:lang w:val="en-GB"/>
        </w:rPr>
      </w:pPr>
      <w:r w:rsidRPr="00B52EA6">
        <w:rPr>
          <w:b/>
          <w:i/>
          <w:sz w:val="18"/>
          <w:lang w:val="en-GB"/>
        </w:rPr>
        <w:t>COURSE CONTENT</w:t>
      </w:r>
    </w:p>
    <w:p w14:paraId="0859D3A5" w14:textId="55CB5AEA" w:rsidR="00097ACD" w:rsidRPr="00B52EA6" w:rsidRDefault="00097ACD" w:rsidP="00097ACD">
      <w:pPr>
        <w:pStyle w:val="Testo1"/>
        <w:spacing w:before="0" w:line="240" w:lineRule="exact"/>
        <w:rPr>
          <w:noProof w:val="0"/>
          <w:sz w:val="20"/>
          <w:lang w:val="en-GB"/>
        </w:rPr>
      </w:pPr>
      <w:r w:rsidRPr="00B52EA6">
        <w:rPr>
          <w:noProof w:val="0"/>
          <w:sz w:val="20"/>
          <w:lang w:val="en-GB"/>
        </w:rPr>
        <w:t>1.</w:t>
      </w:r>
      <w:r w:rsidRPr="00B52EA6">
        <w:rPr>
          <w:noProof w:val="0"/>
          <w:sz w:val="20"/>
          <w:lang w:val="en-GB"/>
        </w:rPr>
        <w:tab/>
      </w:r>
      <w:r w:rsidR="00B665DA" w:rsidRPr="00B52EA6">
        <w:rPr>
          <w:noProof w:val="0"/>
          <w:sz w:val="20"/>
          <w:lang w:val="en-GB"/>
        </w:rPr>
        <w:t xml:space="preserve">Underlying the </w:t>
      </w:r>
      <w:r w:rsidR="00B665DA" w:rsidRPr="00B52EA6">
        <w:rPr>
          <w:i/>
          <w:iCs/>
          <w:noProof w:val="0"/>
          <w:sz w:val="20"/>
          <w:lang w:val="en-GB"/>
        </w:rPr>
        <w:t>Relational</w:t>
      </w:r>
      <w:r w:rsidR="00B665DA" w:rsidRPr="00B52EA6">
        <w:rPr>
          <w:noProof w:val="0"/>
          <w:sz w:val="20"/>
          <w:lang w:val="en-GB"/>
        </w:rPr>
        <w:t xml:space="preserve"> </w:t>
      </w:r>
      <w:r w:rsidR="00B665DA" w:rsidRPr="00B52EA6">
        <w:rPr>
          <w:i/>
          <w:iCs/>
          <w:noProof w:val="0"/>
          <w:sz w:val="20"/>
          <w:lang w:val="en-GB"/>
        </w:rPr>
        <w:t>Social</w:t>
      </w:r>
      <w:r w:rsidR="00B665DA" w:rsidRPr="00B52EA6">
        <w:rPr>
          <w:noProof w:val="0"/>
          <w:sz w:val="20"/>
          <w:lang w:val="en-GB"/>
        </w:rPr>
        <w:t xml:space="preserve"> </w:t>
      </w:r>
      <w:r w:rsidR="00B665DA" w:rsidRPr="00B52EA6">
        <w:rPr>
          <w:i/>
          <w:iCs/>
          <w:noProof w:val="0"/>
          <w:sz w:val="20"/>
          <w:lang w:val="en-GB"/>
        </w:rPr>
        <w:t>Work</w:t>
      </w:r>
      <w:r w:rsidR="00B665DA" w:rsidRPr="00B52EA6">
        <w:rPr>
          <w:noProof w:val="0"/>
          <w:sz w:val="20"/>
          <w:lang w:val="en-GB"/>
        </w:rPr>
        <w:t xml:space="preserve"> method: elements of theories of social action and social relationship</w:t>
      </w:r>
      <w:r w:rsidRPr="00B52EA6">
        <w:rPr>
          <w:noProof w:val="0"/>
          <w:sz w:val="20"/>
          <w:lang w:val="en-GB"/>
        </w:rPr>
        <w:t>.</w:t>
      </w:r>
    </w:p>
    <w:p w14:paraId="791916D0" w14:textId="7C8C5878" w:rsidR="00097ACD" w:rsidRPr="00B52EA6" w:rsidRDefault="00097ACD" w:rsidP="00097ACD">
      <w:pPr>
        <w:pStyle w:val="Testo1"/>
        <w:spacing w:before="0" w:line="240" w:lineRule="exact"/>
        <w:rPr>
          <w:noProof w:val="0"/>
          <w:sz w:val="20"/>
          <w:lang w:val="en-GB"/>
        </w:rPr>
      </w:pPr>
      <w:r w:rsidRPr="00B52EA6">
        <w:rPr>
          <w:noProof w:val="0"/>
          <w:sz w:val="20"/>
          <w:lang w:val="en-GB"/>
        </w:rPr>
        <w:t>2.</w:t>
      </w:r>
      <w:r w:rsidRPr="00B52EA6">
        <w:rPr>
          <w:noProof w:val="0"/>
          <w:sz w:val="20"/>
          <w:lang w:val="en-GB"/>
        </w:rPr>
        <w:tab/>
      </w:r>
      <w:r w:rsidR="00B665DA" w:rsidRPr="00B52EA6">
        <w:rPr>
          <w:noProof w:val="0"/>
          <w:sz w:val="20"/>
          <w:lang w:val="en-GB"/>
        </w:rPr>
        <w:t xml:space="preserve">International definition of social work and its relational </w:t>
      </w:r>
      <w:r w:rsidR="00881AC6" w:rsidRPr="00B52EA6">
        <w:rPr>
          <w:noProof w:val="0"/>
          <w:sz w:val="20"/>
          <w:lang w:val="en-GB"/>
        </w:rPr>
        <w:t>structure</w:t>
      </w:r>
      <w:r w:rsidR="00B665DA" w:rsidRPr="00B52EA6">
        <w:rPr>
          <w:noProof w:val="0"/>
          <w:sz w:val="20"/>
          <w:lang w:val="en-GB"/>
        </w:rPr>
        <w:t>.</w:t>
      </w:r>
    </w:p>
    <w:p w14:paraId="528D1A67" w14:textId="595D4375" w:rsidR="00097ACD" w:rsidRPr="00B52EA6" w:rsidRDefault="00097ACD" w:rsidP="00097ACD">
      <w:pPr>
        <w:pStyle w:val="Testo1"/>
        <w:spacing w:before="0" w:line="240" w:lineRule="exact"/>
        <w:rPr>
          <w:noProof w:val="0"/>
          <w:sz w:val="20"/>
          <w:lang w:val="en-GB"/>
        </w:rPr>
      </w:pPr>
      <w:r w:rsidRPr="00B52EA6">
        <w:rPr>
          <w:noProof w:val="0"/>
          <w:sz w:val="20"/>
          <w:lang w:val="en-GB"/>
        </w:rPr>
        <w:t>3.</w:t>
      </w:r>
      <w:r w:rsidRPr="00B52EA6">
        <w:rPr>
          <w:noProof w:val="0"/>
          <w:sz w:val="20"/>
          <w:lang w:val="en-GB"/>
        </w:rPr>
        <w:tab/>
      </w:r>
      <w:r w:rsidR="00B665DA" w:rsidRPr="00B52EA6">
        <w:rPr>
          <w:noProof w:val="0"/>
          <w:sz w:val="20"/>
          <w:lang w:val="en-GB"/>
        </w:rPr>
        <w:t>Social work from the various perspectives of social policy:</w:t>
      </w:r>
      <w:r w:rsidRPr="00B52EA6">
        <w:rPr>
          <w:noProof w:val="0"/>
          <w:sz w:val="20"/>
          <w:lang w:val="en-GB"/>
        </w:rPr>
        <w:t xml:space="preserve"> </w:t>
      </w:r>
      <w:r w:rsidRPr="00B52EA6">
        <w:rPr>
          <w:i/>
          <w:noProof w:val="0"/>
          <w:sz w:val="20"/>
          <w:lang w:val="en-GB"/>
        </w:rPr>
        <w:t>welfare state, welfare mix, welfare society</w:t>
      </w:r>
      <w:r w:rsidRPr="00B52EA6">
        <w:rPr>
          <w:noProof w:val="0"/>
          <w:sz w:val="20"/>
          <w:lang w:val="en-GB"/>
        </w:rPr>
        <w:t>.</w:t>
      </w:r>
    </w:p>
    <w:p w14:paraId="0A3AD08A" w14:textId="11D84A19" w:rsidR="00097ACD" w:rsidRPr="00B52EA6" w:rsidRDefault="00097ACD" w:rsidP="00097ACD">
      <w:pPr>
        <w:pStyle w:val="Testo1"/>
        <w:spacing w:before="0" w:line="240" w:lineRule="exact"/>
        <w:rPr>
          <w:noProof w:val="0"/>
          <w:sz w:val="20"/>
          <w:lang w:val="en-GB"/>
        </w:rPr>
      </w:pPr>
      <w:r w:rsidRPr="00B52EA6">
        <w:rPr>
          <w:noProof w:val="0"/>
          <w:sz w:val="20"/>
          <w:lang w:val="en-GB"/>
        </w:rPr>
        <w:t>4.</w:t>
      </w:r>
      <w:r w:rsidRPr="00B52EA6">
        <w:rPr>
          <w:noProof w:val="0"/>
          <w:sz w:val="20"/>
          <w:lang w:val="en-GB"/>
        </w:rPr>
        <w:tab/>
      </w:r>
      <w:r w:rsidR="00590B37" w:rsidRPr="00B52EA6">
        <w:rPr>
          <w:noProof w:val="0"/>
          <w:sz w:val="20"/>
          <w:lang w:val="en-GB"/>
        </w:rPr>
        <w:t>Case-centred networks and ways in which they differ from case management for building “individualised caring plans</w:t>
      </w:r>
      <w:r w:rsidR="00881AC6" w:rsidRPr="00B52EA6">
        <w:rPr>
          <w:noProof w:val="0"/>
          <w:sz w:val="20"/>
          <w:lang w:val="en-GB"/>
        </w:rPr>
        <w:t>”</w:t>
      </w:r>
    </w:p>
    <w:p w14:paraId="0D5EFFEC" w14:textId="285A8952" w:rsidR="00097ACD" w:rsidRPr="00B52EA6" w:rsidRDefault="00097ACD" w:rsidP="00097ACD">
      <w:pPr>
        <w:pStyle w:val="Testo1"/>
        <w:spacing w:before="0" w:line="240" w:lineRule="exact"/>
        <w:rPr>
          <w:noProof w:val="0"/>
          <w:sz w:val="20"/>
          <w:lang w:val="en-GB"/>
        </w:rPr>
      </w:pPr>
      <w:r w:rsidRPr="00B52EA6">
        <w:rPr>
          <w:noProof w:val="0"/>
          <w:sz w:val="20"/>
          <w:lang w:val="en-GB"/>
        </w:rPr>
        <w:t>5.</w:t>
      </w:r>
      <w:r w:rsidRPr="00B52EA6">
        <w:rPr>
          <w:noProof w:val="0"/>
          <w:sz w:val="20"/>
          <w:lang w:val="en-GB"/>
        </w:rPr>
        <w:tab/>
      </w:r>
      <w:r w:rsidR="00590B37" w:rsidRPr="00B52EA6">
        <w:rPr>
          <w:noProof w:val="0"/>
          <w:sz w:val="20"/>
          <w:lang w:val="en-GB"/>
        </w:rPr>
        <w:t xml:space="preserve">Community networks: self/help and mutual help groups and organisations, user and carer </w:t>
      </w:r>
      <w:r w:rsidR="00881AC6" w:rsidRPr="00B52EA6">
        <w:rPr>
          <w:noProof w:val="0"/>
          <w:sz w:val="20"/>
          <w:lang w:val="en-GB"/>
        </w:rPr>
        <w:t>associations</w:t>
      </w:r>
      <w:r w:rsidR="00590B37" w:rsidRPr="00B52EA6">
        <w:rPr>
          <w:noProof w:val="0"/>
          <w:sz w:val="20"/>
          <w:lang w:val="en-GB"/>
        </w:rPr>
        <w:t xml:space="preserve">, </w:t>
      </w:r>
      <w:r w:rsidR="00881AC6" w:rsidRPr="00B52EA6">
        <w:rPr>
          <w:noProof w:val="0"/>
          <w:sz w:val="20"/>
          <w:lang w:val="en-GB"/>
        </w:rPr>
        <w:t xml:space="preserve">civic networks for </w:t>
      </w:r>
      <w:r w:rsidR="00590B37" w:rsidRPr="00B52EA6">
        <w:rPr>
          <w:noProof w:val="0"/>
          <w:sz w:val="20"/>
          <w:lang w:val="en-GB"/>
        </w:rPr>
        <w:t>community planning.</w:t>
      </w:r>
    </w:p>
    <w:p w14:paraId="108CC6A5" w14:textId="3452E45C" w:rsidR="00097ACD" w:rsidRPr="00B52EA6" w:rsidRDefault="00097ACD" w:rsidP="00097ACD">
      <w:pPr>
        <w:pStyle w:val="Testo1"/>
        <w:spacing w:before="0" w:line="240" w:lineRule="exact"/>
        <w:rPr>
          <w:noProof w:val="0"/>
          <w:sz w:val="20"/>
          <w:lang w:val="en-GB"/>
        </w:rPr>
      </w:pPr>
      <w:r w:rsidRPr="00B52EA6">
        <w:rPr>
          <w:noProof w:val="0"/>
          <w:sz w:val="20"/>
          <w:lang w:val="en-GB"/>
        </w:rPr>
        <w:t>6.</w:t>
      </w:r>
      <w:r w:rsidRPr="00B52EA6">
        <w:rPr>
          <w:noProof w:val="0"/>
          <w:sz w:val="20"/>
          <w:lang w:val="en-GB"/>
        </w:rPr>
        <w:tab/>
      </w:r>
      <w:r w:rsidR="00590B37" w:rsidRPr="00B52EA6">
        <w:rPr>
          <w:noProof w:val="0"/>
          <w:sz w:val="20"/>
          <w:lang w:val="en-GB"/>
        </w:rPr>
        <w:t>Observation and guidance capabilities of coping networks: supervision and relational facilitation.</w:t>
      </w:r>
    </w:p>
    <w:p w14:paraId="03AD6D7B" w14:textId="481D7C84" w:rsidR="00097ACD" w:rsidRPr="00B52EA6" w:rsidRDefault="00097ACD" w:rsidP="00097ACD">
      <w:pPr>
        <w:pStyle w:val="Testo1"/>
        <w:spacing w:before="0" w:line="240" w:lineRule="exact"/>
        <w:rPr>
          <w:noProof w:val="0"/>
          <w:sz w:val="20"/>
          <w:lang w:val="en-GB"/>
        </w:rPr>
      </w:pPr>
      <w:r w:rsidRPr="00B52EA6">
        <w:rPr>
          <w:noProof w:val="0"/>
          <w:sz w:val="20"/>
          <w:lang w:val="en-GB"/>
        </w:rPr>
        <w:t>7.</w:t>
      </w:r>
      <w:r w:rsidRPr="00B52EA6">
        <w:rPr>
          <w:noProof w:val="0"/>
          <w:sz w:val="20"/>
          <w:lang w:val="en-GB"/>
        </w:rPr>
        <w:tab/>
      </w:r>
      <w:r w:rsidR="00590B37" w:rsidRPr="00B52EA6">
        <w:rPr>
          <w:noProof w:val="0"/>
          <w:sz w:val="20"/>
          <w:lang w:val="en-GB"/>
        </w:rPr>
        <w:t>The principle of relational empowerment and promotion of social capital: engaging users in the activation of projects and participatory planning/managing of social services.</w:t>
      </w:r>
    </w:p>
    <w:p w14:paraId="4CC62B29" w14:textId="147709FC" w:rsidR="001E76EE" w:rsidRPr="00B52EA6" w:rsidRDefault="001E76EE" w:rsidP="001E76EE">
      <w:pPr>
        <w:spacing w:before="240" w:after="120"/>
        <w:rPr>
          <w:rFonts w:eastAsia="SimSun"/>
          <w:b/>
          <w:i/>
          <w:sz w:val="18"/>
          <w:szCs w:val="22"/>
          <w:lang w:val="en-GB" w:eastAsia="en-US"/>
        </w:rPr>
      </w:pPr>
      <w:r w:rsidRPr="00B52EA6">
        <w:rPr>
          <w:b/>
          <w:i/>
          <w:sz w:val="18"/>
          <w:lang w:val="en-GB"/>
        </w:rPr>
        <w:t>READING LIST</w:t>
      </w:r>
    </w:p>
    <w:p w14:paraId="518E0289" w14:textId="417FE6C4" w:rsidR="00097ACD" w:rsidRPr="00B52EA6" w:rsidRDefault="00097ACD" w:rsidP="00097ACD">
      <w:pPr>
        <w:pStyle w:val="Testo1"/>
        <w:spacing w:before="0" w:line="240" w:lineRule="atLeast"/>
        <w:rPr>
          <w:noProof w:val="0"/>
          <w:spacing w:val="-5"/>
          <w:lang w:val="en-GB"/>
        </w:rPr>
      </w:pPr>
      <w:r w:rsidRPr="00B52EA6">
        <w:rPr>
          <w:smallCaps/>
          <w:noProof w:val="0"/>
          <w:spacing w:val="-5"/>
          <w:sz w:val="16"/>
          <w:lang w:val="en-GB"/>
        </w:rPr>
        <w:t xml:space="preserve">F. </w:t>
      </w:r>
      <w:proofErr w:type="spellStart"/>
      <w:r w:rsidRPr="00B52EA6">
        <w:rPr>
          <w:smallCaps/>
          <w:noProof w:val="0"/>
          <w:spacing w:val="-5"/>
          <w:sz w:val="16"/>
          <w:lang w:val="en-GB"/>
        </w:rPr>
        <w:t>Folgheraiter</w:t>
      </w:r>
      <w:proofErr w:type="spellEnd"/>
      <w:r w:rsidRPr="00B52EA6">
        <w:rPr>
          <w:smallCaps/>
          <w:noProof w:val="0"/>
          <w:spacing w:val="-5"/>
          <w:sz w:val="16"/>
          <w:lang w:val="en-GB"/>
        </w:rPr>
        <w:t xml:space="preserve"> </w:t>
      </w:r>
      <w:r w:rsidRPr="00B52EA6">
        <w:rPr>
          <w:noProof w:val="0"/>
          <w:lang w:val="en-GB"/>
        </w:rPr>
        <w:t>(</w:t>
      </w:r>
      <w:r w:rsidR="00590B37" w:rsidRPr="00B52EA6">
        <w:rPr>
          <w:noProof w:val="0"/>
          <w:lang w:val="en-GB"/>
        </w:rPr>
        <w:t>edited by</w:t>
      </w:r>
      <w:r w:rsidRPr="00B52EA6">
        <w:rPr>
          <w:noProof w:val="0"/>
          <w:lang w:val="en-GB"/>
        </w:rPr>
        <w:t>),</w:t>
      </w:r>
      <w:r w:rsidRPr="00B52EA6">
        <w:rPr>
          <w:i/>
          <w:noProof w:val="0"/>
          <w:spacing w:val="-5"/>
          <w:lang w:val="en-GB"/>
        </w:rPr>
        <w:t xml:space="preserve"> La </w:t>
      </w:r>
      <w:proofErr w:type="spellStart"/>
      <w:r w:rsidRPr="00B52EA6">
        <w:rPr>
          <w:i/>
          <w:noProof w:val="0"/>
          <w:spacing w:val="-5"/>
          <w:lang w:val="en-GB"/>
        </w:rPr>
        <w:t>liberalizzazione</w:t>
      </w:r>
      <w:proofErr w:type="spellEnd"/>
      <w:r w:rsidRPr="00B52EA6">
        <w:rPr>
          <w:i/>
          <w:noProof w:val="0"/>
          <w:spacing w:val="-5"/>
          <w:lang w:val="en-GB"/>
        </w:rPr>
        <w:t xml:space="preserve"> </w:t>
      </w:r>
      <w:proofErr w:type="spellStart"/>
      <w:r w:rsidRPr="00B52EA6">
        <w:rPr>
          <w:i/>
          <w:noProof w:val="0"/>
          <w:spacing w:val="-5"/>
          <w:lang w:val="en-GB"/>
        </w:rPr>
        <w:t>dei</w:t>
      </w:r>
      <w:proofErr w:type="spellEnd"/>
      <w:r w:rsidRPr="00B52EA6">
        <w:rPr>
          <w:i/>
          <w:noProof w:val="0"/>
          <w:spacing w:val="-5"/>
          <w:lang w:val="en-GB"/>
        </w:rPr>
        <w:t xml:space="preserve"> servizi </w:t>
      </w:r>
      <w:proofErr w:type="spellStart"/>
      <w:r w:rsidRPr="00B52EA6">
        <w:rPr>
          <w:i/>
          <w:noProof w:val="0"/>
          <w:spacing w:val="-5"/>
          <w:lang w:val="en-GB"/>
        </w:rPr>
        <w:t>sociali</w:t>
      </w:r>
      <w:proofErr w:type="spellEnd"/>
      <w:r w:rsidRPr="00B52EA6">
        <w:rPr>
          <w:i/>
          <w:noProof w:val="0"/>
          <w:spacing w:val="-5"/>
          <w:lang w:val="en-GB"/>
        </w:rPr>
        <w:t>,</w:t>
      </w:r>
      <w:r w:rsidRPr="00B52EA6">
        <w:rPr>
          <w:noProof w:val="0"/>
          <w:spacing w:val="-5"/>
          <w:lang w:val="en-GB"/>
        </w:rPr>
        <w:t xml:space="preserve"> Erickson, </w:t>
      </w:r>
      <w:proofErr w:type="spellStart"/>
      <w:r w:rsidRPr="00B52EA6">
        <w:rPr>
          <w:noProof w:val="0"/>
          <w:spacing w:val="-5"/>
          <w:lang w:val="en-GB"/>
        </w:rPr>
        <w:t>Tr</w:t>
      </w:r>
      <w:r w:rsidR="00590B37" w:rsidRPr="00B52EA6">
        <w:rPr>
          <w:noProof w:val="0"/>
          <w:spacing w:val="-5"/>
          <w:lang w:val="en-GB"/>
        </w:rPr>
        <w:t>i</w:t>
      </w:r>
      <w:r w:rsidRPr="00B52EA6">
        <w:rPr>
          <w:noProof w:val="0"/>
          <w:spacing w:val="-5"/>
          <w:lang w:val="en-GB"/>
        </w:rPr>
        <w:t>ent</w:t>
      </w:r>
      <w:proofErr w:type="spellEnd"/>
      <w:r w:rsidRPr="00B52EA6">
        <w:rPr>
          <w:noProof w:val="0"/>
          <w:spacing w:val="-5"/>
          <w:lang w:val="en-GB"/>
        </w:rPr>
        <w:t>, 2003 (</w:t>
      </w:r>
      <w:r w:rsidR="00590B37" w:rsidRPr="00B52EA6">
        <w:rPr>
          <w:noProof w:val="0"/>
          <w:spacing w:val="-5"/>
          <w:lang w:val="en-GB"/>
        </w:rPr>
        <w:t xml:space="preserve">six chapters: </w:t>
      </w:r>
      <w:proofErr w:type="spellStart"/>
      <w:r w:rsidR="00590B37" w:rsidRPr="00B52EA6">
        <w:rPr>
          <w:noProof w:val="0"/>
          <w:spacing w:val="-5"/>
          <w:lang w:val="en-GB"/>
        </w:rPr>
        <w:t>Introduzione</w:t>
      </w:r>
      <w:proofErr w:type="spellEnd"/>
      <w:r w:rsidR="00590B37" w:rsidRPr="00B52EA6">
        <w:rPr>
          <w:noProof w:val="0"/>
          <w:spacing w:val="-5"/>
          <w:lang w:val="en-GB"/>
        </w:rPr>
        <w:t>, chap. 1, chap. 2, chap. 7, chap. 10, chap. 12</w:t>
      </w:r>
      <w:r w:rsidRPr="00B52EA6">
        <w:rPr>
          <w:noProof w:val="0"/>
          <w:spacing w:val="-5"/>
          <w:lang w:val="en-GB"/>
        </w:rPr>
        <w:t>).</w:t>
      </w:r>
    </w:p>
    <w:p w14:paraId="50041D8E" w14:textId="76B3767C" w:rsidR="00097ACD" w:rsidRPr="00B52EA6" w:rsidRDefault="00097ACD" w:rsidP="00097ACD">
      <w:pPr>
        <w:pStyle w:val="Testo1"/>
        <w:spacing w:before="0" w:line="240" w:lineRule="atLeast"/>
        <w:rPr>
          <w:noProof w:val="0"/>
          <w:spacing w:val="-5"/>
        </w:rPr>
      </w:pPr>
      <w:r w:rsidRPr="00B52EA6">
        <w:rPr>
          <w:smallCaps/>
          <w:noProof w:val="0"/>
          <w:spacing w:val="-5"/>
          <w:sz w:val="16"/>
        </w:rPr>
        <w:t>F. Folgheraiter,</w:t>
      </w:r>
      <w:r w:rsidRPr="00B52EA6">
        <w:rPr>
          <w:i/>
          <w:noProof w:val="0"/>
          <w:spacing w:val="-5"/>
        </w:rPr>
        <w:t xml:space="preserve"> Fondamenti di metodologia relazionale: la logica sociale dell’aiuto,</w:t>
      </w:r>
      <w:r w:rsidRPr="00B52EA6">
        <w:rPr>
          <w:noProof w:val="0"/>
          <w:spacing w:val="-5"/>
        </w:rPr>
        <w:t xml:space="preserve"> Erickson, </w:t>
      </w:r>
      <w:proofErr w:type="spellStart"/>
      <w:r w:rsidRPr="00B52EA6">
        <w:rPr>
          <w:noProof w:val="0"/>
          <w:spacing w:val="-5"/>
        </w:rPr>
        <w:t>Tr</w:t>
      </w:r>
      <w:r w:rsidR="0008320C" w:rsidRPr="00B52EA6">
        <w:rPr>
          <w:noProof w:val="0"/>
          <w:spacing w:val="-5"/>
        </w:rPr>
        <w:t>i</w:t>
      </w:r>
      <w:r w:rsidRPr="00B52EA6">
        <w:rPr>
          <w:noProof w:val="0"/>
          <w:spacing w:val="-5"/>
        </w:rPr>
        <w:t>ent</w:t>
      </w:r>
      <w:proofErr w:type="spellEnd"/>
      <w:r w:rsidRPr="00B52EA6">
        <w:rPr>
          <w:noProof w:val="0"/>
          <w:spacing w:val="-5"/>
        </w:rPr>
        <w:t>, 2011 (</w:t>
      </w:r>
      <w:r w:rsidR="00590B37" w:rsidRPr="00B52EA6">
        <w:rPr>
          <w:noProof w:val="0"/>
        </w:rPr>
        <w:t>first and second part</w:t>
      </w:r>
      <w:r w:rsidRPr="00B52EA6">
        <w:rPr>
          <w:noProof w:val="0"/>
          <w:spacing w:val="-5"/>
        </w:rPr>
        <w:t xml:space="preserve">). </w:t>
      </w:r>
    </w:p>
    <w:p w14:paraId="48EEBDFB" w14:textId="366D0D1B" w:rsidR="00097ACD" w:rsidRPr="00B52EA6" w:rsidRDefault="00097ACD" w:rsidP="00097ACD">
      <w:pPr>
        <w:pStyle w:val="Testo1"/>
        <w:spacing w:before="0" w:line="240" w:lineRule="atLeast"/>
        <w:rPr>
          <w:noProof w:val="0"/>
          <w:spacing w:val="-5"/>
          <w:lang w:val="en-US"/>
        </w:rPr>
      </w:pPr>
      <w:r w:rsidRPr="00B52EA6">
        <w:rPr>
          <w:smallCaps/>
          <w:noProof w:val="0"/>
          <w:spacing w:val="-5"/>
          <w:sz w:val="16"/>
          <w:lang w:val="en-GB"/>
        </w:rPr>
        <w:t xml:space="preserve">F. </w:t>
      </w:r>
      <w:proofErr w:type="spellStart"/>
      <w:r w:rsidRPr="00B52EA6">
        <w:rPr>
          <w:smallCaps/>
          <w:noProof w:val="0"/>
          <w:spacing w:val="-5"/>
          <w:sz w:val="16"/>
          <w:lang w:val="en-GB"/>
        </w:rPr>
        <w:t>Folgheraiter</w:t>
      </w:r>
      <w:proofErr w:type="spellEnd"/>
      <w:r w:rsidRPr="00B52EA6">
        <w:rPr>
          <w:smallCaps/>
          <w:noProof w:val="0"/>
          <w:spacing w:val="-5"/>
          <w:sz w:val="16"/>
          <w:lang w:val="en-GB"/>
        </w:rPr>
        <w:t>,</w:t>
      </w:r>
      <w:r w:rsidRPr="00B52EA6">
        <w:rPr>
          <w:i/>
          <w:noProof w:val="0"/>
          <w:spacing w:val="-5"/>
          <w:lang w:val="en-GB"/>
        </w:rPr>
        <w:t xml:space="preserve"> The M</w:t>
      </w:r>
      <w:r w:rsidR="00881AC6" w:rsidRPr="00B52EA6">
        <w:rPr>
          <w:i/>
          <w:noProof w:val="0"/>
          <w:spacing w:val="-5"/>
          <w:lang w:val="en-GB"/>
        </w:rPr>
        <w:t>y</w:t>
      </w:r>
      <w:r w:rsidRPr="00B52EA6">
        <w:rPr>
          <w:i/>
          <w:noProof w:val="0"/>
          <w:spacing w:val="-5"/>
          <w:lang w:val="en-GB"/>
        </w:rPr>
        <w:t>stery of Social Work: critical analysis of global definition according to relational theory,</w:t>
      </w:r>
      <w:r w:rsidRPr="00B52EA6">
        <w:rPr>
          <w:noProof w:val="0"/>
          <w:spacing w:val="-5"/>
          <w:lang w:val="en-GB"/>
        </w:rPr>
        <w:t xml:space="preserve"> bilingu</w:t>
      </w:r>
      <w:r w:rsidR="005111F9" w:rsidRPr="00B52EA6">
        <w:rPr>
          <w:noProof w:val="0"/>
          <w:spacing w:val="-5"/>
          <w:lang w:val="en-GB"/>
        </w:rPr>
        <w:t>al text</w:t>
      </w:r>
      <w:r w:rsidRPr="00B52EA6">
        <w:rPr>
          <w:noProof w:val="0"/>
          <w:spacing w:val="-5"/>
          <w:lang w:val="en-GB"/>
        </w:rPr>
        <w:t xml:space="preserve">, Erickson, </w:t>
      </w:r>
      <w:proofErr w:type="spellStart"/>
      <w:r w:rsidRPr="00B52EA6">
        <w:rPr>
          <w:noProof w:val="0"/>
          <w:spacing w:val="-5"/>
          <w:lang w:val="en-GB"/>
        </w:rPr>
        <w:t>Tr</w:t>
      </w:r>
      <w:r w:rsidR="0008320C" w:rsidRPr="00B52EA6">
        <w:rPr>
          <w:noProof w:val="0"/>
          <w:spacing w:val="-5"/>
          <w:lang w:val="en-GB"/>
        </w:rPr>
        <w:t>i</w:t>
      </w:r>
      <w:r w:rsidRPr="00B52EA6">
        <w:rPr>
          <w:noProof w:val="0"/>
          <w:spacing w:val="-5"/>
          <w:lang w:val="en-GB"/>
        </w:rPr>
        <w:t>ent</w:t>
      </w:r>
      <w:proofErr w:type="spellEnd"/>
      <w:r w:rsidRPr="00B52EA6">
        <w:rPr>
          <w:noProof w:val="0"/>
          <w:spacing w:val="-5"/>
          <w:lang w:val="en-GB"/>
        </w:rPr>
        <w:t xml:space="preserve">, 2012. </w:t>
      </w:r>
      <w:hyperlink r:id="rId7" w:history="1">
        <w:r w:rsidRPr="00B52EA6">
          <w:rPr>
            <w:rStyle w:val="Collegamentoipertestuale"/>
            <w:rFonts w:eastAsia="MS Mincho"/>
            <w:i/>
            <w:noProof w:val="0"/>
            <w:color w:val="auto"/>
            <w:sz w:val="16"/>
            <w:szCs w:val="16"/>
            <w:lang w:val="en-US"/>
          </w:rPr>
          <w:t>P</w:t>
        </w:r>
      </w:hyperlink>
    </w:p>
    <w:p w14:paraId="09FB2785" w14:textId="6965E4A5" w:rsidR="00097ACD" w:rsidRPr="00B52EA6" w:rsidRDefault="00097ACD" w:rsidP="00097ACD">
      <w:pPr>
        <w:pStyle w:val="Testo1"/>
        <w:spacing w:before="0" w:line="240" w:lineRule="atLeast"/>
        <w:rPr>
          <w:rStyle w:val="Collegamentoipertestuale"/>
          <w:rFonts w:eastAsia="MS Mincho"/>
          <w:i/>
          <w:noProof w:val="0"/>
          <w:color w:val="auto"/>
          <w:sz w:val="16"/>
          <w:szCs w:val="16"/>
          <w:lang w:val="en-US"/>
        </w:rPr>
      </w:pPr>
      <w:r w:rsidRPr="00B52EA6">
        <w:rPr>
          <w:smallCaps/>
          <w:noProof w:val="0"/>
          <w:spacing w:val="-5"/>
          <w:sz w:val="16"/>
          <w:lang w:val="en-US"/>
        </w:rPr>
        <w:t xml:space="preserve">F. </w:t>
      </w:r>
      <w:proofErr w:type="spellStart"/>
      <w:r w:rsidRPr="00B52EA6">
        <w:rPr>
          <w:smallCaps/>
          <w:noProof w:val="0"/>
          <w:spacing w:val="-5"/>
          <w:sz w:val="16"/>
          <w:lang w:val="en-US"/>
        </w:rPr>
        <w:t>Folgheraiter</w:t>
      </w:r>
      <w:proofErr w:type="spellEnd"/>
      <w:r w:rsidRPr="00B52EA6">
        <w:rPr>
          <w:smallCaps/>
          <w:noProof w:val="0"/>
          <w:spacing w:val="-5"/>
          <w:sz w:val="16"/>
          <w:lang w:val="en-US"/>
        </w:rPr>
        <w:t xml:space="preserve">, </w:t>
      </w:r>
      <w:proofErr w:type="spellStart"/>
      <w:r w:rsidRPr="00B52EA6">
        <w:rPr>
          <w:i/>
          <w:noProof w:val="0"/>
          <w:spacing w:val="-5"/>
          <w:lang w:val="en-US"/>
        </w:rPr>
        <w:t>Scritti</w:t>
      </w:r>
      <w:proofErr w:type="spellEnd"/>
      <w:r w:rsidRPr="00B52EA6">
        <w:rPr>
          <w:i/>
          <w:noProof w:val="0"/>
          <w:spacing w:val="-5"/>
          <w:lang w:val="en-US"/>
        </w:rPr>
        <w:t xml:space="preserve"> </w:t>
      </w:r>
      <w:proofErr w:type="spellStart"/>
      <w:r w:rsidRPr="00B52EA6">
        <w:rPr>
          <w:i/>
          <w:noProof w:val="0"/>
          <w:spacing w:val="-5"/>
          <w:lang w:val="en-US"/>
        </w:rPr>
        <w:t>scelti</w:t>
      </w:r>
      <w:proofErr w:type="spellEnd"/>
      <w:r w:rsidRPr="00B52EA6">
        <w:rPr>
          <w:i/>
          <w:noProof w:val="0"/>
          <w:spacing w:val="-5"/>
          <w:lang w:val="en-US"/>
        </w:rPr>
        <w:t>,</w:t>
      </w:r>
      <w:r w:rsidRPr="00B52EA6">
        <w:rPr>
          <w:noProof w:val="0"/>
          <w:spacing w:val="-5"/>
          <w:lang w:val="en-US"/>
        </w:rPr>
        <w:t xml:space="preserve"> Erickson, </w:t>
      </w:r>
      <w:proofErr w:type="spellStart"/>
      <w:r w:rsidR="0008320C" w:rsidRPr="00B52EA6">
        <w:rPr>
          <w:noProof w:val="0"/>
          <w:spacing w:val="-5"/>
          <w:lang w:val="en-US"/>
        </w:rPr>
        <w:t>Trient</w:t>
      </w:r>
      <w:proofErr w:type="spellEnd"/>
      <w:r w:rsidRPr="00B52EA6">
        <w:rPr>
          <w:noProof w:val="0"/>
          <w:spacing w:val="-5"/>
          <w:lang w:val="en-US"/>
        </w:rPr>
        <w:t>, 2016 (c</w:t>
      </w:r>
      <w:r w:rsidR="0008320C" w:rsidRPr="00B52EA6">
        <w:rPr>
          <w:noProof w:val="0"/>
          <w:spacing w:val="-5"/>
          <w:lang w:val="en-US"/>
        </w:rPr>
        <w:t>h</w:t>
      </w:r>
      <w:r w:rsidRPr="00B52EA6">
        <w:rPr>
          <w:noProof w:val="0"/>
          <w:spacing w:val="-5"/>
          <w:lang w:val="en-US"/>
        </w:rPr>
        <w:t>ap. 9, c</w:t>
      </w:r>
      <w:r w:rsidR="0008320C" w:rsidRPr="00B52EA6">
        <w:rPr>
          <w:noProof w:val="0"/>
          <w:spacing w:val="-5"/>
          <w:lang w:val="en-US"/>
        </w:rPr>
        <w:t>h</w:t>
      </w:r>
      <w:r w:rsidRPr="00B52EA6">
        <w:rPr>
          <w:noProof w:val="0"/>
          <w:spacing w:val="-5"/>
          <w:lang w:val="en-US"/>
        </w:rPr>
        <w:t>ap. 13, c</w:t>
      </w:r>
      <w:r w:rsidR="0008320C" w:rsidRPr="00B52EA6">
        <w:rPr>
          <w:noProof w:val="0"/>
          <w:spacing w:val="-5"/>
          <w:lang w:val="en-US"/>
        </w:rPr>
        <w:t>h</w:t>
      </w:r>
      <w:r w:rsidRPr="00B52EA6">
        <w:rPr>
          <w:noProof w:val="0"/>
          <w:spacing w:val="-5"/>
          <w:lang w:val="en-US"/>
        </w:rPr>
        <w:t>ap. 24, c</w:t>
      </w:r>
      <w:r w:rsidR="0008320C" w:rsidRPr="00B52EA6">
        <w:rPr>
          <w:noProof w:val="0"/>
          <w:spacing w:val="-5"/>
          <w:lang w:val="en-US"/>
        </w:rPr>
        <w:t>h</w:t>
      </w:r>
      <w:r w:rsidRPr="00B52EA6">
        <w:rPr>
          <w:noProof w:val="0"/>
          <w:spacing w:val="-5"/>
          <w:lang w:val="en-US"/>
        </w:rPr>
        <w:t>ap. 26, c</w:t>
      </w:r>
      <w:r w:rsidR="0008320C" w:rsidRPr="00B52EA6">
        <w:rPr>
          <w:noProof w:val="0"/>
          <w:spacing w:val="-5"/>
          <w:lang w:val="en-US"/>
        </w:rPr>
        <w:t>h</w:t>
      </w:r>
      <w:r w:rsidRPr="00B52EA6">
        <w:rPr>
          <w:noProof w:val="0"/>
          <w:spacing w:val="-5"/>
          <w:lang w:val="en-US"/>
        </w:rPr>
        <w:t>ap. 27, c</w:t>
      </w:r>
      <w:r w:rsidR="0008320C" w:rsidRPr="00B52EA6">
        <w:rPr>
          <w:noProof w:val="0"/>
          <w:spacing w:val="-5"/>
          <w:lang w:val="en-US"/>
        </w:rPr>
        <w:t>h</w:t>
      </w:r>
      <w:r w:rsidRPr="00B52EA6">
        <w:rPr>
          <w:noProof w:val="0"/>
          <w:spacing w:val="-5"/>
          <w:lang w:val="en-US"/>
        </w:rPr>
        <w:t xml:space="preserve">ap. 38). </w:t>
      </w:r>
    </w:p>
    <w:p w14:paraId="0327CAEC" w14:textId="010BE49E" w:rsidR="00097ACD" w:rsidRPr="00B52EA6" w:rsidRDefault="00097ACD" w:rsidP="00097ACD">
      <w:pPr>
        <w:pStyle w:val="Testo1"/>
        <w:spacing w:before="0" w:line="240" w:lineRule="atLeast"/>
        <w:rPr>
          <w:noProof w:val="0"/>
          <w:spacing w:val="-5"/>
        </w:rPr>
      </w:pPr>
      <w:r w:rsidRPr="00B52EA6">
        <w:rPr>
          <w:smallCaps/>
          <w:noProof w:val="0"/>
          <w:spacing w:val="-5"/>
          <w:sz w:val="16"/>
        </w:rPr>
        <w:lastRenderedPageBreak/>
        <w:t>F. Folgheraiter,</w:t>
      </w:r>
      <w:r w:rsidRPr="00B52EA6">
        <w:rPr>
          <w:i/>
          <w:noProof w:val="0"/>
          <w:spacing w:val="-5"/>
        </w:rPr>
        <w:t xml:space="preserve"> Il Manifesto del Metodo relazionale,</w:t>
      </w:r>
      <w:r w:rsidRPr="00B52EA6">
        <w:rPr>
          <w:noProof w:val="0"/>
          <w:spacing w:val="-5"/>
        </w:rPr>
        <w:t xml:space="preserve"> Erickson, </w:t>
      </w:r>
      <w:proofErr w:type="spellStart"/>
      <w:r w:rsidR="0008320C" w:rsidRPr="00B52EA6">
        <w:rPr>
          <w:noProof w:val="0"/>
          <w:spacing w:val="-5"/>
        </w:rPr>
        <w:t>Trient</w:t>
      </w:r>
      <w:proofErr w:type="spellEnd"/>
      <w:r w:rsidRPr="00B52EA6">
        <w:rPr>
          <w:noProof w:val="0"/>
          <w:spacing w:val="-5"/>
        </w:rPr>
        <w:t xml:space="preserve">, 2017. </w:t>
      </w:r>
    </w:p>
    <w:p w14:paraId="28A07CA7" w14:textId="133606A0" w:rsidR="00097ACD" w:rsidRPr="00B52EA6" w:rsidRDefault="00097ACD" w:rsidP="00097ACD">
      <w:pPr>
        <w:pStyle w:val="Testo1"/>
        <w:spacing w:before="0"/>
        <w:rPr>
          <w:noProof w:val="0"/>
          <w:lang w:val="en-GB"/>
        </w:rPr>
      </w:pPr>
      <w:r w:rsidRPr="00B52EA6">
        <w:rPr>
          <w:i/>
          <w:noProof w:val="0"/>
          <w:lang w:val="en-GB"/>
        </w:rPr>
        <w:t>Nota bene</w:t>
      </w:r>
      <w:r w:rsidRPr="00B52EA6">
        <w:rPr>
          <w:noProof w:val="0"/>
          <w:lang w:val="en-GB"/>
        </w:rPr>
        <w:t xml:space="preserve">: </w:t>
      </w:r>
      <w:r w:rsidR="0008320C" w:rsidRPr="00B52EA6">
        <w:rPr>
          <w:noProof w:val="0"/>
          <w:lang w:val="en-GB"/>
        </w:rPr>
        <w:t>during the course Italian and foreign in-depth articles and essays will be recommended</w:t>
      </w:r>
      <w:r w:rsidRPr="00B52EA6">
        <w:rPr>
          <w:noProof w:val="0"/>
          <w:lang w:val="en-GB"/>
        </w:rPr>
        <w:t>.</w:t>
      </w:r>
    </w:p>
    <w:p w14:paraId="2FDADFFF" w14:textId="6CA68EEE" w:rsidR="00097ACD" w:rsidRPr="00B52EA6" w:rsidRDefault="001E76EE" w:rsidP="00097ACD">
      <w:pPr>
        <w:spacing w:before="240" w:after="120"/>
        <w:rPr>
          <w:b/>
          <w:i/>
          <w:sz w:val="18"/>
          <w:lang w:val="en-GB"/>
        </w:rPr>
      </w:pPr>
      <w:r w:rsidRPr="00B52EA6">
        <w:rPr>
          <w:b/>
          <w:i/>
          <w:sz w:val="18"/>
          <w:lang w:val="en-GB"/>
        </w:rPr>
        <w:t>TEACHING METHOD</w:t>
      </w:r>
    </w:p>
    <w:p w14:paraId="0DCA5074" w14:textId="77777777" w:rsidR="00121AA1" w:rsidRPr="00B52EA6" w:rsidRDefault="0008320C" w:rsidP="00121AA1">
      <w:pPr>
        <w:spacing w:before="120"/>
        <w:ind w:firstLine="284"/>
        <w:rPr>
          <w:sz w:val="18"/>
          <w:szCs w:val="18"/>
          <w:lang w:val="en-GB"/>
        </w:rPr>
      </w:pPr>
      <w:r w:rsidRPr="00B52EA6">
        <w:rPr>
          <w:sz w:val="18"/>
          <w:szCs w:val="18"/>
          <w:lang w:val="en-GB"/>
        </w:rPr>
        <w:t>The course will comprise lectures for two thirds of the total hours and practical classes in small groups for the remaining third of the total hours, which will conclude with follow-up sessions in class.</w:t>
      </w:r>
      <w:r w:rsidR="00097ACD" w:rsidRPr="00B52EA6">
        <w:rPr>
          <w:color w:val="000000" w:themeColor="text1"/>
          <w:sz w:val="18"/>
          <w:szCs w:val="18"/>
          <w:lang w:val="en-GB"/>
        </w:rPr>
        <w:t xml:space="preserve"> </w:t>
      </w:r>
      <w:r w:rsidR="00121AA1" w:rsidRPr="00B52EA6">
        <w:rPr>
          <w:sz w:val="18"/>
          <w:szCs w:val="18"/>
          <w:lang w:val="en-GB"/>
        </w:rPr>
        <w:t>In case the current Covid-19 health emergency does not allow frontal teaching, remote teaching and assessment will be carried out following procedures that will be promptly notified to students.</w:t>
      </w:r>
    </w:p>
    <w:p w14:paraId="1AC01B2D" w14:textId="77777777" w:rsidR="0010721B" w:rsidRPr="00B52EA6" w:rsidRDefault="0010721B" w:rsidP="0010721B">
      <w:pPr>
        <w:spacing w:before="240" w:after="120"/>
        <w:rPr>
          <w:rFonts w:eastAsia="SimSun"/>
          <w:b/>
          <w:i/>
          <w:sz w:val="18"/>
          <w:szCs w:val="22"/>
          <w:lang w:val="en-GB" w:eastAsia="en-US"/>
        </w:rPr>
      </w:pPr>
      <w:r w:rsidRPr="00B52EA6">
        <w:rPr>
          <w:b/>
          <w:i/>
          <w:sz w:val="18"/>
          <w:lang w:val="en-GB"/>
        </w:rPr>
        <w:t>ASSESSMENT METHOD AND CRITERIA</w:t>
      </w:r>
    </w:p>
    <w:p w14:paraId="6D0814C9" w14:textId="2DD8ADE9" w:rsidR="00097ACD" w:rsidRPr="00B52EA6" w:rsidRDefault="005F46E9" w:rsidP="00097ACD">
      <w:pPr>
        <w:pStyle w:val="Testo2"/>
        <w:rPr>
          <w:noProof w:val="0"/>
          <w:lang w:val="en-GB"/>
        </w:rPr>
      </w:pPr>
      <w:r w:rsidRPr="00B52EA6">
        <w:rPr>
          <w:noProof w:val="0"/>
          <w:lang w:val="en-GB"/>
        </w:rPr>
        <w:t xml:space="preserve">Students will be assessed in oral and written format. The first part of the written assessment will comprise an essay on a topic chosen by the students from the basic ideas covered on the course; the second assessment comprises exercises on the analytical concepts underpinning the </w:t>
      </w:r>
      <w:r w:rsidRPr="00B52EA6">
        <w:rPr>
          <w:i/>
          <w:iCs/>
          <w:noProof w:val="0"/>
          <w:lang w:val="en-GB"/>
        </w:rPr>
        <w:t>R</w:t>
      </w:r>
      <w:r w:rsidRPr="00B52EA6">
        <w:rPr>
          <w:i/>
          <w:noProof w:val="0"/>
          <w:lang w:val="en-GB"/>
        </w:rPr>
        <w:t xml:space="preserve">elational Method </w:t>
      </w:r>
      <w:r w:rsidRPr="00B52EA6">
        <w:rPr>
          <w:iCs/>
          <w:noProof w:val="0"/>
          <w:lang w:val="en-GB"/>
        </w:rPr>
        <w:t>as well as an exercise of</w:t>
      </w:r>
      <w:r w:rsidRPr="00B52EA6">
        <w:rPr>
          <w:i/>
          <w:noProof w:val="0"/>
          <w:lang w:val="en-GB"/>
        </w:rPr>
        <w:t xml:space="preserve"> case study </w:t>
      </w:r>
      <w:r w:rsidRPr="00B52EA6">
        <w:rPr>
          <w:iCs/>
          <w:noProof w:val="0"/>
          <w:lang w:val="en-GB"/>
        </w:rPr>
        <w:t>analysis</w:t>
      </w:r>
      <w:r w:rsidRPr="00B52EA6">
        <w:rPr>
          <w:i/>
          <w:noProof w:val="0"/>
          <w:lang w:val="en-GB"/>
        </w:rPr>
        <w:t>.</w:t>
      </w:r>
      <w:r w:rsidR="00097ACD" w:rsidRPr="00B52EA6">
        <w:rPr>
          <w:noProof w:val="0"/>
          <w:lang w:val="en-GB"/>
        </w:rPr>
        <w:t xml:space="preserve"> </w:t>
      </w:r>
      <w:r w:rsidRPr="00B52EA6">
        <w:rPr>
          <w:noProof w:val="0"/>
          <w:lang w:val="en-GB"/>
        </w:rPr>
        <w:t xml:space="preserve">Students must pass the written assessment </w:t>
      </w:r>
      <w:proofErr w:type="gramStart"/>
      <w:r w:rsidRPr="00B52EA6">
        <w:rPr>
          <w:noProof w:val="0"/>
          <w:lang w:val="en-GB"/>
        </w:rPr>
        <w:t>in order to</w:t>
      </w:r>
      <w:proofErr w:type="gramEnd"/>
      <w:r w:rsidRPr="00B52EA6">
        <w:rPr>
          <w:noProof w:val="0"/>
          <w:lang w:val="en-GB"/>
        </w:rPr>
        <w:t xml:space="preserve"> access the subsequent oral exam, designed to evaluate students’ knowledge of the topic addressed in the written paper more broadly and thoroughly.</w:t>
      </w:r>
      <w:r w:rsidR="00097ACD" w:rsidRPr="00B52EA6">
        <w:rPr>
          <w:noProof w:val="0"/>
          <w:lang w:val="en-GB"/>
        </w:rPr>
        <w:t xml:space="preserve"> </w:t>
      </w:r>
    </w:p>
    <w:p w14:paraId="6A124253" w14:textId="11EEEB5D" w:rsidR="00097ACD" w:rsidRPr="00B52EA6" w:rsidRDefault="005F46E9" w:rsidP="00097ACD">
      <w:pPr>
        <w:pStyle w:val="Testo2"/>
        <w:rPr>
          <w:noProof w:val="0"/>
          <w:lang w:val="en-GB"/>
        </w:rPr>
      </w:pPr>
      <w:r w:rsidRPr="00B52EA6">
        <w:rPr>
          <w:noProof w:val="0"/>
          <w:lang w:val="en-GB"/>
        </w:rPr>
        <w:t>In the assessment, there will be a particular focus on students’ capacity for coherent and independent abstract reasoning (expressing content in their own words) as well as their ability to link concepts to their intrinsic meanings in practice.</w:t>
      </w:r>
    </w:p>
    <w:p w14:paraId="69375B24" w14:textId="2C86EF47" w:rsidR="00710368" w:rsidRPr="00B52EA6" w:rsidRDefault="00710368" w:rsidP="00710368">
      <w:pPr>
        <w:pStyle w:val="Testo2"/>
        <w:rPr>
          <w:noProof w:val="0"/>
          <w:szCs w:val="18"/>
          <w:lang w:val="en-GB"/>
        </w:rPr>
      </w:pPr>
      <w:r w:rsidRPr="00B52EA6">
        <w:rPr>
          <w:noProof w:val="0"/>
          <w:szCs w:val="18"/>
          <w:lang w:val="en-GB"/>
        </w:rPr>
        <w:t>There will be a single mark for the course, based in equal measure on the marks awarded for each module.</w:t>
      </w:r>
    </w:p>
    <w:p w14:paraId="1EE3ADD6" w14:textId="77777777" w:rsidR="0010721B" w:rsidRPr="00B52EA6" w:rsidRDefault="0010721B" w:rsidP="0010721B">
      <w:pPr>
        <w:spacing w:before="240" w:after="120" w:line="240" w:lineRule="atLeast"/>
        <w:rPr>
          <w:rFonts w:eastAsia="Times New Roman"/>
          <w:b/>
          <w:bCs/>
          <w:i/>
          <w:iCs/>
          <w:color w:val="000000"/>
          <w:sz w:val="18"/>
          <w:szCs w:val="18"/>
          <w:lang w:val="en-GB"/>
        </w:rPr>
      </w:pPr>
      <w:r w:rsidRPr="00B52EA6">
        <w:rPr>
          <w:rFonts w:eastAsia="Times New Roman"/>
          <w:b/>
          <w:bCs/>
          <w:i/>
          <w:iCs/>
          <w:color w:val="000000"/>
          <w:sz w:val="18"/>
          <w:szCs w:val="18"/>
          <w:lang w:val="en-GB"/>
        </w:rPr>
        <w:t>NOTES AND PREREQUISITES</w:t>
      </w:r>
    </w:p>
    <w:p w14:paraId="122B2AB4" w14:textId="7F765563" w:rsidR="00097ACD" w:rsidRPr="00B52EA6" w:rsidRDefault="00710368" w:rsidP="00097ACD">
      <w:pPr>
        <w:pStyle w:val="Testo2"/>
        <w:rPr>
          <w:noProof w:val="0"/>
          <w:color w:val="000000" w:themeColor="text1"/>
          <w:lang w:val="en-GB"/>
        </w:rPr>
      </w:pPr>
      <w:r w:rsidRPr="00B52EA6">
        <w:rPr>
          <w:noProof w:val="0"/>
          <w:lang w:val="en-GB"/>
        </w:rPr>
        <w:t xml:space="preserve">Given the </w:t>
      </w:r>
      <w:r w:rsidRPr="00B52EA6">
        <w:rPr>
          <w:i/>
          <w:noProof w:val="0"/>
          <w:lang w:val="en-GB"/>
        </w:rPr>
        <w:t>characterising</w:t>
      </w:r>
      <w:r w:rsidRPr="00B52EA6">
        <w:rPr>
          <w:noProof w:val="0"/>
          <w:lang w:val="en-GB"/>
        </w:rPr>
        <w:t xml:space="preserve"> nature of the course in terms of professional profile, attendance is required to ensure optimal learning. To facilitate attendance for working students, lectures will always be held on Saturdays while the lectures held in other days of the week will be </w:t>
      </w:r>
      <w:proofErr w:type="gramStart"/>
      <w:r w:rsidRPr="00B52EA6">
        <w:rPr>
          <w:noProof w:val="0"/>
          <w:lang w:val="en-GB"/>
        </w:rPr>
        <w:t>video-recorded</w:t>
      </w:r>
      <w:proofErr w:type="gramEnd"/>
      <w:r w:rsidRPr="00B52EA6">
        <w:rPr>
          <w:noProof w:val="0"/>
          <w:lang w:val="en-GB"/>
        </w:rPr>
        <w:t xml:space="preserve">. </w:t>
      </w:r>
    </w:p>
    <w:p w14:paraId="1D11EC3F" w14:textId="2E8124E4" w:rsidR="00097ACD" w:rsidRPr="00B52EA6" w:rsidRDefault="00710368" w:rsidP="00097ACD">
      <w:pPr>
        <w:pStyle w:val="Testo2"/>
        <w:rPr>
          <w:noProof w:val="0"/>
          <w:color w:val="000000" w:themeColor="text1"/>
          <w:lang w:val="en-GB"/>
        </w:rPr>
      </w:pPr>
      <w:r w:rsidRPr="00B52EA6">
        <w:rPr>
          <w:noProof w:val="0"/>
          <w:lang w:val="en-GB"/>
        </w:rPr>
        <w:t xml:space="preserve">Students from undergraduate courses outside the L39 </w:t>
      </w:r>
      <w:r w:rsidR="001B5A71" w:rsidRPr="00B52EA6">
        <w:rPr>
          <w:noProof w:val="0"/>
          <w:lang w:val="en-GB"/>
        </w:rPr>
        <w:t xml:space="preserve">degree </w:t>
      </w:r>
      <w:r w:rsidRPr="00B52EA6">
        <w:rPr>
          <w:noProof w:val="0"/>
          <w:lang w:val="en-GB"/>
        </w:rPr>
        <w:t>classification must have attended the Module in ‘Theory and Methodology of Social Work’ before attending this module.</w:t>
      </w:r>
      <w:r w:rsidR="00097ACD" w:rsidRPr="00B52EA6">
        <w:rPr>
          <w:noProof w:val="0"/>
          <w:color w:val="000000" w:themeColor="text1"/>
          <w:lang w:val="en-GB"/>
        </w:rPr>
        <w:t xml:space="preserve"> </w:t>
      </w:r>
    </w:p>
    <w:p w14:paraId="762D318C" w14:textId="77777777" w:rsidR="0010721B" w:rsidRPr="00B52EA6" w:rsidRDefault="0010721B" w:rsidP="00097ACD">
      <w:pPr>
        <w:pStyle w:val="Testo2"/>
        <w:rPr>
          <w:noProof w:val="0"/>
          <w:color w:val="000000" w:themeColor="text1"/>
          <w:lang w:val="en-GB"/>
        </w:rPr>
      </w:pPr>
    </w:p>
    <w:p w14:paraId="60448501" w14:textId="4445A6D1" w:rsidR="00097ACD" w:rsidRPr="00B52EA6" w:rsidRDefault="005111F9" w:rsidP="00097ACD">
      <w:pPr>
        <w:pStyle w:val="Testo2"/>
        <w:rPr>
          <w:noProof w:val="0"/>
          <w:lang w:val="en-GB"/>
        </w:rPr>
      </w:pPr>
      <w:r w:rsidRPr="00B52EA6">
        <w:rPr>
          <w:lang w:val="en-GB"/>
        </w:rPr>
        <w:t xml:space="preserve">Further information can be found on the lecturer's webpage at </w:t>
      </w:r>
      <w:r w:rsidRPr="00B52EA6">
        <w:rPr>
          <w:rStyle w:val="Hyperlink0"/>
          <w:rFonts w:eastAsiaTheme="majorEastAsia"/>
          <w:color w:val="auto"/>
          <w:u w:val="none"/>
          <w:lang w:val="en-GB"/>
        </w:rPr>
        <w:t>http://docenti.unicatt.it/web/searchByName.do?language=ENG</w:t>
      </w:r>
      <w:r w:rsidRPr="00B52EA6">
        <w:rPr>
          <w:rStyle w:val="Nessuno"/>
          <w:lang w:val="en-GB"/>
        </w:rPr>
        <w:t>, or on the Faculty notice board.</w:t>
      </w:r>
    </w:p>
    <w:p w14:paraId="3FAF5ED7" w14:textId="62F616C1" w:rsidR="003D74C2" w:rsidRPr="00B52EA6" w:rsidRDefault="003D74C2" w:rsidP="003D74C2">
      <w:pPr>
        <w:pStyle w:val="Titolo2"/>
        <w:spacing w:before="240"/>
        <w:rPr>
          <w:rFonts w:ascii="Times New Roman" w:eastAsia="MS Mincho" w:hAnsi="Times New Roman"/>
          <w:smallCaps w:val="0"/>
          <w:noProof w:val="0"/>
          <w:sz w:val="20"/>
          <w:szCs w:val="24"/>
          <w:lang w:val="en-GB"/>
        </w:rPr>
      </w:pPr>
      <w:r w:rsidRPr="00B52EA6">
        <w:rPr>
          <w:noProof w:val="0"/>
          <w:lang w:val="en-GB"/>
        </w:rPr>
        <w:t>Modul</w:t>
      </w:r>
      <w:r w:rsidR="001B5A71" w:rsidRPr="00B52EA6">
        <w:rPr>
          <w:noProof w:val="0"/>
          <w:lang w:val="en-GB"/>
        </w:rPr>
        <w:t>e</w:t>
      </w:r>
      <w:r w:rsidRPr="00B52EA6">
        <w:rPr>
          <w:noProof w:val="0"/>
          <w:lang w:val="en-GB"/>
        </w:rPr>
        <w:t xml:space="preserve"> 3: </w:t>
      </w:r>
      <w:r w:rsidR="00DB51E4" w:rsidRPr="00B52EA6">
        <w:rPr>
          <w:rFonts w:ascii="Times New Roman" w:eastAsia="MS Mincho" w:hAnsi="Times New Roman"/>
          <w:i/>
          <w:smallCaps w:val="0"/>
          <w:noProof w:val="0"/>
          <w:sz w:val="20"/>
          <w:szCs w:val="24"/>
          <w:lang w:val="en-GB"/>
        </w:rPr>
        <w:t>The relational social work method in practice</w:t>
      </w:r>
      <w:r w:rsidR="000A3C86" w:rsidRPr="00B52EA6">
        <w:rPr>
          <w:rFonts w:ascii="Times New Roman" w:eastAsia="MS Mincho" w:hAnsi="Times New Roman"/>
          <w:i/>
          <w:smallCaps w:val="0"/>
          <w:noProof w:val="0"/>
          <w:sz w:val="20"/>
          <w:szCs w:val="24"/>
          <w:lang w:val="en-GB"/>
        </w:rPr>
        <w:t xml:space="preserve"> </w:t>
      </w:r>
      <w:r w:rsidRPr="00B52EA6">
        <w:rPr>
          <w:rFonts w:ascii="Times New Roman" w:eastAsia="MS Mincho" w:hAnsi="Times New Roman"/>
          <w:smallCaps w:val="0"/>
          <w:noProof w:val="0"/>
          <w:sz w:val="20"/>
          <w:szCs w:val="24"/>
          <w:lang w:val="en-GB"/>
        </w:rPr>
        <w:t xml:space="preserve">(Prof. Maria Luisa </w:t>
      </w:r>
      <w:proofErr w:type="spellStart"/>
      <w:r w:rsidRPr="00B52EA6">
        <w:rPr>
          <w:rFonts w:ascii="Times New Roman" w:eastAsia="MS Mincho" w:hAnsi="Times New Roman"/>
          <w:smallCaps w:val="0"/>
          <w:noProof w:val="0"/>
          <w:sz w:val="20"/>
          <w:szCs w:val="24"/>
          <w:lang w:val="en-GB"/>
        </w:rPr>
        <w:t>Raineri</w:t>
      </w:r>
      <w:proofErr w:type="spellEnd"/>
      <w:r w:rsidRPr="00B52EA6">
        <w:rPr>
          <w:rFonts w:ascii="Times New Roman" w:eastAsia="MS Mincho" w:hAnsi="Times New Roman"/>
          <w:smallCaps w:val="0"/>
          <w:noProof w:val="0"/>
          <w:sz w:val="20"/>
          <w:szCs w:val="24"/>
          <w:lang w:val="en-GB"/>
        </w:rPr>
        <w:t>)</w:t>
      </w:r>
    </w:p>
    <w:p w14:paraId="1FBB8B78" w14:textId="77777777" w:rsidR="0010721B" w:rsidRPr="00B52EA6" w:rsidRDefault="0010721B" w:rsidP="0010721B">
      <w:pPr>
        <w:spacing w:before="240" w:after="120"/>
        <w:rPr>
          <w:rFonts w:eastAsia="SimSun"/>
          <w:b/>
          <w:sz w:val="18"/>
          <w:szCs w:val="22"/>
          <w:lang w:val="en-GB" w:eastAsia="en-US"/>
        </w:rPr>
      </w:pPr>
      <w:r w:rsidRPr="00B52EA6">
        <w:rPr>
          <w:b/>
          <w:i/>
          <w:sz w:val="18"/>
          <w:lang w:val="en-GB"/>
        </w:rPr>
        <w:t>COURSE AIMS AND INTENDED LEARNING OUTCOMES</w:t>
      </w:r>
    </w:p>
    <w:p w14:paraId="4549FACD" w14:textId="3E0BE727" w:rsidR="003D74C2" w:rsidRPr="00B52EA6" w:rsidRDefault="00CC7DAD" w:rsidP="003D74C2">
      <w:pPr>
        <w:rPr>
          <w:rFonts w:ascii="Times" w:eastAsia="Times New Roman" w:hAnsi="Times"/>
          <w:szCs w:val="20"/>
          <w:lang w:val="en-GB"/>
        </w:rPr>
      </w:pPr>
      <w:r w:rsidRPr="00B52EA6">
        <w:rPr>
          <w:rFonts w:ascii="Times" w:eastAsia="Times New Roman" w:hAnsi="Times"/>
          <w:szCs w:val="20"/>
          <w:lang w:val="en-GB"/>
        </w:rPr>
        <w:lastRenderedPageBreak/>
        <w:t xml:space="preserve">The aim of the course is to guide students in </w:t>
      </w:r>
      <w:r w:rsidR="001F7F68" w:rsidRPr="00B52EA6">
        <w:rPr>
          <w:rFonts w:ascii="Times" w:eastAsia="Times New Roman" w:hAnsi="Times"/>
          <w:szCs w:val="20"/>
          <w:lang w:val="en-GB"/>
        </w:rPr>
        <w:t xml:space="preserve">developing links between abstract concepts and the practical/operational instances of social work, so that they acquire the necessary knowledge to implement social work according to the relational methodology in </w:t>
      </w:r>
      <w:r w:rsidR="001F7F68" w:rsidRPr="00B52EA6">
        <w:rPr>
          <w:rFonts w:ascii="Times" w:eastAsia="Times New Roman" w:hAnsi="Times"/>
          <w:i/>
          <w:iCs/>
          <w:szCs w:val="20"/>
          <w:lang w:val="en-GB"/>
        </w:rPr>
        <w:t>highly complex</w:t>
      </w:r>
      <w:r w:rsidR="001F7F68" w:rsidRPr="00B52EA6">
        <w:rPr>
          <w:rFonts w:ascii="Times" w:eastAsia="Times New Roman" w:hAnsi="Times"/>
          <w:szCs w:val="20"/>
          <w:lang w:val="en-GB"/>
        </w:rPr>
        <w:t xml:space="preserve"> situations.</w:t>
      </w:r>
    </w:p>
    <w:p w14:paraId="42277685" w14:textId="7374E8CB" w:rsidR="003D74C2" w:rsidRPr="00B52EA6" w:rsidRDefault="001F7F68" w:rsidP="003D74C2">
      <w:pPr>
        <w:rPr>
          <w:rFonts w:ascii="Times" w:eastAsia="Times New Roman" w:hAnsi="Times"/>
          <w:szCs w:val="20"/>
          <w:lang w:val="en-GB"/>
        </w:rPr>
      </w:pPr>
      <w:r w:rsidRPr="00B52EA6">
        <w:rPr>
          <w:rFonts w:ascii="Times" w:eastAsia="Times New Roman" w:hAnsi="Times"/>
          <w:szCs w:val="20"/>
          <w:lang w:val="en-GB"/>
        </w:rPr>
        <w:t>The module will present and anal</w:t>
      </w:r>
      <w:r w:rsidR="006B6E5F" w:rsidRPr="00B52EA6">
        <w:rPr>
          <w:rFonts w:ascii="Times" w:eastAsia="Times New Roman" w:hAnsi="Times"/>
          <w:szCs w:val="20"/>
          <w:lang w:val="en-GB"/>
        </w:rPr>
        <w:t>y</w:t>
      </w:r>
      <w:r w:rsidRPr="00B52EA6">
        <w:rPr>
          <w:rFonts w:ascii="Times" w:eastAsia="Times New Roman" w:hAnsi="Times"/>
          <w:szCs w:val="20"/>
          <w:lang w:val="en-GB"/>
        </w:rPr>
        <w:t>tically discuss ways to reali</w:t>
      </w:r>
      <w:r w:rsidR="00D2543C" w:rsidRPr="00B52EA6">
        <w:rPr>
          <w:rFonts w:ascii="Times" w:eastAsia="Times New Roman" w:hAnsi="Times"/>
          <w:szCs w:val="20"/>
          <w:lang w:val="en-GB"/>
        </w:rPr>
        <w:t>s</w:t>
      </w:r>
      <w:r w:rsidRPr="00B52EA6">
        <w:rPr>
          <w:rFonts w:ascii="Times" w:eastAsia="Times New Roman" w:hAnsi="Times"/>
          <w:szCs w:val="20"/>
          <w:lang w:val="en-GB"/>
        </w:rPr>
        <w:t>e support functions in situations where there are ‘involuntary users’ and social workers called upon to carry out interventions with co-activity component</w:t>
      </w:r>
      <w:r w:rsidR="00D2543C" w:rsidRPr="00B52EA6">
        <w:rPr>
          <w:rFonts w:ascii="Times" w:eastAsia="Times New Roman" w:hAnsi="Times"/>
          <w:szCs w:val="20"/>
          <w:lang w:val="en-GB"/>
        </w:rPr>
        <w:t>s</w:t>
      </w:r>
      <w:r w:rsidRPr="00B52EA6">
        <w:rPr>
          <w:rFonts w:ascii="Times" w:eastAsia="Times New Roman" w:hAnsi="Times"/>
          <w:szCs w:val="20"/>
          <w:lang w:val="en-GB"/>
        </w:rPr>
        <w:t xml:space="preserve">: </w:t>
      </w:r>
      <w:proofErr w:type="gramStart"/>
      <w:r w:rsidRPr="00B52EA6">
        <w:rPr>
          <w:rFonts w:ascii="Times" w:eastAsia="Times New Roman" w:hAnsi="Times"/>
          <w:szCs w:val="20"/>
          <w:lang w:val="en-GB"/>
        </w:rPr>
        <w:t>in particular intervention</w:t>
      </w:r>
      <w:proofErr w:type="gramEnd"/>
      <w:r w:rsidRPr="00B52EA6">
        <w:rPr>
          <w:rFonts w:ascii="Times" w:eastAsia="Times New Roman" w:hAnsi="Times"/>
          <w:szCs w:val="20"/>
          <w:lang w:val="en-GB"/>
        </w:rPr>
        <w:t xml:space="preserve"> for the protection of minors</w:t>
      </w:r>
      <w:r w:rsidR="00C56BD1" w:rsidRPr="00B52EA6">
        <w:rPr>
          <w:rFonts w:ascii="Times" w:eastAsia="Times New Roman" w:hAnsi="Times"/>
          <w:szCs w:val="20"/>
          <w:lang w:val="en-GB"/>
        </w:rPr>
        <w:t>,</w:t>
      </w:r>
      <w:r w:rsidRPr="00B52EA6">
        <w:rPr>
          <w:rFonts w:ascii="Times" w:eastAsia="Times New Roman" w:hAnsi="Times"/>
          <w:szCs w:val="20"/>
          <w:lang w:val="en-GB"/>
        </w:rPr>
        <w:t xml:space="preserve"> </w:t>
      </w:r>
      <w:r w:rsidR="00C56BD1" w:rsidRPr="00B52EA6">
        <w:rPr>
          <w:rFonts w:ascii="Times" w:eastAsia="Times New Roman" w:hAnsi="Times"/>
          <w:szCs w:val="20"/>
          <w:lang w:val="en-GB"/>
        </w:rPr>
        <w:t>the</w:t>
      </w:r>
      <w:r w:rsidRPr="00B52EA6">
        <w:rPr>
          <w:rFonts w:ascii="Times" w:eastAsia="Times New Roman" w:hAnsi="Times"/>
          <w:szCs w:val="20"/>
          <w:lang w:val="en-GB"/>
        </w:rPr>
        <w:t xml:space="preserve"> elderly</w:t>
      </w:r>
      <w:r w:rsidR="00846C85" w:rsidRPr="00B52EA6">
        <w:rPr>
          <w:rFonts w:ascii="Times" w:eastAsia="Times New Roman" w:hAnsi="Times"/>
          <w:szCs w:val="20"/>
          <w:lang w:val="en-GB"/>
        </w:rPr>
        <w:t>, and</w:t>
      </w:r>
      <w:r w:rsidR="00C56BD1" w:rsidRPr="00B52EA6">
        <w:rPr>
          <w:rFonts w:ascii="Times" w:eastAsia="Times New Roman" w:hAnsi="Times"/>
          <w:szCs w:val="20"/>
          <w:lang w:val="en-GB"/>
        </w:rPr>
        <w:t xml:space="preserve"> the</w:t>
      </w:r>
      <w:r w:rsidRPr="00B52EA6">
        <w:rPr>
          <w:rFonts w:ascii="Times" w:eastAsia="Times New Roman" w:hAnsi="Times"/>
          <w:szCs w:val="20"/>
          <w:lang w:val="en-GB"/>
        </w:rPr>
        <w:t xml:space="preserve"> disabled </w:t>
      </w:r>
      <w:r w:rsidR="00846C85" w:rsidRPr="00B52EA6">
        <w:rPr>
          <w:rFonts w:ascii="Times" w:eastAsia="Times New Roman" w:hAnsi="Times"/>
          <w:szCs w:val="20"/>
          <w:lang w:val="en-GB"/>
        </w:rPr>
        <w:t xml:space="preserve">with </w:t>
      </w:r>
      <w:r w:rsidRPr="00B52EA6">
        <w:rPr>
          <w:rFonts w:ascii="Times" w:eastAsia="Times New Roman" w:hAnsi="Times"/>
          <w:szCs w:val="20"/>
          <w:lang w:val="en-GB"/>
        </w:rPr>
        <w:t>condition</w:t>
      </w:r>
      <w:r w:rsidR="00D2543C" w:rsidRPr="00B52EA6">
        <w:rPr>
          <w:rFonts w:ascii="Times" w:eastAsia="Times New Roman" w:hAnsi="Times"/>
          <w:szCs w:val="20"/>
          <w:lang w:val="en-GB"/>
        </w:rPr>
        <w:t>s</w:t>
      </w:r>
      <w:r w:rsidRPr="00B52EA6">
        <w:rPr>
          <w:rFonts w:ascii="Times" w:eastAsia="Times New Roman" w:hAnsi="Times"/>
          <w:szCs w:val="20"/>
          <w:lang w:val="en-GB"/>
        </w:rPr>
        <w:t xml:space="preserve"> of</w:t>
      </w:r>
      <w:r w:rsidR="00846C85" w:rsidRPr="00B52EA6">
        <w:rPr>
          <w:rFonts w:ascii="Times" w:eastAsia="Times New Roman" w:hAnsi="Times"/>
          <w:szCs w:val="20"/>
          <w:lang w:val="en-GB"/>
        </w:rPr>
        <w:t xml:space="preserve"> </w:t>
      </w:r>
      <w:r w:rsidRPr="00B52EA6">
        <w:rPr>
          <w:rFonts w:ascii="Times" w:eastAsia="Times New Roman" w:hAnsi="Times"/>
          <w:szCs w:val="20"/>
          <w:lang w:val="en-GB"/>
        </w:rPr>
        <w:t xml:space="preserve">particular weakness. The module will examine how to implement relational </w:t>
      </w:r>
      <w:r w:rsidR="00177487" w:rsidRPr="00B52EA6">
        <w:rPr>
          <w:rFonts w:ascii="Times" w:eastAsia="Times New Roman" w:hAnsi="Times"/>
          <w:szCs w:val="20"/>
          <w:lang w:val="en-GB"/>
        </w:rPr>
        <w:t xml:space="preserve">support functions in situations where networks have collective purposes at group or community level, with </w:t>
      </w:r>
      <w:proofErr w:type="gramStart"/>
      <w:r w:rsidR="00177487" w:rsidRPr="00B52EA6">
        <w:rPr>
          <w:rFonts w:ascii="Times" w:eastAsia="Times New Roman" w:hAnsi="Times"/>
          <w:szCs w:val="20"/>
          <w:lang w:val="en-GB"/>
        </w:rPr>
        <w:t>particular reference</w:t>
      </w:r>
      <w:proofErr w:type="gramEnd"/>
      <w:r w:rsidR="00177487" w:rsidRPr="00B52EA6">
        <w:rPr>
          <w:rFonts w:ascii="Times" w:eastAsia="Times New Roman" w:hAnsi="Times"/>
          <w:szCs w:val="20"/>
          <w:lang w:val="en-GB"/>
        </w:rPr>
        <w:t xml:space="preserve"> to the formali</w:t>
      </w:r>
      <w:r w:rsidR="00D2543C" w:rsidRPr="00B52EA6">
        <w:rPr>
          <w:rFonts w:ascii="Times" w:eastAsia="Times New Roman" w:hAnsi="Times"/>
          <w:szCs w:val="20"/>
          <w:lang w:val="en-GB"/>
        </w:rPr>
        <w:t>s</w:t>
      </w:r>
      <w:r w:rsidR="00177487" w:rsidRPr="00B52EA6">
        <w:rPr>
          <w:rFonts w:ascii="Times" w:eastAsia="Times New Roman" w:hAnsi="Times"/>
          <w:szCs w:val="20"/>
          <w:lang w:val="en-GB"/>
        </w:rPr>
        <w:t>ation process of these networks.</w:t>
      </w:r>
    </w:p>
    <w:p w14:paraId="7EFAA34E" w14:textId="367B29B7" w:rsidR="003D74C2" w:rsidRPr="00B52EA6" w:rsidRDefault="004B4AA3" w:rsidP="003D74C2">
      <w:pPr>
        <w:tabs>
          <w:tab w:val="left" w:pos="284"/>
        </w:tabs>
        <w:spacing w:before="120"/>
        <w:rPr>
          <w:rFonts w:ascii="Times" w:eastAsia="Times New Roman" w:hAnsi="Times"/>
          <w:i/>
          <w:szCs w:val="20"/>
          <w:lang w:val="en-GB"/>
        </w:rPr>
      </w:pPr>
      <w:r w:rsidRPr="00B52EA6">
        <w:rPr>
          <w:rFonts w:ascii="Times" w:eastAsia="Times New Roman" w:hAnsi="Times"/>
          <w:i/>
          <w:szCs w:val="20"/>
          <w:lang w:val="en-GB"/>
        </w:rPr>
        <w:t>Intended learning outcomes</w:t>
      </w:r>
    </w:p>
    <w:p w14:paraId="7057E31D" w14:textId="64C535FA" w:rsidR="003D74C2" w:rsidRPr="00B52EA6" w:rsidRDefault="004B4AA3" w:rsidP="003D74C2">
      <w:pPr>
        <w:tabs>
          <w:tab w:val="left" w:pos="284"/>
        </w:tabs>
        <w:rPr>
          <w:rFonts w:ascii="Times" w:eastAsia="Times New Roman" w:hAnsi="Times"/>
          <w:szCs w:val="20"/>
          <w:lang w:val="en-GB"/>
        </w:rPr>
      </w:pPr>
      <w:r w:rsidRPr="00B52EA6">
        <w:rPr>
          <w:rFonts w:ascii="Times" w:eastAsia="Times New Roman" w:hAnsi="Times"/>
          <w:szCs w:val="20"/>
          <w:lang w:val="en-GB"/>
        </w:rPr>
        <w:t>At the end of the course</w:t>
      </w:r>
      <w:r w:rsidR="003D74C2" w:rsidRPr="00B52EA6">
        <w:rPr>
          <w:rFonts w:ascii="Times" w:eastAsia="Times New Roman" w:hAnsi="Times"/>
          <w:szCs w:val="20"/>
          <w:lang w:val="en-GB"/>
        </w:rPr>
        <w:t>, student</w:t>
      </w:r>
      <w:r w:rsidRPr="00B52EA6">
        <w:rPr>
          <w:rFonts w:ascii="Times" w:eastAsia="Times New Roman" w:hAnsi="Times"/>
          <w:szCs w:val="20"/>
          <w:lang w:val="en-GB"/>
        </w:rPr>
        <w:t>s will be able to identify the distinctive features of relation</w:t>
      </w:r>
      <w:r w:rsidR="006B6E5F" w:rsidRPr="00B52EA6">
        <w:rPr>
          <w:rFonts w:ascii="Times" w:eastAsia="Times New Roman" w:hAnsi="Times"/>
          <w:szCs w:val="20"/>
          <w:lang w:val="en-GB"/>
        </w:rPr>
        <w:t>al</w:t>
      </w:r>
      <w:r w:rsidRPr="00B52EA6">
        <w:rPr>
          <w:rFonts w:ascii="Times" w:eastAsia="Times New Roman" w:hAnsi="Times"/>
          <w:szCs w:val="20"/>
          <w:lang w:val="en-GB"/>
        </w:rPr>
        <w:t xml:space="preserve"> support actions as well as to </w:t>
      </w:r>
      <w:r w:rsidR="006B6E5F" w:rsidRPr="00B52EA6">
        <w:rPr>
          <w:rFonts w:ascii="Times" w:eastAsia="Times New Roman" w:hAnsi="Times"/>
          <w:szCs w:val="20"/>
          <w:lang w:val="en-GB"/>
        </w:rPr>
        <w:t xml:space="preserve">set </w:t>
      </w:r>
      <w:r w:rsidRPr="00B52EA6">
        <w:rPr>
          <w:rFonts w:ascii="Times" w:eastAsia="Times New Roman" w:hAnsi="Times"/>
          <w:szCs w:val="20"/>
          <w:lang w:val="en-GB"/>
        </w:rPr>
        <w:t>them in relation to real-life cases.</w:t>
      </w:r>
      <w:r w:rsidR="003D74C2" w:rsidRPr="00B52EA6">
        <w:rPr>
          <w:rFonts w:ascii="Times" w:eastAsia="Times New Roman" w:hAnsi="Times"/>
          <w:szCs w:val="20"/>
          <w:lang w:val="en-GB"/>
        </w:rPr>
        <w:t xml:space="preserve"> </w:t>
      </w:r>
      <w:r w:rsidRPr="00B52EA6">
        <w:rPr>
          <w:rFonts w:ascii="Times" w:eastAsia="Times New Roman" w:hAnsi="Times"/>
          <w:szCs w:val="20"/>
          <w:lang w:val="en-GB"/>
        </w:rPr>
        <w:t>They will also be able to build operational hypothes</w:t>
      </w:r>
      <w:r w:rsidR="00D2543C" w:rsidRPr="00B52EA6">
        <w:rPr>
          <w:rFonts w:ascii="Times" w:eastAsia="Times New Roman" w:hAnsi="Times"/>
          <w:szCs w:val="20"/>
          <w:lang w:val="en-GB"/>
        </w:rPr>
        <w:t>e</w:t>
      </w:r>
      <w:r w:rsidRPr="00B52EA6">
        <w:rPr>
          <w:rFonts w:ascii="Times" w:eastAsia="Times New Roman" w:hAnsi="Times"/>
          <w:szCs w:val="20"/>
          <w:lang w:val="en-GB"/>
        </w:rPr>
        <w:t>s on how to proceed to develop new networks and formali</w:t>
      </w:r>
      <w:r w:rsidR="00D2543C" w:rsidRPr="00B52EA6">
        <w:rPr>
          <w:rFonts w:ascii="Times" w:eastAsia="Times New Roman" w:hAnsi="Times"/>
          <w:szCs w:val="20"/>
          <w:lang w:val="en-GB"/>
        </w:rPr>
        <w:t>s</w:t>
      </w:r>
      <w:r w:rsidRPr="00B52EA6">
        <w:rPr>
          <w:rFonts w:ascii="Times" w:eastAsia="Times New Roman" w:hAnsi="Times"/>
          <w:szCs w:val="20"/>
          <w:lang w:val="en-GB"/>
        </w:rPr>
        <w:t xml:space="preserve">e them. </w:t>
      </w:r>
    </w:p>
    <w:p w14:paraId="58079973" w14:textId="77777777" w:rsidR="001E76EE" w:rsidRPr="00B52EA6" w:rsidRDefault="001E76EE" w:rsidP="001E76EE">
      <w:pPr>
        <w:spacing w:before="240" w:after="120"/>
        <w:rPr>
          <w:b/>
          <w:sz w:val="18"/>
          <w:lang w:val="en-GB"/>
        </w:rPr>
      </w:pPr>
      <w:r w:rsidRPr="00B52EA6">
        <w:rPr>
          <w:b/>
          <w:i/>
          <w:sz w:val="18"/>
          <w:lang w:val="en-GB"/>
        </w:rPr>
        <w:t>COURSE CONTENT</w:t>
      </w:r>
    </w:p>
    <w:p w14:paraId="7885D2C0" w14:textId="51EA7A3D" w:rsidR="003D74C2" w:rsidRPr="00B52EA6" w:rsidRDefault="003D74C2" w:rsidP="003D74C2">
      <w:pPr>
        <w:spacing w:before="120"/>
        <w:ind w:left="284" w:hanging="284"/>
        <w:rPr>
          <w:rFonts w:ascii="Times" w:eastAsia="Times New Roman" w:hAnsi="Times"/>
          <w:szCs w:val="20"/>
          <w:lang w:val="en-GB"/>
        </w:rPr>
      </w:pPr>
      <w:r w:rsidRPr="00B52EA6">
        <w:rPr>
          <w:rFonts w:ascii="Times" w:eastAsia="Times New Roman" w:hAnsi="Times"/>
          <w:szCs w:val="20"/>
          <w:lang w:val="en-GB"/>
        </w:rPr>
        <w:t>1.</w:t>
      </w:r>
      <w:r w:rsidRPr="00B52EA6">
        <w:rPr>
          <w:rFonts w:ascii="Times" w:eastAsia="Times New Roman" w:hAnsi="Times"/>
          <w:szCs w:val="20"/>
          <w:lang w:val="en-GB"/>
        </w:rPr>
        <w:tab/>
      </w:r>
      <w:r w:rsidR="009804C3" w:rsidRPr="00B52EA6">
        <w:rPr>
          <w:rFonts w:ascii="Times" w:eastAsia="Times New Roman" w:hAnsi="Times"/>
          <w:szCs w:val="20"/>
          <w:lang w:val="en-GB"/>
        </w:rPr>
        <w:t>Relational support</w:t>
      </w:r>
      <w:r w:rsidRPr="00B52EA6">
        <w:rPr>
          <w:rFonts w:ascii="Times" w:eastAsia="Times New Roman" w:hAnsi="Times"/>
          <w:szCs w:val="20"/>
          <w:lang w:val="en-GB"/>
        </w:rPr>
        <w:t xml:space="preserve">: </w:t>
      </w:r>
      <w:r w:rsidR="009804C3" w:rsidRPr="00B52EA6">
        <w:rPr>
          <w:rFonts w:ascii="Times" w:eastAsia="Times New Roman" w:hAnsi="Times"/>
          <w:szCs w:val="20"/>
          <w:lang w:val="en-GB"/>
        </w:rPr>
        <w:t xml:space="preserve">identification of spontaneous coping and informal cross-linking (primary and secondary natural coping networks; the reporting person and </w:t>
      </w:r>
      <w:r w:rsidR="00D2543C" w:rsidRPr="00B52EA6">
        <w:rPr>
          <w:rFonts w:ascii="Times" w:eastAsia="Times New Roman" w:hAnsi="Times"/>
          <w:szCs w:val="20"/>
          <w:lang w:val="en-GB"/>
        </w:rPr>
        <w:t>their</w:t>
      </w:r>
      <w:r w:rsidR="009804C3" w:rsidRPr="00B52EA6">
        <w:rPr>
          <w:rFonts w:ascii="Times" w:eastAsia="Times New Roman" w:hAnsi="Times"/>
          <w:szCs w:val="20"/>
          <w:lang w:val="en-GB"/>
        </w:rPr>
        <w:t xml:space="preserve"> role </w:t>
      </w:r>
      <w:r w:rsidR="00D2543C" w:rsidRPr="00B52EA6">
        <w:rPr>
          <w:rFonts w:ascii="Times" w:eastAsia="Times New Roman" w:hAnsi="Times"/>
          <w:szCs w:val="20"/>
          <w:lang w:val="en-GB"/>
        </w:rPr>
        <w:t>in the</w:t>
      </w:r>
      <w:r w:rsidR="009804C3" w:rsidRPr="00B52EA6">
        <w:rPr>
          <w:rFonts w:ascii="Times" w:eastAsia="Times New Roman" w:hAnsi="Times"/>
          <w:szCs w:val="20"/>
          <w:lang w:val="en-GB"/>
        </w:rPr>
        <w:t xml:space="preserve"> coping network; observation of the natural coping network). </w:t>
      </w:r>
    </w:p>
    <w:p w14:paraId="40F2F547" w14:textId="619D68D5" w:rsidR="003D74C2" w:rsidRPr="00B52EA6" w:rsidRDefault="003D74C2" w:rsidP="003D74C2">
      <w:pPr>
        <w:spacing w:before="120"/>
        <w:ind w:left="284" w:hanging="284"/>
        <w:rPr>
          <w:rFonts w:ascii="Times" w:eastAsia="Times New Roman" w:hAnsi="Times"/>
          <w:szCs w:val="20"/>
          <w:lang w:val="en-GB"/>
        </w:rPr>
      </w:pPr>
      <w:r w:rsidRPr="00B52EA6">
        <w:rPr>
          <w:rFonts w:ascii="Times" w:eastAsia="Times New Roman" w:hAnsi="Times"/>
          <w:szCs w:val="20"/>
          <w:lang w:val="en-GB"/>
        </w:rPr>
        <w:t>2.</w:t>
      </w:r>
      <w:r w:rsidRPr="00B52EA6">
        <w:rPr>
          <w:rFonts w:ascii="Times" w:eastAsia="Times New Roman" w:hAnsi="Times"/>
          <w:szCs w:val="20"/>
          <w:lang w:val="en-GB"/>
        </w:rPr>
        <w:tab/>
      </w:r>
      <w:r w:rsidR="009804C3" w:rsidRPr="00B52EA6">
        <w:rPr>
          <w:rFonts w:ascii="Times" w:eastAsia="Times New Roman" w:hAnsi="Times"/>
          <w:szCs w:val="20"/>
          <w:lang w:val="en-GB"/>
        </w:rPr>
        <w:t>Relational support</w:t>
      </w:r>
      <w:r w:rsidRPr="00B52EA6">
        <w:rPr>
          <w:rFonts w:ascii="Times" w:eastAsia="Times New Roman" w:hAnsi="Times"/>
          <w:szCs w:val="20"/>
          <w:lang w:val="en-GB"/>
        </w:rPr>
        <w:t xml:space="preserve">: </w:t>
      </w:r>
      <w:r w:rsidR="009804C3" w:rsidRPr="00B52EA6">
        <w:rPr>
          <w:rFonts w:ascii="Times" w:eastAsia="Times New Roman" w:hAnsi="Times"/>
          <w:szCs w:val="20"/>
          <w:lang w:val="en-GB"/>
        </w:rPr>
        <w:t>development of new networks (</w:t>
      </w:r>
      <w:r w:rsidR="007B459C" w:rsidRPr="00B52EA6">
        <w:rPr>
          <w:rFonts w:ascii="Times" w:eastAsia="Times New Roman" w:hAnsi="Times"/>
          <w:szCs w:val="20"/>
          <w:lang w:val="en-GB"/>
        </w:rPr>
        <w:t>cataly</w:t>
      </w:r>
      <w:r w:rsidR="006B6E5F" w:rsidRPr="00B52EA6">
        <w:rPr>
          <w:rFonts w:ascii="Times" w:eastAsia="Times New Roman" w:hAnsi="Times"/>
          <w:szCs w:val="20"/>
          <w:lang w:val="en-GB"/>
        </w:rPr>
        <w:t>s</w:t>
      </w:r>
      <w:r w:rsidR="007B459C" w:rsidRPr="00B52EA6">
        <w:rPr>
          <w:rFonts w:ascii="Times" w:eastAsia="Times New Roman" w:hAnsi="Times"/>
          <w:szCs w:val="20"/>
          <w:lang w:val="en-GB"/>
        </w:rPr>
        <w:t>ing</w:t>
      </w:r>
      <w:r w:rsidR="006F67B4" w:rsidRPr="00B52EA6">
        <w:rPr>
          <w:rFonts w:ascii="Times" w:eastAsia="Times New Roman" w:hAnsi="Times"/>
          <w:szCs w:val="20"/>
          <w:lang w:val="en-GB"/>
        </w:rPr>
        <w:t xml:space="preserve"> formal coping networks in social interventions address to involuntary users; </w:t>
      </w:r>
      <w:r w:rsidR="007B459C" w:rsidRPr="00B52EA6">
        <w:rPr>
          <w:rFonts w:ascii="Times" w:eastAsia="Times New Roman" w:hAnsi="Times"/>
          <w:szCs w:val="20"/>
          <w:lang w:val="en-GB"/>
        </w:rPr>
        <w:t>cataly</w:t>
      </w:r>
      <w:r w:rsidR="006B6E5F" w:rsidRPr="00B52EA6">
        <w:rPr>
          <w:rFonts w:ascii="Times" w:eastAsia="Times New Roman" w:hAnsi="Times"/>
          <w:szCs w:val="20"/>
          <w:lang w:val="en-GB"/>
        </w:rPr>
        <w:t>s</w:t>
      </w:r>
      <w:r w:rsidR="007B459C" w:rsidRPr="00B52EA6">
        <w:rPr>
          <w:rFonts w:ascii="Times" w:eastAsia="Times New Roman" w:hAnsi="Times"/>
          <w:szCs w:val="20"/>
          <w:lang w:val="en-GB"/>
        </w:rPr>
        <w:t>ing</w:t>
      </w:r>
      <w:r w:rsidR="006F67B4" w:rsidRPr="00B52EA6">
        <w:rPr>
          <w:rFonts w:ascii="Times" w:eastAsia="Times New Roman" w:hAnsi="Times"/>
          <w:szCs w:val="20"/>
          <w:lang w:val="en-GB"/>
        </w:rPr>
        <w:t xml:space="preserve"> formal networks with collective aims).</w:t>
      </w:r>
    </w:p>
    <w:p w14:paraId="43B8836D" w14:textId="57B3644F" w:rsidR="003D74C2" w:rsidRPr="00B52EA6" w:rsidRDefault="003D74C2" w:rsidP="003D74C2">
      <w:pPr>
        <w:spacing w:before="120"/>
        <w:ind w:left="284" w:hanging="284"/>
        <w:rPr>
          <w:rFonts w:eastAsia="Times New Roman"/>
          <w:szCs w:val="20"/>
          <w:lang w:val="en-GB"/>
        </w:rPr>
      </w:pPr>
      <w:r w:rsidRPr="00B52EA6">
        <w:rPr>
          <w:rFonts w:ascii="Times" w:eastAsia="Times New Roman" w:hAnsi="Times"/>
          <w:szCs w:val="20"/>
          <w:lang w:val="en-GB"/>
        </w:rPr>
        <w:t>3.</w:t>
      </w:r>
      <w:r w:rsidRPr="00B52EA6">
        <w:rPr>
          <w:rFonts w:ascii="Times" w:eastAsia="Times New Roman" w:hAnsi="Times"/>
          <w:szCs w:val="20"/>
          <w:lang w:val="en-GB"/>
        </w:rPr>
        <w:tab/>
      </w:r>
      <w:r w:rsidR="006F67B4" w:rsidRPr="00B52EA6">
        <w:rPr>
          <w:rFonts w:ascii="Times" w:eastAsia="Times New Roman" w:hAnsi="Times"/>
          <w:szCs w:val="20"/>
          <w:lang w:val="en-GB"/>
        </w:rPr>
        <w:t>Relational support: formali</w:t>
      </w:r>
      <w:r w:rsidR="00D2543C" w:rsidRPr="00B52EA6">
        <w:rPr>
          <w:rFonts w:ascii="Times" w:eastAsia="Times New Roman" w:hAnsi="Times"/>
          <w:szCs w:val="20"/>
          <w:lang w:val="en-GB"/>
        </w:rPr>
        <w:t>s</w:t>
      </w:r>
      <w:r w:rsidR="006F67B4" w:rsidRPr="00B52EA6">
        <w:rPr>
          <w:rFonts w:ascii="Times" w:eastAsia="Times New Roman" w:hAnsi="Times"/>
          <w:szCs w:val="20"/>
          <w:lang w:val="en-GB"/>
        </w:rPr>
        <w:t>ing coping networks (main indexes of formali</w:t>
      </w:r>
      <w:r w:rsidR="00D2543C" w:rsidRPr="00B52EA6">
        <w:rPr>
          <w:rFonts w:ascii="Times" w:eastAsia="Times New Roman" w:hAnsi="Times"/>
          <w:szCs w:val="20"/>
          <w:lang w:val="en-GB"/>
        </w:rPr>
        <w:t>s</w:t>
      </w:r>
      <w:r w:rsidR="006F67B4" w:rsidRPr="00B52EA6">
        <w:rPr>
          <w:rFonts w:ascii="Times" w:eastAsia="Times New Roman" w:hAnsi="Times"/>
          <w:szCs w:val="20"/>
          <w:lang w:val="en-GB"/>
        </w:rPr>
        <w:t xml:space="preserve">ation for coping networks; basic actions for relational guidance). </w:t>
      </w:r>
    </w:p>
    <w:p w14:paraId="1896D640" w14:textId="066F9738" w:rsidR="003D74C2" w:rsidRPr="00B52EA6" w:rsidRDefault="003D74C2" w:rsidP="003D74C2">
      <w:pPr>
        <w:spacing w:before="120"/>
        <w:ind w:left="284" w:hanging="284"/>
        <w:rPr>
          <w:rFonts w:ascii="Times" w:eastAsia="Times New Roman" w:hAnsi="Times"/>
          <w:szCs w:val="20"/>
          <w:lang w:val="en-GB"/>
        </w:rPr>
      </w:pPr>
      <w:r w:rsidRPr="00B52EA6">
        <w:rPr>
          <w:rFonts w:ascii="Times" w:eastAsia="Times New Roman" w:hAnsi="Times"/>
          <w:szCs w:val="20"/>
          <w:lang w:val="en-GB"/>
        </w:rPr>
        <w:t>4.</w:t>
      </w:r>
      <w:r w:rsidRPr="00B52EA6">
        <w:rPr>
          <w:rFonts w:ascii="Times" w:eastAsia="Times New Roman" w:hAnsi="Times"/>
          <w:szCs w:val="20"/>
          <w:lang w:val="en-GB"/>
        </w:rPr>
        <w:tab/>
      </w:r>
      <w:r w:rsidR="00EC50F8" w:rsidRPr="00B52EA6">
        <w:rPr>
          <w:rFonts w:ascii="Times" w:eastAsia="Times New Roman" w:hAnsi="Times"/>
          <w:szCs w:val="20"/>
          <w:lang w:val="en-GB"/>
        </w:rPr>
        <w:t xml:space="preserve">Relational support in situations in </w:t>
      </w:r>
      <w:r w:rsidR="006B6E5F" w:rsidRPr="00B52EA6">
        <w:rPr>
          <w:rFonts w:ascii="Times" w:eastAsia="Times New Roman" w:hAnsi="Times"/>
          <w:szCs w:val="20"/>
          <w:lang w:val="en-GB"/>
        </w:rPr>
        <w:t>w</w:t>
      </w:r>
      <w:r w:rsidR="00EC50F8" w:rsidRPr="00B52EA6">
        <w:rPr>
          <w:rFonts w:ascii="Times" w:eastAsia="Times New Roman" w:hAnsi="Times"/>
          <w:szCs w:val="20"/>
          <w:lang w:val="en-GB"/>
        </w:rPr>
        <w:t xml:space="preserve">hich </w:t>
      </w:r>
      <w:r w:rsidR="006B6E5F" w:rsidRPr="00B52EA6">
        <w:rPr>
          <w:rFonts w:ascii="Times" w:eastAsia="Times New Roman" w:hAnsi="Times"/>
          <w:szCs w:val="20"/>
          <w:lang w:val="en-GB"/>
        </w:rPr>
        <w:t>involuntary</w:t>
      </w:r>
      <w:r w:rsidR="00EC50F8" w:rsidRPr="00B52EA6">
        <w:rPr>
          <w:rFonts w:ascii="Times" w:eastAsia="Times New Roman" w:hAnsi="Times"/>
          <w:szCs w:val="20"/>
          <w:lang w:val="en-GB"/>
        </w:rPr>
        <w:t xml:space="preserve"> </w:t>
      </w:r>
      <w:r w:rsidR="006B6E5F" w:rsidRPr="00B52EA6">
        <w:rPr>
          <w:rFonts w:ascii="Times" w:eastAsia="Times New Roman" w:hAnsi="Times"/>
          <w:szCs w:val="20"/>
          <w:lang w:val="en-GB"/>
        </w:rPr>
        <w:t>u</w:t>
      </w:r>
      <w:r w:rsidR="00EC50F8" w:rsidRPr="00B52EA6">
        <w:rPr>
          <w:rFonts w:ascii="Times" w:eastAsia="Times New Roman" w:hAnsi="Times"/>
          <w:szCs w:val="20"/>
          <w:lang w:val="en-GB"/>
        </w:rPr>
        <w:t>sers are involved. Analysis of the following areas:</w:t>
      </w:r>
    </w:p>
    <w:p w14:paraId="6DA60D12" w14:textId="22352631" w:rsidR="003D74C2" w:rsidRPr="00B52EA6" w:rsidRDefault="00EC50F8" w:rsidP="003D74C2">
      <w:pPr>
        <w:pStyle w:val="Paragrafoelenco"/>
        <w:numPr>
          <w:ilvl w:val="0"/>
          <w:numId w:val="1"/>
        </w:numPr>
        <w:spacing w:before="120"/>
        <w:rPr>
          <w:rFonts w:eastAsia="Times New Roman"/>
          <w:szCs w:val="20"/>
          <w:lang w:val="en-GB"/>
        </w:rPr>
      </w:pPr>
      <w:r w:rsidRPr="00B52EA6">
        <w:rPr>
          <w:rFonts w:eastAsia="Times New Roman"/>
          <w:szCs w:val="20"/>
          <w:lang w:val="en-GB"/>
        </w:rPr>
        <w:t xml:space="preserve">child </w:t>
      </w:r>
      <w:proofErr w:type="gramStart"/>
      <w:r w:rsidRPr="00B52EA6">
        <w:rPr>
          <w:rFonts w:eastAsia="Times New Roman"/>
          <w:szCs w:val="20"/>
          <w:lang w:val="en-GB"/>
        </w:rPr>
        <w:t>protection</w:t>
      </w:r>
      <w:r w:rsidR="003D74C2" w:rsidRPr="00B52EA6">
        <w:rPr>
          <w:rFonts w:eastAsia="Times New Roman"/>
          <w:szCs w:val="20"/>
          <w:lang w:val="en-GB"/>
        </w:rPr>
        <w:t>;</w:t>
      </w:r>
      <w:proofErr w:type="gramEnd"/>
    </w:p>
    <w:p w14:paraId="165051BE" w14:textId="3EB716AC" w:rsidR="003D74C2" w:rsidRPr="00B52EA6" w:rsidRDefault="00EC50F8" w:rsidP="003D74C2">
      <w:pPr>
        <w:pStyle w:val="Paragrafoelenco"/>
        <w:numPr>
          <w:ilvl w:val="0"/>
          <w:numId w:val="1"/>
        </w:numPr>
        <w:spacing w:before="120"/>
        <w:rPr>
          <w:rFonts w:eastAsia="Times New Roman"/>
          <w:szCs w:val="20"/>
          <w:lang w:val="en-GB"/>
        </w:rPr>
      </w:pPr>
      <w:r w:rsidRPr="00B52EA6">
        <w:rPr>
          <w:rFonts w:eastAsia="Times New Roman"/>
          <w:szCs w:val="20"/>
          <w:lang w:val="en-GB"/>
        </w:rPr>
        <w:t>negligence</w:t>
      </w:r>
      <w:r w:rsidR="003D74C2" w:rsidRPr="00B52EA6">
        <w:rPr>
          <w:rFonts w:eastAsia="Times New Roman"/>
          <w:szCs w:val="20"/>
          <w:lang w:val="en-GB"/>
        </w:rPr>
        <w:t>, m</w:t>
      </w:r>
      <w:r w:rsidRPr="00B52EA6">
        <w:rPr>
          <w:rFonts w:eastAsia="Times New Roman"/>
          <w:szCs w:val="20"/>
          <w:lang w:val="en-GB"/>
        </w:rPr>
        <w:t xml:space="preserve">istreatment or abuse of adults or elderly in situations of </w:t>
      </w:r>
      <w:proofErr w:type="gramStart"/>
      <w:r w:rsidRPr="00B52EA6">
        <w:rPr>
          <w:rFonts w:eastAsia="Times New Roman"/>
          <w:szCs w:val="20"/>
          <w:lang w:val="en-GB"/>
        </w:rPr>
        <w:t>weakness;</w:t>
      </w:r>
      <w:proofErr w:type="gramEnd"/>
      <w:r w:rsidR="003D74C2" w:rsidRPr="00B52EA6">
        <w:rPr>
          <w:rFonts w:eastAsia="Times New Roman"/>
          <w:szCs w:val="20"/>
          <w:lang w:val="en-GB"/>
        </w:rPr>
        <w:t xml:space="preserve"> </w:t>
      </w:r>
    </w:p>
    <w:p w14:paraId="225CB693" w14:textId="4A17E0D9" w:rsidR="003D74C2" w:rsidRPr="00B52EA6" w:rsidRDefault="003D74C2" w:rsidP="003D74C2">
      <w:pPr>
        <w:pStyle w:val="Paragrafoelenco"/>
        <w:numPr>
          <w:ilvl w:val="0"/>
          <w:numId w:val="1"/>
        </w:numPr>
        <w:spacing w:before="120"/>
        <w:rPr>
          <w:rFonts w:eastAsia="Times New Roman"/>
          <w:szCs w:val="20"/>
          <w:lang w:val="en-GB"/>
        </w:rPr>
      </w:pPr>
      <w:r w:rsidRPr="00B52EA6">
        <w:rPr>
          <w:rFonts w:eastAsia="Times New Roman"/>
          <w:szCs w:val="20"/>
          <w:lang w:val="en-GB"/>
        </w:rPr>
        <w:t>problem</w:t>
      </w:r>
      <w:r w:rsidR="00EC50F8" w:rsidRPr="00B52EA6">
        <w:rPr>
          <w:rFonts w:eastAsia="Times New Roman"/>
          <w:szCs w:val="20"/>
          <w:lang w:val="en-GB"/>
        </w:rPr>
        <w:t>s</w:t>
      </w:r>
      <w:r w:rsidRPr="00B52EA6">
        <w:rPr>
          <w:rFonts w:eastAsia="Times New Roman"/>
          <w:szCs w:val="20"/>
          <w:lang w:val="en-GB"/>
        </w:rPr>
        <w:t xml:space="preserve"> </w:t>
      </w:r>
      <w:r w:rsidR="00EC50F8" w:rsidRPr="00B52EA6">
        <w:rPr>
          <w:rFonts w:eastAsia="Times New Roman"/>
          <w:szCs w:val="20"/>
          <w:lang w:val="en-GB"/>
        </w:rPr>
        <w:t xml:space="preserve">of mental </w:t>
      </w:r>
      <w:proofErr w:type="gramStart"/>
      <w:r w:rsidR="00EC50F8" w:rsidRPr="00B52EA6">
        <w:rPr>
          <w:rFonts w:eastAsia="Times New Roman"/>
          <w:szCs w:val="20"/>
          <w:lang w:val="en-GB"/>
        </w:rPr>
        <w:t>health</w:t>
      </w:r>
      <w:r w:rsidRPr="00B52EA6">
        <w:rPr>
          <w:rFonts w:eastAsia="Times New Roman"/>
          <w:szCs w:val="20"/>
          <w:lang w:val="en-GB"/>
        </w:rPr>
        <w:t>;</w:t>
      </w:r>
      <w:proofErr w:type="gramEnd"/>
    </w:p>
    <w:p w14:paraId="59D4E2FE" w14:textId="66654B9F" w:rsidR="003D74C2" w:rsidRPr="00B52EA6" w:rsidRDefault="00EC50F8" w:rsidP="003D74C2">
      <w:pPr>
        <w:pStyle w:val="Paragrafoelenco"/>
        <w:numPr>
          <w:ilvl w:val="0"/>
          <w:numId w:val="1"/>
        </w:numPr>
        <w:spacing w:before="120"/>
        <w:rPr>
          <w:rFonts w:eastAsia="Times New Roman"/>
          <w:szCs w:val="20"/>
          <w:lang w:val="en-GB"/>
        </w:rPr>
      </w:pPr>
      <w:proofErr w:type="gramStart"/>
      <w:r w:rsidRPr="00B52EA6">
        <w:rPr>
          <w:rFonts w:eastAsia="Times New Roman"/>
          <w:szCs w:val="20"/>
          <w:lang w:val="en-GB"/>
        </w:rPr>
        <w:t>addictions</w:t>
      </w:r>
      <w:r w:rsidR="003D74C2" w:rsidRPr="00B52EA6">
        <w:rPr>
          <w:rFonts w:eastAsia="Times New Roman"/>
          <w:szCs w:val="20"/>
          <w:lang w:val="en-GB"/>
        </w:rPr>
        <w:t>;</w:t>
      </w:r>
      <w:proofErr w:type="gramEnd"/>
      <w:r w:rsidR="003D74C2" w:rsidRPr="00B52EA6">
        <w:rPr>
          <w:rFonts w:eastAsia="Times New Roman"/>
          <w:szCs w:val="20"/>
          <w:lang w:val="en-GB"/>
        </w:rPr>
        <w:t xml:space="preserve"> </w:t>
      </w:r>
    </w:p>
    <w:p w14:paraId="57150FF3" w14:textId="67C8878F" w:rsidR="003D74C2" w:rsidRPr="00B52EA6" w:rsidRDefault="003D74C2" w:rsidP="003D74C2">
      <w:pPr>
        <w:pStyle w:val="Paragrafoelenco"/>
        <w:numPr>
          <w:ilvl w:val="0"/>
          <w:numId w:val="1"/>
        </w:numPr>
        <w:spacing w:before="120"/>
        <w:rPr>
          <w:rFonts w:eastAsia="Times New Roman"/>
          <w:szCs w:val="20"/>
          <w:lang w:val="en-GB"/>
        </w:rPr>
      </w:pPr>
      <w:r w:rsidRPr="00B52EA6">
        <w:rPr>
          <w:rFonts w:eastAsia="Times New Roman"/>
          <w:szCs w:val="20"/>
          <w:lang w:val="en-GB"/>
        </w:rPr>
        <w:t>r</w:t>
      </w:r>
      <w:r w:rsidR="00EC50F8" w:rsidRPr="00B52EA6">
        <w:rPr>
          <w:rFonts w:eastAsia="Times New Roman"/>
          <w:szCs w:val="20"/>
          <w:lang w:val="en-GB"/>
        </w:rPr>
        <w:t>e-education in t</w:t>
      </w:r>
      <w:r w:rsidR="006B6E5F" w:rsidRPr="00B52EA6">
        <w:rPr>
          <w:rFonts w:eastAsia="Times New Roman"/>
          <w:szCs w:val="20"/>
          <w:lang w:val="en-GB"/>
        </w:rPr>
        <w:t>h</w:t>
      </w:r>
      <w:r w:rsidR="00EC50F8" w:rsidRPr="00B52EA6">
        <w:rPr>
          <w:rFonts w:eastAsia="Times New Roman"/>
          <w:szCs w:val="20"/>
          <w:lang w:val="en-GB"/>
        </w:rPr>
        <w:t>e context of criminal or penitentiary proceedings</w:t>
      </w:r>
      <w:r w:rsidRPr="00B52EA6">
        <w:rPr>
          <w:rFonts w:eastAsia="Times New Roman"/>
          <w:szCs w:val="20"/>
          <w:lang w:val="en-GB"/>
        </w:rPr>
        <w:t>.</w:t>
      </w:r>
    </w:p>
    <w:p w14:paraId="5E11C9C6" w14:textId="4A91B780" w:rsidR="003D74C2" w:rsidRPr="00B52EA6" w:rsidRDefault="003D74C2" w:rsidP="003D74C2">
      <w:pPr>
        <w:spacing w:before="120"/>
        <w:ind w:left="284" w:hanging="284"/>
        <w:rPr>
          <w:rFonts w:ascii="Times" w:eastAsia="Times New Roman" w:hAnsi="Times"/>
          <w:szCs w:val="20"/>
          <w:lang w:val="en-GB"/>
        </w:rPr>
      </w:pPr>
      <w:r w:rsidRPr="00B52EA6">
        <w:rPr>
          <w:rFonts w:ascii="Times" w:eastAsia="Times New Roman" w:hAnsi="Times"/>
          <w:szCs w:val="20"/>
          <w:lang w:val="en-GB"/>
        </w:rPr>
        <w:t>5.</w:t>
      </w:r>
      <w:r w:rsidRPr="00B52EA6">
        <w:rPr>
          <w:rFonts w:ascii="Times" w:eastAsia="Times New Roman" w:hAnsi="Times"/>
          <w:szCs w:val="20"/>
          <w:lang w:val="en-GB"/>
        </w:rPr>
        <w:tab/>
      </w:r>
      <w:r w:rsidR="00EC50F8" w:rsidRPr="00B52EA6">
        <w:rPr>
          <w:rFonts w:ascii="Times" w:eastAsia="Times New Roman" w:hAnsi="Times"/>
          <w:szCs w:val="20"/>
          <w:lang w:val="en-GB"/>
        </w:rPr>
        <w:t xml:space="preserve">Relational support of networks with collective purposes. Case analysis in the following areas: </w:t>
      </w:r>
    </w:p>
    <w:p w14:paraId="6B768B5E" w14:textId="37CADF12" w:rsidR="003D74C2" w:rsidRPr="00B52EA6" w:rsidRDefault="006B6E5F" w:rsidP="000A3C86">
      <w:pPr>
        <w:pStyle w:val="Paragrafoelenco"/>
        <w:numPr>
          <w:ilvl w:val="0"/>
          <w:numId w:val="2"/>
        </w:numPr>
        <w:ind w:left="714" w:hanging="357"/>
        <w:rPr>
          <w:rFonts w:eastAsia="Times New Roman"/>
          <w:szCs w:val="20"/>
          <w:lang w:val="en-GB"/>
        </w:rPr>
      </w:pPr>
      <w:r w:rsidRPr="00B52EA6">
        <w:rPr>
          <w:rFonts w:eastAsia="Times New Roman"/>
          <w:szCs w:val="20"/>
          <w:lang w:val="en-GB"/>
        </w:rPr>
        <w:lastRenderedPageBreak/>
        <w:t>catalysation</w:t>
      </w:r>
      <w:r w:rsidR="00EC50F8" w:rsidRPr="00B52EA6">
        <w:rPr>
          <w:rFonts w:eastAsia="Times New Roman"/>
          <w:szCs w:val="20"/>
          <w:lang w:val="en-GB"/>
        </w:rPr>
        <w:t>, development and formali</w:t>
      </w:r>
      <w:r w:rsidR="00D2543C" w:rsidRPr="00B52EA6">
        <w:rPr>
          <w:rFonts w:eastAsia="Times New Roman"/>
          <w:szCs w:val="20"/>
          <w:lang w:val="en-GB"/>
        </w:rPr>
        <w:t>s</w:t>
      </w:r>
      <w:r w:rsidR="00EC50F8" w:rsidRPr="00B52EA6">
        <w:rPr>
          <w:rFonts w:eastAsia="Times New Roman"/>
          <w:szCs w:val="20"/>
          <w:lang w:val="en-GB"/>
        </w:rPr>
        <w:t xml:space="preserve">ation of networks of self-help/mutual help and </w:t>
      </w:r>
      <w:r w:rsidR="00EC50F8" w:rsidRPr="00B52EA6">
        <w:rPr>
          <w:rFonts w:eastAsia="Times New Roman"/>
          <w:i/>
          <w:iCs/>
          <w:szCs w:val="20"/>
          <w:lang w:val="en-GB"/>
        </w:rPr>
        <w:t>peer</w:t>
      </w:r>
      <w:r w:rsidR="00EC50F8" w:rsidRPr="00B52EA6">
        <w:rPr>
          <w:rFonts w:eastAsia="Times New Roman"/>
          <w:szCs w:val="20"/>
          <w:lang w:val="en-GB"/>
        </w:rPr>
        <w:t xml:space="preserve"> support in the field of child protection, pr</w:t>
      </w:r>
      <w:r w:rsidRPr="00B52EA6">
        <w:rPr>
          <w:rFonts w:eastAsia="Times New Roman"/>
          <w:szCs w:val="20"/>
          <w:lang w:val="en-GB"/>
        </w:rPr>
        <w:t>o</w:t>
      </w:r>
      <w:r w:rsidR="00EC50F8" w:rsidRPr="00B52EA6">
        <w:rPr>
          <w:rFonts w:eastAsia="Times New Roman"/>
          <w:szCs w:val="20"/>
          <w:lang w:val="en-GB"/>
        </w:rPr>
        <w:t>bl</w:t>
      </w:r>
      <w:r w:rsidRPr="00B52EA6">
        <w:rPr>
          <w:rFonts w:eastAsia="Times New Roman"/>
          <w:szCs w:val="20"/>
          <w:lang w:val="en-GB"/>
        </w:rPr>
        <w:t>e</w:t>
      </w:r>
      <w:r w:rsidR="00EC50F8" w:rsidRPr="00B52EA6">
        <w:rPr>
          <w:rFonts w:eastAsia="Times New Roman"/>
          <w:szCs w:val="20"/>
          <w:lang w:val="en-GB"/>
        </w:rPr>
        <w:t>ms of mental health, serious marginali</w:t>
      </w:r>
      <w:r w:rsidR="00D2543C" w:rsidRPr="00B52EA6">
        <w:rPr>
          <w:rFonts w:eastAsia="Times New Roman"/>
          <w:szCs w:val="20"/>
          <w:lang w:val="en-GB"/>
        </w:rPr>
        <w:t>s</w:t>
      </w:r>
      <w:r w:rsidR="00EC50F8" w:rsidRPr="00B52EA6">
        <w:rPr>
          <w:rFonts w:eastAsia="Times New Roman"/>
          <w:szCs w:val="20"/>
          <w:lang w:val="en-GB"/>
        </w:rPr>
        <w:t xml:space="preserve">ation, </w:t>
      </w:r>
      <w:proofErr w:type="gramStart"/>
      <w:r w:rsidR="00EC50F8" w:rsidRPr="00B52EA6">
        <w:rPr>
          <w:rFonts w:eastAsia="Times New Roman"/>
          <w:szCs w:val="20"/>
          <w:lang w:val="en-GB"/>
        </w:rPr>
        <w:t>addictions;</w:t>
      </w:r>
      <w:proofErr w:type="gramEnd"/>
    </w:p>
    <w:p w14:paraId="3DCD7834" w14:textId="167BDEEF" w:rsidR="003D74C2" w:rsidRPr="00B52EA6" w:rsidRDefault="006B6E5F" w:rsidP="003D74C2">
      <w:pPr>
        <w:pStyle w:val="Paragrafoelenco"/>
        <w:numPr>
          <w:ilvl w:val="0"/>
          <w:numId w:val="2"/>
        </w:numPr>
        <w:spacing w:before="120"/>
        <w:rPr>
          <w:rFonts w:eastAsia="Times New Roman"/>
          <w:szCs w:val="20"/>
          <w:lang w:val="en-GB"/>
        </w:rPr>
      </w:pPr>
      <w:r w:rsidRPr="00B52EA6">
        <w:rPr>
          <w:rFonts w:eastAsia="Times New Roman"/>
          <w:szCs w:val="20"/>
          <w:lang w:val="en-GB"/>
        </w:rPr>
        <w:t>catalysation</w:t>
      </w:r>
      <w:r w:rsidR="003D74C2" w:rsidRPr="00B52EA6">
        <w:rPr>
          <w:rFonts w:eastAsia="Times New Roman"/>
          <w:szCs w:val="20"/>
          <w:lang w:val="en-GB"/>
        </w:rPr>
        <w:t xml:space="preserve">, </w:t>
      </w:r>
      <w:r w:rsidR="00EC50F8" w:rsidRPr="00B52EA6">
        <w:rPr>
          <w:rFonts w:eastAsia="Times New Roman"/>
          <w:szCs w:val="20"/>
          <w:lang w:val="en-GB"/>
        </w:rPr>
        <w:t>development and formali</w:t>
      </w:r>
      <w:r w:rsidR="00D2543C" w:rsidRPr="00B52EA6">
        <w:rPr>
          <w:rFonts w:eastAsia="Times New Roman"/>
          <w:szCs w:val="20"/>
          <w:lang w:val="en-GB"/>
        </w:rPr>
        <w:t>s</w:t>
      </w:r>
      <w:r w:rsidR="00EC50F8" w:rsidRPr="00B52EA6">
        <w:rPr>
          <w:rFonts w:eastAsia="Times New Roman"/>
          <w:szCs w:val="20"/>
          <w:lang w:val="en-GB"/>
        </w:rPr>
        <w:t xml:space="preserve">ation of groups of </w:t>
      </w:r>
      <w:r w:rsidR="00D2543C" w:rsidRPr="00B52EA6">
        <w:rPr>
          <w:rFonts w:eastAsia="Times New Roman"/>
          <w:szCs w:val="20"/>
          <w:lang w:val="en-GB"/>
        </w:rPr>
        <w:t xml:space="preserve">not </w:t>
      </w:r>
      <w:r w:rsidR="00EC50F8" w:rsidRPr="00B52EA6">
        <w:rPr>
          <w:rFonts w:eastAsia="Times New Roman"/>
          <w:szCs w:val="20"/>
          <w:lang w:val="en-GB"/>
        </w:rPr>
        <w:t xml:space="preserve">specific self-help/mutual help for ‘mixed’ life </w:t>
      </w:r>
      <w:proofErr w:type="gramStart"/>
      <w:r w:rsidR="00EC50F8" w:rsidRPr="00B52EA6">
        <w:rPr>
          <w:rFonts w:eastAsia="Times New Roman"/>
          <w:szCs w:val="20"/>
          <w:lang w:val="en-GB"/>
        </w:rPr>
        <w:t>problems;</w:t>
      </w:r>
      <w:proofErr w:type="gramEnd"/>
    </w:p>
    <w:p w14:paraId="0E8941D4" w14:textId="6E68BBC2" w:rsidR="003D74C2" w:rsidRPr="00B52EA6" w:rsidRDefault="006B6E5F" w:rsidP="003D74C2">
      <w:pPr>
        <w:pStyle w:val="Paragrafoelenco"/>
        <w:numPr>
          <w:ilvl w:val="0"/>
          <w:numId w:val="2"/>
        </w:numPr>
        <w:spacing w:before="120"/>
        <w:rPr>
          <w:rFonts w:eastAsia="Times New Roman"/>
          <w:szCs w:val="20"/>
          <w:lang w:val="en-GB"/>
        </w:rPr>
      </w:pPr>
      <w:r w:rsidRPr="00B52EA6">
        <w:rPr>
          <w:rFonts w:eastAsia="Times New Roman"/>
          <w:szCs w:val="20"/>
          <w:lang w:val="en-GB"/>
        </w:rPr>
        <w:t>catalysation</w:t>
      </w:r>
      <w:r w:rsidR="00EC50F8" w:rsidRPr="00B52EA6">
        <w:rPr>
          <w:rFonts w:eastAsia="Times New Roman"/>
          <w:szCs w:val="20"/>
          <w:lang w:val="en-GB"/>
        </w:rPr>
        <w:t>, development and formali</w:t>
      </w:r>
      <w:r w:rsidR="00D2543C" w:rsidRPr="00B52EA6">
        <w:rPr>
          <w:rFonts w:eastAsia="Times New Roman"/>
          <w:szCs w:val="20"/>
          <w:lang w:val="en-GB"/>
        </w:rPr>
        <w:t>s</w:t>
      </w:r>
      <w:r w:rsidR="00EC50F8" w:rsidRPr="00B52EA6">
        <w:rPr>
          <w:rFonts w:eastAsia="Times New Roman"/>
          <w:szCs w:val="20"/>
          <w:lang w:val="en-GB"/>
        </w:rPr>
        <w:t xml:space="preserve">ation of networks for community </w:t>
      </w:r>
      <w:proofErr w:type="gramStart"/>
      <w:r w:rsidR="00EC50F8" w:rsidRPr="00B52EA6">
        <w:rPr>
          <w:rFonts w:eastAsia="Times New Roman"/>
          <w:szCs w:val="20"/>
          <w:lang w:val="en-GB"/>
        </w:rPr>
        <w:t>initiatives</w:t>
      </w:r>
      <w:r w:rsidR="003D74C2" w:rsidRPr="00B52EA6">
        <w:rPr>
          <w:rFonts w:eastAsia="Times New Roman"/>
          <w:szCs w:val="20"/>
          <w:lang w:val="en-GB"/>
        </w:rPr>
        <w:t>;</w:t>
      </w:r>
      <w:proofErr w:type="gramEnd"/>
    </w:p>
    <w:p w14:paraId="42AF1AD0" w14:textId="46E0D459" w:rsidR="003D74C2" w:rsidRPr="00B52EA6" w:rsidRDefault="00EC50F8" w:rsidP="003D74C2">
      <w:pPr>
        <w:pStyle w:val="Paragrafoelenco"/>
        <w:numPr>
          <w:ilvl w:val="0"/>
          <w:numId w:val="2"/>
        </w:numPr>
        <w:spacing w:before="120"/>
        <w:rPr>
          <w:rFonts w:eastAsia="Times New Roman"/>
          <w:szCs w:val="20"/>
          <w:lang w:val="en-GB"/>
        </w:rPr>
      </w:pPr>
      <w:r w:rsidRPr="00B52EA6">
        <w:rPr>
          <w:rFonts w:eastAsia="Times New Roman"/>
          <w:szCs w:val="20"/>
          <w:lang w:val="en-GB"/>
        </w:rPr>
        <w:t xml:space="preserve">how networks </w:t>
      </w:r>
      <w:r w:rsidR="007B459C" w:rsidRPr="00B52EA6">
        <w:rPr>
          <w:rFonts w:eastAsia="Times New Roman"/>
          <w:szCs w:val="20"/>
          <w:lang w:val="en-GB"/>
        </w:rPr>
        <w:t>with collective purposes can contribute to case work.</w:t>
      </w:r>
    </w:p>
    <w:p w14:paraId="52A46B43" w14:textId="655B5461" w:rsidR="003D74C2" w:rsidRPr="00B52EA6" w:rsidRDefault="001E76EE" w:rsidP="003D74C2">
      <w:pPr>
        <w:tabs>
          <w:tab w:val="left" w:pos="284"/>
        </w:tabs>
        <w:spacing w:before="240" w:after="120" w:line="220" w:lineRule="exact"/>
        <w:rPr>
          <w:rFonts w:ascii="Times" w:eastAsia="Times New Roman" w:hAnsi="Times"/>
          <w:b/>
          <w:i/>
          <w:sz w:val="18"/>
          <w:szCs w:val="20"/>
        </w:rPr>
      </w:pPr>
      <w:r w:rsidRPr="00B52EA6">
        <w:rPr>
          <w:rFonts w:ascii="Times" w:eastAsia="Times New Roman" w:hAnsi="Times"/>
          <w:b/>
          <w:i/>
          <w:sz w:val="18"/>
          <w:szCs w:val="20"/>
        </w:rPr>
        <w:t>READING LIST</w:t>
      </w:r>
    </w:p>
    <w:p w14:paraId="08B3D10B" w14:textId="535EEECF" w:rsidR="003D74C2" w:rsidRPr="00B52EA6" w:rsidRDefault="003D74C2" w:rsidP="003D74C2">
      <w:pPr>
        <w:autoSpaceDE w:val="0"/>
        <w:autoSpaceDN w:val="0"/>
        <w:adjustRightInd w:val="0"/>
        <w:spacing w:line="240" w:lineRule="auto"/>
        <w:ind w:left="284" w:hanging="284"/>
        <w:jc w:val="left"/>
        <w:rPr>
          <w:rFonts w:ascii="Times" w:eastAsia="Times New Roman" w:hAnsi="Times"/>
          <w:sz w:val="18"/>
          <w:szCs w:val="20"/>
        </w:rPr>
      </w:pPr>
      <w:r w:rsidRPr="00B52EA6">
        <w:rPr>
          <w:smallCaps/>
          <w:sz w:val="16"/>
          <w:szCs w:val="16"/>
        </w:rPr>
        <w:t>F.</w:t>
      </w:r>
      <w:r w:rsidRPr="00B52EA6">
        <w:rPr>
          <w:sz w:val="16"/>
          <w:szCs w:val="16"/>
        </w:rPr>
        <w:t xml:space="preserve"> </w:t>
      </w:r>
      <w:r w:rsidRPr="00B52EA6">
        <w:rPr>
          <w:smallCaps/>
          <w:sz w:val="16"/>
          <w:szCs w:val="16"/>
        </w:rPr>
        <w:t>Folgheraiter</w:t>
      </w:r>
      <w:r w:rsidRPr="00B52EA6">
        <w:t xml:space="preserve">, </w:t>
      </w:r>
      <w:r w:rsidRPr="00B52EA6">
        <w:rPr>
          <w:rFonts w:ascii="Times" w:eastAsia="Times New Roman" w:hAnsi="Times"/>
          <w:i/>
          <w:sz w:val="18"/>
          <w:szCs w:val="20"/>
        </w:rPr>
        <w:t xml:space="preserve">Fondamenti di metodologia relazionale. </w:t>
      </w:r>
      <w:r w:rsidRPr="00B52EA6">
        <w:rPr>
          <w:rFonts w:eastAsia="Times New Roman"/>
          <w:i/>
          <w:sz w:val="18"/>
          <w:szCs w:val="20"/>
        </w:rPr>
        <w:t>La logica sociale dell’aiuto</w:t>
      </w:r>
      <w:r w:rsidRPr="00B52EA6">
        <w:rPr>
          <w:i/>
        </w:rPr>
        <w:t xml:space="preserve">, </w:t>
      </w:r>
      <w:r w:rsidRPr="00B52EA6">
        <w:rPr>
          <w:rFonts w:ascii="Times" w:eastAsia="Times New Roman" w:hAnsi="Times"/>
          <w:sz w:val="18"/>
          <w:szCs w:val="20"/>
        </w:rPr>
        <w:t xml:space="preserve">Erickson, </w:t>
      </w:r>
      <w:proofErr w:type="spellStart"/>
      <w:proofErr w:type="gramStart"/>
      <w:r w:rsidRPr="00B52EA6">
        <w:rPr>
          <w:rFonts w:ascii="Times" w:eastAsia="Times New Roman" w:hAnsi="Times"/>
          <w:sz w:val="18"/>
          <w:szCs w:val="20"/>
        </w:rPr>
        <w:t>Tr</w:t>
      </w:r>
      <w:r w:rsidR="003B0CB9" w:rsidRPr="00B52EA6">
        <w:rPr>
          <w:rFonts w:ascii="Times" w:eastAsia="Times New Roman" w:hAnsi="Times"/>
          <w:sz w:val="18"/>
          <w:szCs w:val="20"/>
        </w:rPr>
        <w:t>i</w:t>
      </w:r>
      <w:r w:rsidRPr="00B52EA6">
        <w:rPr>
          <w:rFonts w:ascii="Times" w:eastAsia="Times New Roman" w:hAnsi="Times"/>
          <w:sz w:val="18"/>
          <w:szCs w:val="20"/>
        </w:rPr>
        <w:t>ent</w:t>
      </w:r>
      <w:proofErr w:type="spellEnd"/>
      <w:r w:rsidRPr="00B52EA6">
        <w:rPr>
          <w:rFonts w:ascii="Times" w:eastAsia="Times New Roman" w:hAnsi="Times"/>
          <w:sz w:val="18"/>
          <w:szCs w:val="20"/>
        </w:rPr>
        <w:t xml:space="preserve"> ,</w:t>
      </w:r>
      <w:proofErr w:type="gramEnd"/>
      <w:r w:rsidRPr="00B52EA6">
        <w:rPr>
          <w:rFonts w:ascii="Times" w:eastAsia="Times New Roman" w:hAnsi="Times"/>
          <w:sz w:val="18"/>
          <w:szCs w:val="20"/>
        </w:rPr>
        <w:t xml:space="preserve"> 2011. (</w:t>
      </w:r>
      <w:proofErr w:type="spellStart"/>
      <w:r w:rsidR="003B0CB9" w:rsidRPr="00B52EA6">
        <w:rPr>
          <w:rFonts w:ascii="Times" w:eastAsia="Times New Roman" w:hAnsi="Times"/>
          <w:sz w:val="18"/>
          <w:szCs w:val="20"/>
        </w:rPr>
        <w:t>Only</w:t>
      </w:r>
      <w:proofErr w:type="spellEnd"/>
      <w:r w:rsidR="003B0CB9" w:rsidRPr="00B52EA6">
        <w:rPr>
          <w:rFonts w:ascii="Times" w:eastAsia="Times New Roman" w:hAnsi="Times"/>
          <w:sz w:val="18"/>
          <w:szCs w:val="20"/>
        </w:rPr>
        <w:t xml:space="preserve"> Part 3</w:t>
      </w:r>
      <w:r w:rsidRPr="00B52EA6">
        <w:rPr>
          <w:rFonts w:ascii="Times" w:eastAsia="Times New Roman" w:hAnsi="Times"/>
          <w:sz w:val="18"/>
          <w:szCs w:val="20"/>
        </w:rPr>
        <w:t xml:space="preserve">). </w:t>
      </w:r>
    </w:p>
    <w:p w14:paraId="75675574" w14:textId="087F85A6" w:rsidR="003D74C2" w:rsidRPr="00B52EA6" w:rsidRDefault="003D74C2" w:rsidP="003D74C2">
      <w:pPr>
        <w:autoSpaceDE w:val="0"/>
        <w:autoSpaceDN w:val="0"/>
        <w:adjustRightInd w:val="0"/>
        <w:spacing w:line="240" w:lineRule="auto"/>
        <w:ind w:left="284" w:hanging="284"/>
        <w:jc w:val="left"/>
        <w:rPr>
          <w:rFonts w:ascii="Times" w:eastAsia="Times New Roman" w:hAnsi="Times"/>
          <w:sz w:val="18"/>
          <w:szCs w:val="20"/>
        </w:rPr>
      </w:pPr>
      <w:r w:rsidRPr="00B52EA6">
        <w:rPr>
          <w:smallCaps/>
          <w:sz w:val="16"/>
          <w:szCs w:val="16"/>
        </w:rPr>
        <w:t xml:space="preserve">M.L. Raineri, </w:t>
      </w:r>
      <w:r w:rsidRPr="00B52EA6">
        <w:rPr>
          <w:rFonts w:ascii="Times" w:eastAsia="Times New Roman" w:hAnsi="Times"/>
          <w:i/>
          <w:sz w:val="18"/>
          <w:szCs w:val="20"/>
        </w:rPr>
        <w:t>Il metodo di rete in pratica,</w:t>
      </w:r>
      <w:r w:rsidRPr="00B52EA6">
        <w:rPr>
          <w:smallCaps/>
          <w:sz w:val="16"/>
          <w:szCs w:val="16"/>
        </w:rPr>
        <w:t xml:space="preserve"> </w:t>
      </w:r>
      <w:r w:rsidRPr="00B52EA6">
        <w:rPr>
          <w:rFonts w:ascii="Times" w:eastAsia="Times New Roman" w:hAnsi="Times"/>
          <w:sz w:val="18"/>
          <w:szCs w:val="20"/>
        </w:rPr>
        <w:t xml:space="preserve">Erickson, </w:t>
      </w:r>
      <w:proofErr w:type="spellStart"/>
      <w:r w:rsidRPr="00B52EA6">
        <w:rPr>
          <w:rFonts w:ascii="Times" w:eastAsia="Times New Roman" w:hAnsi="Times"/>
          <w:sz w:val="18"/>
          <w:szCs w:val="20"/>
        </w:rPr>
        <w:t>Tr</w:t>
      </w:r>
      <w:r w:rsidR="003B0CB9" w:rsidRPr="00B52EA6">
        <w:rPr>
          <w:rFonts w:ascii="Times" w:eastAsia="Times New Roman" w:hAnsi="Times"/>
          <w:sz w:val="18"/>
          <w:szCs w:val="20"/>
        </w:rPr>
        <w:t>i</w:t>
      </w:r>
      <w:r w:rsidRPr="00B52EA6">
        <w:rPr>
          <w:rFonts w:ascii="Times" w:eastAsia="Times New Roman" w:hAnsi="Times"/>
          <w:sz w:val="18"/>
          <w:szCs w:val="20"/>
        </w:rPr>
        <w:t>ent</w:t>
      </w:r>
      <w:proofErr w:type="spellEnd"/>
      <w:r w:rsidRPr="00B52EA6">
        <w:rPr>
          <w:rFonts w:ascii="Times" w:eastAsia="Times New Roman" w:hAnsi="Times"/>
          <w:sz w:val="18"/>
          <w:szCs w:val="20"/>
        </w:rPr>
        <w:t>, 2004.</w:t>
      </w:r>
    </w:p>
    <w:p w14:paraId="184647C4" w14:textId="7DE1BFE9" w:rsidR="003D74C2" w:rsidRPr="00B52EA6" w:rsidRDefault="007B459C" w:rsidP="003D74C2">
      <w:pPr>
        <w:pStyle w:val="Testo2"/>
        <w:rPr>
          <w:noProof w:val="0"/>
          <w:lang w:val="en-GB"/>
        </w:rPr>
      </w:pPr>
      <w:r w:rsidRPr="00B52EA6">
        <w:rPr>
          <w:noProof w:val="0"/>
          <w:lang w:val="en-GB"/>
        </w:rPr>
        <w:t>F</w:t>
      </w:r>
      <w:r w:rsidR="006B6E5F" w:rsidRPr="00B52EA6">
        <w:rPr>
          <w:noProof w:val="0"/>
          <w:lang w:val="en-GB"/>
        </w:rPr>
        <w:t>ur</w:t>
      </w:r>
      <w:r w:rsidRPr="00B52EA6">
        <w:rPr>
          <w:noProof w:val="0"/>
          <w:lang w:val="en-GB"/>
        </w:rPr>
        <w:t xml:space="preserve">ther details on the reading list regarding the analysis of the cases covered in class will be provided during the course. All unpublished material used for analysis and exercises will be </w:t>
      </w:r>
      <w:r w:rsidR="006B6E5F" w:rsidRPr="00B52EA6">
        <w:rPr>
          <w:noProof w:val="0"/>
          <w:lang w:val="en-GB"/>
        </w:rPr>
        <w:t>m</w:t>
      </w:r>
      <w:r w:rsidRPr="00B52EA6">
        <w:rPr>
          <w:noProof w:val="0"/>
          <w:lang w:val="en-GB"/>
        </w:rPr>
        <w:t>ade available to students on the course Blackboard page.</w:t>
      </w:r>
    </w:p>
    <w:p w14:paraId="5B3BF129" w14:textId="16085219" w:rsidR="00256241" w:rsidRPr="00B52EA6" w:rsidRDefault="001E76EE" w:rsidP="00256241">
      <w:pPr>
        <w:spacing w:before="240" w:after="120" w:line="220" w:lineRule="atLeast"/>
        <w:rPr>
          <w:rFonts w:eastAsia="Times New Roman"/>
          <w:color w:val="000000"/>
          <w:sz w:val="18"/>
          <w:szCs w:val="18"/>
          <w:lang w:val="en-GB"/>
        </w:rPr>
      </w:pPr>
      <w:r w:rsidRPr="00B52EA6">
        <w:rPr>
          <w:rFonts w:eastAsia="Times New Roman"/>
          <w:b/>
          <w:bCs/>
          <w:i/>
          <w:iCs/>
          <w:color w:val="000000"/>
          <w:sz w:val="18"/>
          <w:szCs w:val="18"/>
          <w:lang w:val="en-GB"/>
        </w:rPr>
        <w:t>TEACHING METHOD</w:t>
      </w:r>
    </w:p>
    <w:p w14:paraId="259F8C43" w14:textId="59322BBA" w:rsidR="003D74C2" w:rsidRPr="00B52EA6" w:rsidRDefault="00DB2EB4" w:rsidP="003D74C2">
      <w:pPr>
        <w:pStyle w:val="Testo2"/>
        <w:rPr>
          <w:noProof w:val="0"/>
          <w:lang w:val="en-GB"/>
        </w:rPr>
      </w:pPr>
      <w:r w:rsidRPr="00B52EA6">
        <w:rPr>
          <w:noProof w:val="0"/>
          <w:lang w:val="en-GB"/>
        </w:rPr>
        <w:t>The module is based on the analysis of case</w:t>
      </w:r>
      <w:r w:rsidR="00846C85" w:rsidRPr="00B52EA6">
        <w:rPr>
          <w:noProof w:val="0"/>
          <w:lang w:val="en-GB"/>
        </w:rPr>
        <w:t xml:space="preserve"> studies </w:t>
      </w:r>
      <w:r w:rsidRPr="00B52EA6">
        <w:rPr>
          <w:noProof w:val="0"/>
          <w:lang w:val="en-GB"/>
        </w:rPr>
        <w:t>and projects, around which the th</w:t>
      </w:r>
      <w:r w:rsidR="006B6E5F" w:rsidRPr="00B52EA6">
        <w:rPr>
          <w:noProof w:val="0"/>
          <w:lang w:val="en-GB"/>
        </w:rPr>
        <w:t>e</w:t>
      </w:r>
      <w:r w:rsidRPr="00B52EA6">
        <w:rPr>
          <w:noProof w:val="0"/>
          <w:lang w:val="en-GB"/>
        </w:rPr>
        <w:t xml:space="preserve">oretical content of the course </w:t>
      </w:r>
      <w:r w:rsidR="005111F9" w:rsidRPr="00B52EA6">
        <w:rPr>
          <w:noProof w:val="0"/>
          <w:lang w:val="en-GB"/>
        </w:rPr>
        <w:t>programme</w:t>
      </w:r>
      <w:r w:rsidRPr="00B52EA6">
        <w:rPr>
          <w:noProof w:val="0"/>
          <w:lang w:val="en-GB"/>
        </w:rPr>
        <w:t xml:space="preserve"> will be presented. Frontal </w:t>
      </w:r>
      <w:r w:rsidR="00846C85" w:rsidRPr="00B52EA6">
        <w:rPr>
          <w:noProof w:val="0"/>
          <w:lang w:val="en-GB"/>
        </w:rPr>
        <w:t>lectures</w:t>
      </w:r>
      <w:r w:rsidRPr="00B52EA6">
        <w:rPr>
          <w:noProof w:val="0"/>
          <w:lang w:val="en-GB"/>
        </w:rPr>
        <w:t xml:space="preserve"> of some </w:t>
      </w:r>
      <w:r w:rsidR="00846C85" w:rsidRPr="00B52EA6">
        <w:rPr>
          <w:noProof w:val="0"/>
          <w:lang w:val="en-GB"/>
        </w:rPr>
        <w:t xml:space="preserve">case studies </w:t>
      </w:r>
      <w:r w:rsidRPr="00B52EA6">
        <w:rPr>
          <w:noProof w:val="0"/>
          <w:lang w:val="en-GB"/>
        </w:rPr>
        <w:t>by the lecturer will alternate with analysis carried out by students in individual and/or small groups exercises.</w:t>
      </w:r>
    </w:p>
    <w:p w14:paraId="74D49C0F" w14:textId="4F603AFE" w:rsidR="003D74C2" w:rsidRPr="00B52EA6" w:rsidRDefault="00DB2EB4" w:rsidP="003D74C2">
      <w:pPr>
        <w:pStyle w:val="Testo2"/>
        <w:rPr>
          <w:noProof w:val="0"/>
          <w:lang w:val="en-GB"/>
        </w:rPr>
      </w:pPr>
      <w:r w:rsidRPr="00B52EA6">
        <w:rPr>
          <w:noProof w:val="0"/>
          <w:lang w:val="en-GB"/>
        </w:rPr>
        <w:t xml:space="preserve">The module aims to encourage students to use situations or projects based on students’ </w:t>
      </w:r>
      <w:r w:rsidR="00846C85" w:rsidRPr="00B52EA6">
        <w:rPr>
          <w:noProof w:val="0"/>
          <w:lang w:val="en-GB"/>
        </w:rPr>
        <w:t xml:space="preserve">own </w:t>
      </w:r>
      <w:r w:rsidRPr="00B52EA6">
        <w:rPr>
          <w:noProof w:val="0"/>
          <w:lang w:val="en-GB"/>
        </w:rPr>
        <w:t xml:space="preserve">personal work experience (during their university internship and/or previous internships, </w:t>
      </w:r>
      <w:proofErr w:type="gramStart"/>
      <w:r w:rsidR="006B6E5F" w:rsidRPr="00B52EA6">
        <w:rPr>
          <w:noProof w:val="0"/>
          <w:lang w:val="en-GB"/>
        </w:rPr>
        <w:t>w</w:t>
      </w:r>
      <w:r w:rsidRPr="00B52EA6">
        <w:rPr>
          <w:noProof w:val="0"/>
          <w:lang w:val="en-GB"/>
        </w:rPr>
        <w:t>ork</w:t>
      </w:r>
      <w:proofErr w:type="gramEnd"/>
      <w:r w:rsidRPr="00B52EA6">
        <w:rPr>
          <w:noProof w:val="0"/>
          <w:lang w:val="en-GB"/>
        </w:rPr>
        <w:t xml:space="preserve"> or volunteer work). </w:t>
      </w:r>
    </w:p>
    <w:p w14:paraId="56DF48EA" w14:textId="77777777" w:rsidR="0010721B" w:rsidRPr="00B52EA6" w:rsidRDefault="0010721B" w:rsidP="0010721B">
      <w:pPr>
        <w:spacing w:before="240" w:after="120"/>
        <w:rPr>
          <w:rFonts w:eastAsia="SimSun"/>
          <w:b/>
          <w:i/>
          <w:sz w:val="18"/>
          <w:szCs w:val="22"/>
          <w:lang w:val="en-GB" w:eastAsia="en-US"/>
        </w:rPr>
      </w:pPr>
      <w:r w:rsidRPr="00B52EA6">
        <w:rPr>
          <w:b/>
          <w:i/>
          <w:sz w:val="18"/>
          <w:lang w:val="en-GB"/>
        </w:rPr>
        <w:t>ASSESSMENT METHOD AND CRITERIA</w:t>
      </w:r>
    </w:p>
    <w:p w14:paraId="2CB3EAC4" w14:textId="372139F2" w:rsidR="003D74C2" w:rsidRPr="00B52EA6" w:rsidRDefault="00123F3B" w:rsidP="003D74C2">
      <w:pPr>
        <w:pStyle w:val="Testo2"/>
        <w:rPr>
          <w:noProof w:val="0"/>
          <w:lang w:val="en-GB"/>
        </w:rPr>
      </w:pPr>
      <w:r w:rsidRPr="00B52EA6">
        <w:rPr>
          <w:noProof w:val="0"/>
          <w:lang w:val="en-GB"/>
        </w:rPr>
        <w:t xml:space="preserve">The final exam for this module will focus on contents of lectures, reading list included in the course </w:t>
      </w:r>
      <w:r w:rsidR="005111F9" w:rsidRPr="00B52EA6">
        <w:rPr>
          <w:noProof w:val="0"/>
          <w:lang w:val="en-GB"/>
        </w:rPr>
        <w:t>programme</w:t>
      </w:r>
      <w:r w:rsidRPr="00B52EA6">
        <w:rPr>
          <w:noProof w:val="0"/>
          <w:lang w:val="en-GB"/>
        </w:rPr>
        <w:t>, supplemental material that will be communicated during the course and contents regarding practical exercises (available on Blackboard).</w:t>
      </w:r>
    </w:p>
    <w:p w14:paraId="0D423666" w14:textId="4E552E2A" w:rsidR="003D74C2" w:rsidRPr="00B52EA6" w:rsidRDefault="00123F3B" w:rsidP="003D74C2">
      <w:pPr>
        <w:pStyle w:val="Testo2"/>
        <w:rPr>
          <w:noProof w:val="0"/>
          <w:lang w:val="en-GB"/>
        </w:rPr>
      </w:pPr>
      <w:r w:rsidRPr="00B52EA6">
        <w:rPr>
          <w:noProof w:val="0"/>
          <w:lang w:val="en-GB"/>
        </w:rPr>
        <w:t xml:space="preserve">Students will be assessed in oral and written format through a written essay and its oral discussion. The essay will include a case study analysis or a project according to the relational social work perspective, with the relative network diagrams (social </w:t>
      </w:r>
      <w:r w:rsidR="00D2543C" w:rsidRPr="00B52EA6">
        <w:rPr>
          <w:noProof w:val="0"/>
          <w:lang w:val="en-GB"/>
        </w:rPr>
        <w:t>pentagrams</w:t>
      </w:r>
      <w:r w:rsidRPr="00B52EA6">
        <w:rPr>
          <w:noProof w:val="0"/>
          <w:lang w:val="en-GB"/>
        </w:rPr>
        <w:t xml:space="preserve">) and a basic reading list. </w:t>
      </w:r>
      <w:r w:rsidR="00DB51E4" w:rsidRPr="00B52EA6">
        <w:rPr>
          <w:noProof w:val="0"/>
          <w:lang w:val="en-GB"/>
        </w:rPr>
        <w:t>Students will have to submit the essay to the lecturer at least 10 days before the final exam</w:t>
      </w:r>
      <w:r w:rsidR="000A3C86" w:rsidRPr="00B52EA6">
        <w:rPr>
          <w:lang w:val="en-GB"/>
        </w:rPr>
        <w:t>.</w:t>
      </w:r>
      <w:r w:rsidRPr="00B52EA6">
        <w:rPr>
          <w:noProof w:val="0"/>
          <w:lang w:val="en-GB"/>
        </w:rPr>
        <w:t xml:space="preserve"> It must be a word or pdf file and be between 3,000 and 6,000 words including a short reading list. </w:t>
      </w:r>
    </w:p>
    <w:p w14:paraId="402DAEB0" w14:textId="6E380E1B" w:rsidR="003D74C2" w:rsidRPr="00B52EA6" w:rsidRDefault="00D2543C" w:rsidP="003D74C2">
      <w:pPr>
        <w:pStyle w:val="Testo2"/>
        <w:rPr>
          <w:noProof w:val="0"/>
          <w:lang w:val="en-GB"/>
        </w:rPr>
      </w:pPr>
      <w:r w:rsidRPr="00B52EA6">
        <w:rPr>
          <w:noProof w:val="0"/>
          <w:lang w:val="en-GB"/>
        </w:rPr>
        <w:t>A</w:t>
      </w:r>
      <w:r w:rsidR="000509B7" w:rsidRPr="00B52EA6">
        <w:rPr>
          <w:noProof w:val="0"/>
          <w:lang w:val="en-GB"/>
        </w:rPr>
        <w:t xml:space="preserve">ssessment of the exam will be based on the following criteria: relevance of content; completeness and articulation of the expressed concepts; precise use of network graphic diagrams; clarity of speech and grammatical, </w:t>
      </w:r>
      <w:proofErr w:type="gramStart"/>
      <w:r w:rsidR="000509B7" w:rsidRPr="00B52EA6">
        <w:rPr>
          <w:noProof w:val="0"/>
          <w:lang w:val="en-GB"/>
        </w:rPr>
        <w:t>syntactic</w:t>
      </w:r>
      <w:proofErr w:type="gramEnd"/>
      <w:r w:rsidR="000509B7" w:rsidRPr="00B52EA6">
        <w:rPr>
          <w:noProof w:val="0"/>
          <w:lang w:val="en-GB"/>
        </w:rPr>
        <w:t xml:space="preserve"> and lexical correctness. The mark will be out of thi</w:t>
      </w:r>
      <w:r w:rsidR="006B6E5F" w:rsidRPr="00B52EA6">
        <w:rPr>
          <w:noProof w:val="0"/>
          <w:lang w:val="en-GB"/>
        </w:rPr>
        <w:t>r</w:t>
      </w:r>
      <w:r w:rsidR="000509B7" w:rsidRPr="00B52EA6">
        <w:rPr>
          <w:noProof w:val="0"/>
          <w:lang w:val="en-GB"/>
        </w:rPr>
        <w:t>ty.</w:t>
      </w:r>
    </w:p>
    <w:p w14:paraId="5C16B4AC" w14:textId="77777777" w:rsidR="0010721B" w:rsidRPr="00B52EA6" w:rsidRDefault="0010721B" w:rsidP="0010721B">
      <w:pPr>
        <w:spacing w:before="240" w:after="120" w:line="240" w:lineRule="atLeast"/>
        <w:rPr>
          <w:rFonts w:eastAsia="Times New Roman"/>
          <w:b/>
          <w:bCs/>
          <w:i/>
          <w:iCs/>
          <w:color w:val="000000"/>
          <w:sz w:val="18"/>
          <w:szCs w:val="18"/>
          <w:lang w:val="en-GB"/>
        </w:rPr>
      </w:pPr>
      <w:r w:rsidRPr="00B52EA6">
        <w:rPr>
          <w:rFonts w:eastAsia="Times New Roman"/>
          <w:b/>
          <w:bCs/>
          <w:i/>
          <w:iCs/>
          <w:color w:val="000000"/>
          <w:sz w:val="18"/>
          <w:szCs w:val="18"/>
          <w:lang w:val="en-GB"/>
        </w:rPr>
        <w:lastRenderedPageBreak/>
        <w:t>NOTES AND PREREQUISITES</w:t>
      </w:r>
    </w:p>
    <w:p w14:paraId="382E8E3F" w14:textId="7712D76F" w:rsidR="003D74C2" w:rsidRPr="00B52EA6" w:rsidRDefault="003D74C2" w:rsidP="003D74C2">
      <w:pPr>
        <w:pStyle w:val="Testo2"/>
        <w:ind w:firstLine="0"/>
        <w:rPr>
          <w:i/>
          <w:iCs/>
          <w:noProof w:val="0"/>
          <w:lang w:val="en-GB"/>
        </w:rPr>
      </w:pPr>
      <w:r w:rsidRPr="00B52EA6">
        <w:rPr>
          <w:i/>
          <w:iCs/>
          <w:noProof w:val="0"/>
          <w:lang w:val="en-GB"/>
        </w:rPr>
        <w:tab/>
        <w:t>Prerequisit</w:t>
      </w:r>
      <w:r w:rsidR="00E54252" w:rsidRPr="00B52EA6">
        <w:rPr>
          <w:i/>
          <w:iCs/>
          <w:noProof w:val="0"/>
          <w:lang w:val="en-GB"/>
        </w:rPr>
        <w:t>es</w:t>
      </w:r>
    </w:p>
    <w:p w14:paraId="6D13C6CC" w14:textId="7B994DDD" w:rsidR="003D74C2" w:rsidRPr="00B52EA6" w:rsidRDefault="00E54252" w:rsidP="003D74C2">
      <w:pPr>
        <w:pStyle w:val="Testo2"/>
        <w:rPr>
          <w:noProof w:val="0"/>
          <w:lang w:val="en-GB"/>
        </w:rPr>
      </w:pPr>
      <w:r w:rsidRPr="00B52EA6">
        <w:rPr>
          <w:noProof w:val="0"/>
          <w:lang w:val="en-GB"/>
        </w:rPr>
        <w:t xml:space="preserve">This module is addressed to students who have an undergraduate degree in Social Services (L39). </w:t>
      </w:r>
      <w:r w:rsidR="00D2543C" w:rsidRPr="00B52EA6">
        <w:rPr>
          <w:noProof w:val="0"/>
          <w:lang w:val="en-GB"/>
        </w:rPr>
        <w:t>C</w:t>
      </w:r>
      <w:r w:rsidRPr="00B52EA6">
        <w:rPr>
          <w:noProof w:val="0"/>
          <w:lang w:val="en-GB"/>
        </w:rPr>
        <w:t>ontents are in close continuity with the undergraduate courses in Social Service Methodology</w:t>
      </w:r>
      <w:r w:rsidR="006B6E5F" w:rsidRPr="00B52EA6">
        <w:rPr>
          <w:noProof w:val="0"/>
          <w:lang w:val="en-GB"/>
        </w:rPr>
        <w:t xml:space="preserve"> </w:t>
      </w:r>
      <w:r w:rsidRPr="00B52EA6">
        <w:rPr>
          <w:noProof w:val="0"/>
          <w:lang w:val="en-GB"/>
        </w:rPr>
        <w:t xml:space="preserve">and those in the module by Prof. </w:t>
      </w:r>
      <w:proofErr w:type="spellStart"/>
      <w:r w:rsidRPr="00B52EA6">
        <w:rPr>
          <w:noProof w:val="0"/>
          <w:lang w:val="en-GB"/>
        </w:rPr>
        <w:t>Folgheraiter</w:t>
      </w:r>
      <w:proofErr w:type="spellEnd"/>
      <w:r w:rsidRPr="00B52EA6">
        <w:rPr>
          <w:noProof w:val="0"/>
          <w:lang w:val="en-GB"/>
        </w:rPr>
        <w:t xml:space="preserve">. </w:t>
      </w:r>
      <w:r w:rsidR="00C97867" w:rsidRPr="00B52EA6">
        <w:rPr>
          <w:noProof w:val="0"/>
          <w:lang w:val="en-GB"/>
        </w:rPr>
        <w:t xml:space="preserve">Students are expected to know this content which is necessary </w:t>
      </w:r>
      <w:r w:rsidRPr="00B52EA6">
        <w:rPr>
          <w:noProof w:val="0"/>
          <w:lang w:val="en-GB"/>
        </w:rPr>
        <w:t>to ensure optimal learning</w:t>
      </w:r>
      <w:r w:rsidR="00846C85" w:rsidRPr="00B52EA6">
        <w:rPr>
          <w:noProof w:val="0"/>
          <w:lang w:val="en-GB"/>
        </w:rPr>
        <w:t>.</w:t>
      </w:r>
    </w:p>
    <w:p w14:paraId="42165FBE" w14:textId="77777777" w:rsidR="00E54252" w:rsidRPr="00B52EA6" w:rsidRDefault="00E54252" w:rsidP="00E54252">
      <w:pPr>
        <w:spacing w:before="120"/>
        <w:ind w:firstLine="284"/>
        <w:rPr>
          <w:sz w:val="18"/>
          <w:szCs w:val="18"/>
          <w:lang w:val="en-GB"/>
        </w:rPr>
      </w:pPr>
      <w:r w:rsidRPr="00B52EA6">
        <w:rPr>
          <w:sz w:val="18"/>
          <w:szCs w:val="18"/>
          <w:lang w:val="en-GB"/>
        </w:rPr>
        <w:t>In case the current Covid-19 health emergency does not allow frontal teaching, remote teaching and assessment will be carried out following procedures that will be promptly notified to students.</w:t>
      </w:r>
    </w:p>
    <w:p w14:paraId="7B4B8913" w14:textId="3204C1DF" w:rsidR="003D74C2" w:rsidRPr="00B52EA6" w:rsidRDefault="005111F9" w:rsidP="003D74C2">
      <w:pPr>
        <w:pStyle w:val="Testo2"/>
        <w:rPr>
          <w:noProof w:val="0"/>
          <w:lang w:val="en-GB"/>
        </w:rPr>
      </w:pPr>
      <w:r w:rsidRPr="00B52EA6">
        <w:rPr>
          <w:lang w:val="en-GB"/>
        </w:rPr>
        <w:t xml:space="preserve">Further information can be found on the lecturer's webpage at </w:t>
      </w:r>
      <w:r w:rsidRPr="00B52EA6">
        <w:rPr>
          <w:rStyle w:val="Hyperlink0"/>
          <w:rFonts w:eastAsiaTheme="majorEastAsia"/>
          <w:color w:val="auto"/>
          <w:u w:val="none"/>
          <w:lang w:val="en-GB"/>
        </w:rPr>
        <w:t>http://docenti.unicatt.it/web/searchByName.do?language=ENG</w:t>
      </w:r>
      <w:r w:rsidRPr="00B52EA6">
        <w:rPr>
          <w:rStyle w:val="Nessuno"/>
          <w:lang w:val="en-GB"/>
        </w:rPr>
        <w:t>, or on the Faculty notice board.</w:t>
      </w:r>
      <w:r w:rsidR="003D74C2" w:rsidRPr="00B52EA6">
        <w:rPr>
          <w:noProof w:val="0"/>
          <w:lang w:val="en-GB"/>
        </w:rPr>
        <w:t xml:space="preserve"> </w:t>
      </w:r>
    </w:p>
    <w:p w14:paraId="1BD686E1" w14:textId="38B950B7" w:rsidR="00F956AE" w:rsidRPr="00B52EA6" w:rsidRDefault="00F956AE" w:rsidP="009202F7">
      <w:pPr>
        <w:pStyle w:val="Titolo2"/>
        <w:spacing w:before="240"/>
        <w:rPr>
          <w:rFonts w:ascii="Times New Roman" w:eastAsia="MS Mincho" w:hAnsi="Times New Roman"/>
          <w:noProof w:val="0"/>
          <w:color w:val="000000" w:themeColor="text1"/>
          <w:sz w:val="20"/>
          <w:szCs w:val="24"/>
          <w:lang w:val="en-GB"/>
        </w:rPr>
      </w:pPr>
      <w:r w:rsidRPr="00B52EA6">
        <w:rPr>
          <w:noProof w:val="0"/>
          <w:color w:val="000000" w:themeColor="text1"/>
          <w:lang w:val="en-GB"/>
        </w:rPr>
        <w:t>Modul</w:t>
      </w:r>
      <w:r w:rsidR="00E54252" w:rsidRPr="00B52EA6">
        <w:rPr>
          <w:noProof w:val="0"/>
          <w:color w:val="000000" w:themeColor="text1"/>
          <w:lang w:val="en-GB"/>
        </w:rPr>
        <w:t>e</w:t>
      </w:r>
      <w:r w:rsidRPr="00B52EA6">
        <w:rPr>
          <w:noProof w:val="0"/>
          <w:color w:val="000000" w:themeColor="text1"/>
          <w:lang w:val="en-GB"/>
        </w:rPr>
        <w:t xml:space="preserve"> </w:t>
      </w:r>
      <w:r w:rsidR="00D2543C" w:rsidRPr="00B52EA6">
        <w:rPr>
          <w:noProof w:val="0"/>
          <w:color w:val="000000" w:themeColor="text1"/>
          <w:lang w:val="en-GB"/>
        </w:rPr>
        <w:t>4</w:t>
      </w:r>
      <w:r w:rsidRPr="00B52EA6">
        <w:rPr>
          <w:noProof w:val="0"/>
          <w:color w:val="000000" w:themeColor="text1"/>
          <w:sz w:val="20"/>
          <w:lang w:val="en-GB"/>
        </w:rPr>
        <w:t xml:space="preserve">: </w:t>
      </w:r>
      <w:r w:rsidR="00DB51E4" w:rsidRPr="00B52EA6">
        <w:rPr>
          <w:bCs/>
          <w:i/>
          <w:smallCaps w:val="0"/>
          <w:color w:val="000000" w:themeColor="text1"/>
          <w:sz w:val="20"/>
          <w:lang w:val="en-GB"/>
        </w:rPr>
        <w:t>Relational management principles and methods</w:t>
      </w:r>
      <w:r w:rsidR="000A3C86" w:rsidRPr="00B52EA6">
        <w:rPr>
          <w:rFonts w:eastAsia="MS Mincho"/>
          <w:i/>
          <w:smallCaps w:val="0"/>
          <w:color w:val="000000" w:themeColor="text1"/>
          <w:sz w:val="20"/>
          <w:lang w:val="en-GB"/>
        </w:rPr>
        <w:t xml:space="preserve"> </w:t>
      </w:r>
      <w:r w:rsidRPr="00B52EA6">
        <w:rPr>
          <w:rFonts w:ascii="Times New Roman" w:eastAsia="MS Mincho" w:hAnsi="Times New Roman"/>
          <w:noProof w:val="0"/>
          <w:color w:val="000000" w:themeColor="text1"/>
          <w:sz w:val="20"/>
          <w:szCs w:val="24"/>
          <w:lang w:val="en-GB"/>
        </w:rPr>
        <w:t>(</w:t>
      </w:r>
      <w:r w:rsidRPr="00B52EA6">
        <w:rPr>
          <w:rFonts w:ascii="Times New Roman" w:eastAsia="MS Mincho" w:hAnsi="Times New Roman"/>
          <w:smallCaps w:val="0"/>
          <w:noProof w:val="0"/>
          <w:color w:val="000000" w:themeColor="text1"/>
          <w:sz w:val="20"/>
          <w:szCs w:val="24"/>
          <w:lang w:val="en-GB"/>
        </w:rPr>
        <w:t>Prof. Elena Cabiati</w:t>
      </w:r>
      <w:r w:rsidRPr="00B52EA6">
        <w:rPr>
          <w:rFonts w:ascii="Times New Roman" w:eastAsia="MS Mincho" w:hAnsi="Times New Roman"/>
          <w:noProof w:val="0"/>
          <w:color w:val="000000" w:themeColor="text1"/>
          <w:sz w:val="20"/>
          <w:szCs w:val="24"/>
          <w:lang w:val="en-GB"/>
        </w:rPr>
        <w:t>)</w:t>
      </w:r>
    </w:p>
    <w:p w14:paraId="5EBC503C" w14:textId="77777777" w:rsidR="00B41CCE" w:rsidRPr="00B52EA6" w:rsidRDefault="00B41CCE" w:rsidP="00B41CCE">
      <w:pPr>
        <w:spacing w:before="100" w:beforeAutospacing="1" w:after="100" w:afterAutospacing="1" w:line="240" w:lineRule="auto"/>
        <w:rPr>
          <w:rFonts w:eastAsia="Times New Roman"/>
          <w:b/>
          <w:i/>
          <w:color w:val="000000"/>
          <w:sz w:val="18"/>
          <w:szCs w:val="18"/>
          <w:lang w:val="en-GB"/>
        </w:rPr>
      </w:pPr>
      <w:r w:rsidRPr="00B52EA6">
        <w:rPr>
          <w:rFonts w:eastAsia="Times New Roman"/>
          <w:b/>
          <w:i/>
          <w:color w:val="000000"/>
          <w:sz w:val="18"/>
          <w:szCs w:val="18"/>
          <w:lang w:val="en-GB"/>
        </w:rPr>
        <w:t>COURSE AIMS AND INTENDED LEARNING OUTCOMES</w:t>
      </w:r>
    </w:p>
    <w:p w14:paraId="3BE8A4B2" w14:textId="57FABBA6" w:rsidR="000A3C86" w:rsidRPr="00B52EA6" w:rsidRDefault="008C2C75" w:rsidP="008C2C75">
      <w:pPr>
        <w:rPr>
          <w:lang w:val="en-GB"/>
        </w:rPr>
      </w:pPr>
      <w:r w:rsidRPr="00B52EA6">
        <w:rPr>
          <w:lang w:val="en-GB"/>
        </w:rPr>
        <w:t>The course – focused on management and middle-management functions in the field of welfare services – aims to help students develop the skills they need to become team coordinators and service coordinators, and therefore carry out organisational, administrative, technical-methodological, and networking tasks</w:t>
      </w:r>
      <w:r w:rsidR="000A3C86" w:rsidRPr="00B52EA6">
        <w:rPr>
          <w:lang w:val="en-GB"/>
        </w:rPr>
        <w:t>.</w:t>
      </w:r>
    </w:p>
    <w:p w14:paraId="6703157B" w14:textId="7DBAB0C2" w:rsidR="000A3C86" w:rsidRPr="00B52EA6" w:rsidRDefault="008C2C75" w:rsidP="000A3C86">
      <w:pPr>
        <w:rPr>
          <w:lang w:val="en-GB"/>
        </w:rPr>
      </w:pPr>
      <w:r w:rsidRPr="00B52EA6">
        <w:rPr>
          <w:lang w:val="en-GB"/>
        </w:rPr>
        <w:t>Starting from the concept of Relationa</w:t>
      </w:r>
      <w:r w:rsidR="006830D5" w:rsidRPr="00B52EA6">
        <w:rPr>
          <w:lang w:val="en-GB"/>
        </w:rPr>
        <w:t>l Coordination, the course will illustrate</w:t>
      </w:r>
      <w:r w:rsidRPr="00B52EA6">
        <w:rPr>
          <w:lang w:val="en-GB"/>
        </w:rPr>
        <w:t xml:space="preserve"> the principles, the skills, and the technical/methodological knowledge that </w:t>
      </w:r>
      <w:r w:rsidR="006830D5" w:rsidRPr="00B52EA6">
        <w:rPr>
          <w:lang w:val="en-GB"/>
        </w:rPr>
        <w:t>are necessary</w:t>
      </w:r>
      <w:r w:rsidRPr="00B52EA6">
        <w:rPr>
          <w:lang w:val="en-GB"/>
        </w:rPr>
        <w:t xml:space="preserve"> to face the challenges of </w:t>
      </w:r>
      <w:r w:rsidR="006830D5" w:rsidRPr="00B52EA6">
        <w:rPr>
          <w:lang w:val="en-GB"/>
        </w:rPr>
        <w:t>operational practice, within complex organisational contexts and in the observance of social and health policies</w:t>
      </w:r>
      <w:r w:rsidR="000A3C86" w:rsidRPr="00B52EA6">
        <w:rPr>
          <w:lang w:val="en-GB"/>
        </w:rPr>
        <w:t>.</w:t>
      </w:r>
    </w:p>
    <w:p w14:paraId="7C5C0132" w14:textId="45128D1E" w:rsidR="000A3C86" w:rsidRPr="00B52EA6" w:rsidRDefault="006830D5" w:rsidP="000A3C86">
      <w:pPr>
        <w:rPr>
          <w:lang w:val="en-GB"/>
        </w:rPr>
      </w:pPr>
      <w:r w:rsidRPr="00B52EA6">
        <w:rPr>
          <w:lang w:val="en-GB"/>
        </w:rPr>
        <w:t xml:space="preserve">Furthermore, the course aims to guide students towards a critical analysis of the mechanisms and the dynamics (often unintentional) that may characterise </w:t>
      </w:r>
      <w:r w:rsidR="00BD2300" w:rsidRPr="00B52EA6">
        <w:rPr>
          <w:lang w:val="en-GB"/>
        </w:rPr>
        <w:t>welfare services and practices – at a micro and macro level –</w:t>
      </w:r>
      <w:r w:rsidRPr="00B52EA6">
        <w:rPr>
          <w:lang w:val="en-GB"/>
        </w:rPr>
        <w:t xml:space="preserve"> so that the responsibilities and the potential of coordinators are </w:t>
      </w:r>
      <w:r w:rsidR="00BD2300" w:rsidRPr="00B52EA6">
        <w:rPr>
          <w:lang w:val="en-GB"/>
        </w:rPr>
        <w:t>focused on the promotion of</w:t>
      </w:r>
      <w:r w:rsidRPr="00B52EA6">
        <w:rPr>
          <w:lang w:val="en-GB"/>
        </w:rPr>
        <w:t xml:space="preserve"> effective and sustainable</w:t>
      </w:r>
      <w:r w:rsidR="00BD2300" w:rsidRPr="00B52EA6">
        <w:rPr>
          <w:lang w:val="en-GB"/>
        </w:rPr>
        <w:t xml:space="preserve"> aid measures</w:t>
      </w:r>
      <w:r w:rsidR="000A3C86" w:rsidRPr="00B52EA6">
        <w:rPr>
          <w:lang w:val="en-GB"/>
        </w:rPr>
        <w:t>.</w:t>
      </w:r>
    </w:p>
    <w:p w14:paraId="70A6E27B" w14:textId="5905BAA4" w:rsidR="000A3C86" w:rsidRPr="00B52EA6" w:rsidRDefault="00BD2300" w:rsidP="00BD2300">
      <w:pPr>
        <w:spacing w:before="120"/>
        <w:rPr>
          <w:lang w:val="en-GB"/>
        </w:rPr>
      </w:pPr>
      <w:r w:rsidRPr="00B52EA6">
        <w:rPr>
          <w:lang w:val="en-GB"/>
        </w:rPr>
        <w:t>At the end of the course, students will be able to identify the key concepts of relational management in the field of social and health services, as well as the strategies that may be used in the future by welfare professionals</w:t>
      </w:r>
      <w:r w:rsidR="000A3C86" w:rsidRPr="00B52EA6">
        <w:rPr>
          <w:lang w:val="en-GB"/>
        </w:rPr>
        <w:t>.</w:t>
      </w:r>
    </w:p>
    <w:p w14:paraId="2DD4FD37" w14:textId="77777777" w:rsidR="00B41CCE" w:rsidRPr="00B52EA6" w:rsidRDefault="00B41CCE" w:rsidP="00B41CCE">
      <w:pPr>
        <w:spacing w:before="100" w:beforeAutospacing="1" w:after="100" w:afterAutospacing="1" w:line="240" w:lineRule="auto"/>
        <w:rPr>
          <w:rFonts w:eastAsia="Times New Roman"/>
          <w:b/>
          <w:i/>
          <w:color w:val="000000"/>
          <w:sz w:val="18"/>
          <w:szCs w:val="18"/>
          <w:lang w:val="en-GB"/>
        </w:rPr>
      </w:pPr>
      <w:r w:rsidRPr="00B52EA6">
        <w:rPr>
          <w:rFonts w:eastAsia="Times New Roman"/>
          <w:b/>
          <w:i/>
          <w:color w:val="000000"/>
          <w:sz w:val="18"/>
          <w:szCs w:val="18"/>
          <w:lang w:val="en-GB"/>
        </w:rPr>
        <w:t>COURSE CONTENT</w:t>
      </w:r>
    </w:p>
    <w:p w14:paraId="5F02E47F" w14:textId="2ABD2DD6" w:rsidR="00B41CCE" w:rsidRPr="00B52EA6" w:rsidRDefault="00B41CCE" w:rsidP="00B41CCE">
      <w:pPr>
        <w:spacing w:line="240" w:lineRule="auto"/>
        <w:rPr>
          <w:rFonts w:eastAsia="Times New Roman"/>
          <w:color w:val="000000"/>
          <w:szCs w:val="18"/>
          <w:lang w:val="en-GB"/>
        </w:rPr>
      </w:pPr>
      <w:r w:rsidRPr="00B52EA6">
        <w:rPr>
          <w:rFonts w:eastAsia="Times New Roman"/>
          <w:color w:val="000000"/>
          <w:szCs w:val="18"/>
          <w:lang w:val="en-GB"/>
        </w:rPr>
        <w:t>The module will cover the following themes and concepts</w:t>
      </w:r>
      <w:r w:rsidRPr="00B52EA6">
        <w:rPr>
          <w:sz w:val="22"/>
          <w:lang w:val="en-US"/>
        </w:rPr>
        <w:t xml:space="preserve"> </w:t>
      </w:r>
      <w:r w:rsidR="00A323AF" w:rsidRPr="00B52EA6">
        <w:rPr>
          <w:lang w:val="en-US"/>
        </w:rPr>
        <w:t>from a theoretical and methodological point of view:</w:t>
      </w:r>
    </w:p>
    <w:p w14:paraId="525EF436" w14:textId="437DDA82" w:rsidR="000A3C86" w:rsidRPr="00B52EA6" w:rsidRDefault="00BD2300" w:rsidP="000A3C86">
      <w:pPr>
        <w:pStyle w:val="Paragrafoelenco"/>
        <w:numPr>
          <w:ilvl w:val="0"/>
          <w:numId w:val="3"/>
        </w:numPr>
        <w:rPr>
          <w:lang w:val="en-GB"/>
        </w:rPr>
      </w:pPr>
      <w:r w:rsidRPr="00B52EA6">
        <w:rPr>
          <w:lang w:val="en-GB"/>
        </w:rPr>
        <w:t>The tasks of Relational Coordinators at the management level</w:t>
      </w:r>
      <w:r w:rsidR="000A3C86" w:rsidRPr="00B52EA6">
        <w:rPr>
          <w:lang w:val="en-GB"/>
        </w:rPr>
        <w:t xml:space="preserve"> </w:t>
      </w:r>
    </w:p>
    <w:p w14:paraId="1FCBAB30" w14:textId="00CDC59F" w:rsidR="000A3C86" w:rsidRPr="00B52EA6" w:rsidRDefault="00BD2300" w:rsidP="000A3C86">
      <w:pPr>
        <w:pStyle w:val="Paragrafoelenco"/>
        <w:numPr>
          <w:ilvl w:val="0"/>
          <w:numId w:val="3"/>
        </w:numPr>
        <w:rPr>
          <w:lang w:val="en-GB"/>
        </w:rPr>
      </w:pPr>
      <w:r w:rsidRPr="00B52EA6">
        <w:rPr>
          <w:lang w:val="en-GB"/>
        </w:rPr>
        <w:lastRenderedPageBreak/>
        <w:t>The transition from operator to coordinator</w:t>
      </w:r>
    </w:p>
    <w:p w14:paraId="108BED2B" w14:textId="5527D46A" w:rsidR="00BD2300" w:rsidRPr="00B52EA6" w:rsidRDefault="00BD2300" w:rsidP="000A3C86">
      <w:pPr>
        <w:pStyle w:val="Paragrafoelenco"/>
        <w:numPr>
          <w:ilvl w:val="0"/>
          <w:numId w:val="3"/>
        </w:numPr>
        <w:rPr>
          <w:lang w:val="en-GB"/>
        </w:rPr>
      </w:pPr>
      <w:r w:rsidRPr="00B52EA6">
        <w:rPr>
          <w:lang w:val="en-GB"/>
        </w:rPr>
        <w:t>Teamwork and interprofessional collaboration</w:t>
      </w:r>
    </w:p>
    <w:p w14:paraId="1CF50931" w14:textId="7F1275B7" w:rsidR="000A3C86" w:rsidRPr="00B52EA6" w:rsidRDefault="00BD2300" w:rsidP="000A3C86">
      <w:pPr>
        <w:pStyle w:val="Paragrafoelenco"/>
        <w:numPr>
          <w:ilvl w:val="0"/>
          <w:numId w:val="3"/>
        </w:numPr>
        <w:rPr>
          <w:lang w:val="en-GB"/>
        </w:rPr>
      </w:pPr>
      <w:r w:rsidRPr="00B52EA6">
        <w:rPr>
          <w:lang w:val="en-GB"/>
        </w:rPr>
        <w:t>Workload management</w:t>
      </w:r>
    </w:p>
    <w:p w14:paraId="7F6E5D76" w14:textId="7558D4D8" w:rsidR="000A3C86" w:rsidRPr="00B52EA6" w:rsidRDefault="00BD2300" w:rsidP="000A3C86">
      <w:pPr>
        <w:pStyle w:val="Paragrafoelenco"/>
        <w:numPr>
          <w:ilvl w:val="0"/>
          <w:numId w:val="3"/>
        </w:numPr>
        <w:rPr>
          <w:lang w:val="en-GB"/>
        </w:rPr>
      </w:pPr>
      <w:r w:rsidRPr="00B52EA6">
        <w:rPr>
          <w:lang w:val="en-GB"/>
        </w:rPr>
        <w:t>Monitoring and assessing operational processes</w:t>
      </w:r>
    </w:p>
    <w:p w14:paraId="48046EB4" w14:textId="3241E27D" w:rsidR="000A3C86" w:rsidRPr="00B52EA6" w:rsidRDefault="00B0018A" w:rsidP="000A3C86">
      <w:pPr>
        <w:pStyle w:val="Paragrafoelenco"/>
        <w:numPr>
          <w:ilvl w:val="0"/>
          <w:numId w:val="3"/>
        </w:numPr>
        <w:rPr>
          <w:lang w:val="en-GB"/>
        </w:rPr>
      </w:pPr>
      <w:r w:rsidRPr="00B52EA6">
        <w:rPr>
          <w:lang w:val="en-GB"/>
        </w:rPr>
        <w:t>The moderation and facilitation of team meetings</w:t>
      </w:r>
    </w:p>
    <w:p w14:paraId="6D17CC86" w14:textId="32807C42" w:rsidR="000A3C86" w:rsidRPr="00B52EA6" w:rsidRDefault="00B0018A" w:rsidP="000A3C86">
      <w:pPr>
        <w:pStyle w:val="Paragrafoelenco"/>
        <w:numPr>
          <w:ilvl w:val="0"/>
          <w:numId w:val="3"/>
        </w:numPr>
        <w:rPr>
          <w:lang w:val="en-GB"/>
        </w:rPr>
      </w:pPr>
      <w:r w:rsidRPr="00B52EA6">
        <w:rPr>
          <w:lang w:val="en-GB"/>
        </w:rPr>
        <w:t>Guided reflection based on case studies</w:t>
      </w:r>
      <w:r w:rsidR="000A3C86" w:rsidRPr="00B52EA6">
        <w:rPr>
          <w:lang w:val="en-GB"/>
        </w:rPr>
        <w:t xml:space="preserve"> </w:t>
      </w:r>
    </w:p>
    <w:p w14:paraId="450E286A" w14:textId="234BDCBE" w:rsidR="000A3C86" w:rsidRPr="00B52EA6" w:rsidRDefault="00B0018A" w:rsidP="000A3C86">
      <w:pPr>
        <w:pStyle w:val="Paragrafoelenco"/>
        <w:numPr>
          <w:ilvl w:val="0"/>
          <w:numId w:val="3"/>
        </w:numPr>
        <w:rPr>
          <w:lang w:val="en-GB"/>
        </w:rPr>
      </w:pPr>
      <w:r w:rsidRPr="00B52EA6">
        <w:rPr>
          <w:lang w:val="en-GB"/>
        </w:rPr>
        <w:t xml:space="preserve">Professional welfare support </w:t>
      </w:r>
    </w:p>
    <w:p w14:paraId="52C72B98" w14:textId="77777777" w:rsidR="00B41CCE" w:rsidRPr="00B52EA6" w:rsidRDefault="00B41CCE" w:rsidP="00B41CCE">
      <w:pPr>
        <w:spacing w:before="100" w:beforeAutospacing="1" w:after="100" w:afterAutospacing="1" w:line="240" w:lineRule="auto"/>
        <w:rPr>
          <w:rFonts w:eastAsia="Times New Roman"/>
          <w:b/>
          <w:i/>
          <w:color w:val="000000"/>
          <w:sz w:val="18"/>
          <w:szCs w:val="18"/>
        </w:rPr>
      </w:pPr>
      <w:r w:rsidRPr="00B52EA6">
        <w:rPr>
          <w:rFonts w:eastAsia="Times New Roman"/>
          <w:b/>
          <w:i/>
          <w:color w:val="000000"/>
          <w:sz w:val="18"/>
          <w:szCs w:val="18"/>
        </w:rPr>
        <w:t>READING LIST</w:t>
      </w:r>
    </w:p>
    <w:p w14:paraId="5081868E" w14:textId="77777777" w:rsidR="00B41CCE" w:rsidRPr="00B52EA6" w:rsidRDefault="00B41CCE" w:rsidP="00B41CCE">
      <w:pPr>
        <w:rPr>
          <w:smallCaps/>
          <w:sz w:val="16"/>
          <w:szCs w:val="16"/>
        </w:rPr>
      </w:pPr>
      <w:r w:rsidRPr="00B52EA6">
        <w:t>Il testo di riferimento del modulo è il seguente:</w:t>
      </w:r>
    </w:p>
    <w:p w14:paraId="0FC82CE3" w14:textId="352801E8" w:rsidR="000A3C86" w:rsidRPr="00B52EA6" w:rsidRDefault="000A3C86" w:rsidP="000A3C86">
      <w:pPr>
        <w:rPr>
          <w:sz w:val="18"/>
          <w:szCs w:val="16"/>
          <w:lang w:val="en-US"/>
        </w:rPr>
      </w:pPr>
      <w:r w:rsidRPr="00B52EA6">
        <w:rPr>
          <w:smallCaps/>
          <w:sz w:val="16"/>
        </w:rPr>
        <w:t>E. Cabiati</w:t>
      </w:r>
      <w:r w:rsidRPr="00B52EA6">
        <w:rPr>
          <w:smallCaps/>
          <w:sz w:val="18"/>
        </w:rPr>
        <w:t xml:space="preserve">, </w:t>
      </w:r>
      <w:r w:rsidRPr="00B52EA6">
        <w:rPr>
          <w:iCs/>
          <w:sz w:val="18"/>
          <w:szCs w:val="16"/>
        </w:rPr>
        <w:t>(2020).</w:t>
      </w:r>
      <w:r w:rsidRPr="00B52EA6">
        <w:rPr>
          <w:rFonts w:ascii="Calibri" w:hAnsi="Calibri"/>
          <w:i/>
          <w:color w:val="000000"/>
          <w:sz w:val="28"/>
        </w:rPr>
        <w:t xml:space="preserve"> </w:t>
      </w:r>
      <w:r w:rsidRPr="00B52EA6">
        <w:rPr>
          <w:i/>
          <w:iCs/>
          <w:sz w:val="18"/>
          <w:szCs w:val="16"/>
        </w:rPr>
        <w:t>Il coordinamento d'équipe passo dopo passo. Metodologia</w:t>
      </w:r>
      <w:r w:rsidRPr="00B52EA6">
        <w:rPr>
          <w:i/>
          <w:sz w:val="18"/>
        </w:rPr>
        <w:t xml:space="preserve"> e </w:t>
      </w:r>
      <w:r w:rsidRPr="00B52EA6">
        <w:rPr>
          <w:i/>
          <w:iCs/>
          <w:sz w:val="18"/>
          <w:szCs w:val="16"/>
        </w:rPr>
        <w:t>strumenti</w:t>
      </w:r>
      <w:r w:rsidRPr="00B52EA6">
        <w:rPr>
          <w:i/>
          <w:sz w:val="18"/>
        </w:rPr>
        <w:t xml:space="preserve"> per </w:t>
      </w:r>
      <w:r w:rsidRPr="00B52EA6">
        <w:rPr>
          <w:i/>
          <w:iCs/>
          <w:sz w:val="18"/>
          <w:szCs w:val="16"/>
        </w:rPr>
        <w:t>i Servizi</w:t>
      </w:r>
      <w:r w:rsidRPr="00B52EA6">
        <w:rPr>
          <w:i/>
          <w:sz w:val="18"/>
        </w:rPr>
        <w:t xml:space="preserve"> di </w:t>
      </w:r>
      <w:r w:rsidRPr="00B52EA6">
        <w:rPr>
          <w:i/>
          <w:iCs/>
          <w:sz w:val="18"/>
          <w:szCs w:val="16"/>
        </w:rPr>
        <w:t>welfare.</w:t>
      </w:r>
      <w:r w:rsidRPr="00B52EA6">
        <w:rPr>
          <w:iCs/>
          <w:sz w:val="18"/>
          <w:szCs w:val="16"/>
        </w:rPr>
        <w:t xml:space="preserve"> </w:t>
      </w:r>
      <w:r w:rsidRPr="00B52EA6">
        <w:rPr>
          <w:iCs/>
          <w:sz w:val="18"/>
          <w:szCs w:val="16"/>
          <w:lang w:val="en-US"/>
        </w:rPr>
        <w:t xml:space="preserve">Trento, </w:t>
      </w:r>
      <w:proofErr w:type="spellStart"/>
      <w:r w:rsidRPr="00B52EA6">
        <w:rPr>
          <w:iCs/>
          <w:sz w:val="18"/>
          <w:szCs w:val="16"/>
          <w:lang w:val="en-US"/>
        </w:rPr>
        <w:t>centro</w:t>
      </w:r>
      <w:proofErr w:type="spellEnd"/>
      <w:r w:rsidRPr="00B52EA6">
        <w:rPr>
          <w:iCs/>
          <w:sz w:val="18"/>
          <w:szCs w:val="16"/>
          <w:lang w:val="en-US"/>
        </w:rPr>
        <w:t xml:space="preserve"> </w:t>
      </w:r>
      <w:proofErr w:type="spellStart"/>
      <w:r w:rsidRPr="00B52EA6">
        <w:rPr>
          <w:iCs/>
          <w:sz w:val="18"/>
          <w:szCs w:val="16"/>
          <w:lang w:val="en-US"/>
        </w:rPr>
        <w:t>Studi</w:t>
      </w:r>
      <w:proofErr w:type="spellEnd"/>
      <w:r w:rsidRPr="00B52EA6">
        <w:rPr>
          <w:sz w:val="18"/>
          <w:lang w:val="en-US"/>
        </w:rPr>
        <w:t xml:space="preserve"> Erickson</w:t>
      </w:r>
      <w:r w:rsidRPr="00B52EA6">
        <w:rPr>
          <w:iCs/>
          <w:sz w:val="18"/>
          <w:szCs w:val="16"/>
          <w:lang w:val="en-US"/>
        </w:rPr>
        <w:t>.</w:t>
      </w:r>
    </w:p>
    <w:p w14:paraId="567F607A" w14:textId="0CE289BF" w:rsidR="00B41CCE" w:rsidRPr="00B52EA6" w:rsidRDefault="00A323AF" w:rsidP="00B41CCE">
      <w:pPr>
        <w:rPr>
          <w:smallCaps/>
          <w:sz w:val="14"/>
          <w:szCs w:val="16"/>
          <w:lang w:val="en-US"/>
        </w:rPr>
      </w:pPr>
      <w:r w:rsidRPr="00B52EA6">
        <w:rPr>
          <w:spacing w:val="-5"/>
          <w:sz w:val="18"/>
          <w:lang w:val="en-US"/>
        </w:rPr>
        <w:t xml:space="preserve">During the course further optional readings will be suggested. </w:t>
      </w:r>
    </w:p>
    <w:p w14:paraId="5EB5D4BE" w14:textId="77777777" w:rsidR="00B41CCE" w:rsidRPr="00B52EA6" w:rsidRDefault="00B41CCE" w:rsidP="00B41CCE">
      <w:pPr>
        <w:spacing w:before="100" w:beforeAutospacing="1" w:after="100" w:afterAutospacing="1" w:line="240" w:lineRule="auto"/>
        <w:rPr>
          <w:rFonts w:eastAsia="Times New Roman"/>
          <w:b/>
          <w:i/>
          <w:color w:val="000000"/>
          <w:sz w:val="18"/>
          <w:szCs w:val="18"/>
          <w:lang w:val="en-US"/>
        </w:rPr>
      </w:pPr>
      <w:r w:rsidRPr="00B52EA6">
        <w:rPr>
          <w:rFonts w:eastAsia="Times New Roman"/>
          <w:b/>
          <w:i/>
          <w:color w:val="000000"/>
          <w:sz w:val="18"/>
          <w:szCs w:val="18"/>
          <w:lang w:val="en-US"/>
        </w:rPr>
        <w:t>TEACHING METHOD</w:t>
      </w:r>
    </w:p>
    <w:p w14:paraId="38D06C42" w14:textId="6E6CC9CB" w:rsidR="00B41CCE" w:rsidRPr="00B52EA6" w:rsidRDefault="00A323AF" w:rsidP="00B41CCE">
      <w:pPr>
        <w:pStyle w:val="Testo2"/>
        <w:ind w:firstLine="0"/>
        <w:rPr>
          <w:lang w:val="en-US"/>
        </w:rPr>
      </w:pPr>
      <w:r w:rsidRPr="00B52EA6">
        <w:rPr>
          <w:lang w:val="en-US"/>
        </w:rPr>
        <w:t>Frontal lectures</w:t>
      </w:r>
      <w:r w:rsidR="005A737C" w:rsidRPr="00B52EA6">
        <w:rPr>
          <w:lang w:val="en-US"/>
        </w:rPr>
        <w:t xml:space="preserve">, practical classes and discussion in small groups. </w:t>
      </w:r>
    </w:p>
    <w:p w14:paraId="619E6E37" w14:textId="77777777" w:rsidR="00B41CCE" w:rsidRPr="00B52EA6" w:rsidRDefault="00B41CCE" w:rsidP="00B41CCE">
      <w:pPr>
        <w:spacing w:before="100" w:beforeAutospacing="1" w:after="100" w:afterAutospacing="1" w:line="240" w:lineRule="auto"/>
        <w:rPr>
          <w:rFonts w:eastAsia="Times New Roman"/>
          <w:b/>
          <w:i/>
          <w:color w:val="000000"/>
          <w:sz w:val="18"/>
          <w:szCs w:val="18"/>
          <w:lang w:val="en-US"/>
        </w:rPr>
      </w:pPr>
      <w:r w:rsidRPr="00B52EA6">
        <w:rPr>
          <w:rFonts w:eastAsia="Times New Roman"/>
          <w:b/>
          <w:i/>
          <w:color w:val="000000"/>
          <w:sz w:val="18"/>
          <w:szCs w:val="18"/>
          <w:lang w:val="en-US"/>
        </w:rPr>
        <w:t>ASSESSMENT METHOD AND CRITERIA</w:t>
      </w:r>
    </w:p>
    <w:p w14:paraId="07FB00E7" w14:textId="0069737B" w:rsidR="00B41CCE" w:rsidRPr="00B52EA6" w:rsidRDefault="005A737C" w:rsidP="00B41CCE">
      <w:pPr>
        <w:pStyle w:val="Testo2"/>
        <w:rPr>
          <w:lang w:val="en-US"/>
        </w:rPr>
      </w:pPr>
      <w:r w:rsidRPr="00B52EA6">
        <w:rPr>
          <w:lang w:val="en-US"/>
        </w:rPr>
        <w:t xml:space="preserve">The exam will </w:t>
      </w:r>
      <w:r w:rsidR="00B74A77" w:rsidRPr="00B52EA6">
        <w:rPr>
          <w:lang w:val="en-US"/>
        </w:rPr>
        <w:t xml:space="preserve">be </w:t>
      </w:r>
      <w:r w:rsidRPr="00B52EA6">
        <w:rPr>
          <w:lang w:val="en-US"/>
        </w:rPr>
        <w:t>written and will consist of a written essay. For each exam session</w:t>
      </w:r>
      <w:r w:rsidR="001F1D20" w:rsidRPr="00B52EA6">
        <w:rPr>
          <w:lang w:val="en-US"/>
        </w:rPr>
        <w:t>, the lecturer will provide three different titles for the students to chosen from. The exam will be assessed thro</w:t>
      </w:r>
      <w:r w:rsidR="00B74A77" w:rsidRPr="00B52EA6">
        <w:rPr>
          <w:lang w:val="en-US"/>
        </w:rPr>
        <w:t>u</w:t>
      </w:r>
      <w:r w:rsidR="001F1D20" w:rsidRPr="00B52EA6">
        <w:rPr>
          <w:lang w:val="en-US"/>
        </w:rPr>
        <w:t xml:space="preserve">gh the following criteria: </w:t>
      </w:r>
    </w:p>
    <w:p w14:paraId="435E59F0" w14:textId="0D7FA2D0" w:rsidR="00B41CCE" w:rsidRPr="00B52EA6" w:rsidRDefault="00B41CCE" w:rsidP="00B41CCE">
      <w:pPr>
        <w:pStyle w:val="Testo2"/>
        <w:rPr>
          <w:lang w:val="en-US"/>
        </w:rPr>
      </w:pPr>
      <w:r w:rsidRPr="00B52EA6">
        <w:rPr>
          <w:lang w:val="en-US"/>
        </w:rPr>
        <w:t>-</w:t>
      </w:r>
      <w:r w:rsidR="004E3BB6" w:rsidRPr="00B52EA6">
        <w:rPr>
          <w:lang w:val="en-US"/>
        </w:rPr>
        <w:t xml:space="preserve"> coherent and complete content;</w:t>
      </w:r>
    </w:p>
    <w:p w14:paraId="15AD129F" w14:textId="31162D37" w:rsidR="00B41CCE" w:rsidRPr="00B52EA6" w:rsidRDefault="00B41CCE" w:rsidP="00B41CCE">
      <w:pPr>
        <w:pStyle w:val="Testo2"/>
        <w:rPr>
          <w:lang w:val="en-US"/>
        </w:rPr>
      </w:pPr>
      <w:r w:rsidRPr="00B52EA6">
        <w:rPr>
          <w:lang w:val="en-US"/>
        </w:rPr>
        <w:t>-</w:t>
      </w:r>
      <w:r w:rsidR="004E3BB6" w:rsidRPr="00B52EA6">
        <w:rPr>
          <w:lang w:val="en-US"/>
        </w:rPr>
        <w:t xml:space="preserve"> connections between theory and practice;</w:t>
      </w:r>
    </w:p>
    <w:p w14:paraId="2BB02DB6" w14:textId="2CA2AF8C" w:rsidR="00B41CCE" w:rsidRPr="00B52EA6" w:rsidRDefault="00B41CCE" w:rsidP="00B41CCE">
      <w:pPr>
        <w:pStyle w:val="Testo2"/>
        <w:rPr>
          <w:lang w:val="en-US"/>
        </w:rPr>
      </w:pPr>
      <w:r w:rsidRPr="00B52EA6">
        <w:rPr>
          <w:lang w:val="en-US"/>
        </w:rPr>
        <w:t>-</w:t>
      </w:r>
      <w:r w:rsidR="00634399" w:rsidRPr="00B52EA6">
        <w:rPr>
          <w:lang w:val="en-US"/>
        </w:rPr>
        <w:t xml:space="preserve"> </w:t>
      </w:r>
      <w:r w:rsidR="004E3BB6" w:rsidRPr="00B52EA6">
        <w:rPr>
          <w:lang w:val="en-US"/>
        </w:rPr>
        <w:t xml:space="preserve">appropriate vocabulary and language; </w:t>
      </w:r>
    </w:p>
    <w:p w14:paraId="20D671B1" w14:textId="4F7980DC" w:rsidR="00B41CCE" w:rsidRPr="00B52EA6" w:rsidRDefault="00B41CCE" w:rsidP="00B41CCE">
      <w:pPr>
        <w:pStyle w:val="Testo2"/>
        <w:rPr>
          <w:lang w:val="en-US"/>
        </w:rPr>
      </w:pPr>
      <w:r w:rsidRPr="00B52EA6">
        <w:rPr>
          <w:lang w:val="en-US"/>
        </w:rPr>
        <w:t>-</w:t>
      </w:r>
      <w:r w:rsidR="004E3BB6" w:rsidRPr="00B52EA6">
        <w:rPr>
          <w:lang w:val="en-US"/>
        </w:rPr>
        <w:t xml:space="preserve"> clear</w:t>
      </w:r>
      <w:r w:rsidR="00634399" w:rsidRPr="00B52EA6">
        <w:rPr>
          <w:lang w:val="en-US"/>
        </w:rPr>
        <w:t xml:space="preserve"> presentation</w:t>
      </w:r>
      <w:r w:rsidR="004E3BB6" w:rsidRPr="00B52EA6">
        <w:rPr>
          <w:lang w:val="en-US"/>
        </w:rPr>
        <w:t xml:space="preserve"> of content</w:t>
      </w:r>
      <w:r w:rsidR="00D42915" w:rsidRPr="00B52EA6">
        <w:rPr>
          <w:lang w:val="en-US"/>
        </w:rPr>
        <w:t>;</w:t>
      </w:r>
    </w:p>
    <w:p w14:paraId="5DD44D38" w14:textId="7AEA777C" w:rsidR="00B41CCE" w:rsidRPr="00B52EA6" w:rsidRDefault="004E3BB6" w:rsidP="00B41CCE">
      <w:pPr>
        <w:pStyle w:val="Testo2"/>
        <w:ind w:firstLine="0"/>
        <w:rPr>
          <w:lang w:val="en-US"/>
        </w:rPr>
      </w:pPr>
      <w:r w:rsidRPr="00B52EA6">
        <w:rPr>
          <w:lang w:val="en-US"/>
        </w:rPr>
        <w:t xml:space="preserve">The final </w:t>
      </w:r>
      <w:r w:rsidR="00634399" w:rsidRPr="00B52EA6">
        <w:rPr>
          <w:lang w:val="en-US"/>
        </w:rPr>
        <w:t>mark</w:t>
      </w:r>
      <w:r w:rsidRPr="00B52EA6">
        <w:rPr>
          <w:lang w:val="en-US"/>
        </w:rPr>
        <w:t xml:space="preserve"> of the Module wi</w:t>
      </w:r>
      <w:r w:rsidR="00634399" w:rsidRPr="00B52EA6">
        <w:rPr>
          <w:lang w:val="en-US"/>
        </w:rPr>
        <w:t>l</w:t>
      </w:r>
      <w:r w:rsidRPr="00B52EA6">
        <w:rPr>
          <w:lang w:val="en-US"/>
        </w:rPr>
        <w:t>l be expressed out of thirty</w:t>
      </w:r>
    </w:p>
    <w:p w14:paraId="430500FA" w14:textId="77777777" w:rsidR="00B41CCE" w:rsidRPr="00B52EA6" w:rsidRDefault="00B41CCE" w:rsidP="00B41CCE">
      <w:pPr>
        <w:spacing w:before="100" w:beforeAutospacing="1" w:after="100" w:afterAutospacing="1" w:line="240" w:lineRule="auto"/>
        <w:rPr>
          <w:rFonts w:eastAsia="Times New Roman"/>
          <w:b/>
          <w:i/>
          <w:color w:val="000000"/>
          <w:sz w:val="18"/>
          <w:szCs w:val="18"/>
          <w:lang w:val="en-GB"/>
        </w:rPr>
      </w:pPr>
      <w:r w:rsidRPr="00B52EA6">
        <w:rPr>
          <w:rFonts w:eastAsia="Times New Roman"/>
          <w:b/>
          <w:i/>
          <w:color w:val="000000"/>
          <w:sz w:val="18"/>
          <w:szCs w:val="18"/>
          <w:lang w:val="en-GB"/>
        </w:rPr>
        <w:t>NOTES AND PREREQUISITES</w:t>
      </w:r>
    </w:p>
    <w:p w14:paraId="484606ED" w14:textId="47ABE250" w:rsidR="00B41CCE" w:rsidRPr="00B52EA6" w:rsidRDefault="00B41CCE" w:rsidP="00B41CCE">
      <w:pPr>
        <w:pStyle w:val="Testo2"/>
        <w:ind w:firstLine="0"/>
        <w:rPr>
          <w:i/>
          <w:iCs/>
          <w:lang w:val="en-US"/>
        </w:rPr>
      </w:pPr>
      <w:r w:rsidRPr="00B52EA6">
        <w:rPr>
          <w:i/>
          <w:iCs/>
          <w:lang w:val="en-US"/>
        </w:rPr>
        <w:tab/>
        <w:t>Prerequisit</w:t>
      </w:r>
      <w:r w:rsidR="00A323AF" w:rsidRPr="00B52EA6">
        <w:rPr>
          <w:i/>
          <w:iCs/>
          <w:lang w:val="en-US"/>
        </w:rPr>
        <w:t>es</w:t>
      </w:r>
    </w:p>
    <w:p w14:paraId="4184820C" w14:textId="160BD074" w:rsidR="00B41CCE" w:rsidRPr="00B52EA6" w:rsidRDefault="00A323AF" w:rsidP="00B41CCE">
      <w:pPr>
        <w:pStyle w:val="Testo2"/>
        <w:rPr>
          <w:lang w:val="en-US"/>
        </w:rPr>
      </w:pPr>
      <w:r w:rsidRPr="00B52EA6">
        <w:rPr>
          <w:lang w:val="en-US"/>
        </w:rPr>
        <w:t xml:space="preserve">The module </w:t>
      </w:r>
      <w:r w:rsidR="00634399" w:rsidRPr="00B52EA6">
        <w:rPr>
          <w:lang w:val="en-US"/>
        </w:rPr>
        <w:t>has no</w:t>
      </w:r>
      <w:r w:rsidRPr="00B52EA6">
        <w:rPr>
          <w:lang w:val="en-US"/>
        </w:rPr>
        <w:t xml:space="preserve"> specific prerequisite. </w:t>
      </w:r>
    </w:p>
    <w:p w14:paraId="5DF802BE" w14:textId="77777777" w:rsidR="00B41CCE" w:rsidRPr="00B52EA6" w:rsidRDefault="00B41CCE" w:rsidP="00B41CCE">
      <w:pPr>
        <w:spacing w:before="120" w:after="160" w:line="259" w:lineRule="auto"/>
        <w:ind w:firstLine="284"/>
        <w:jc w:val="left"/>
        <w:rPr>
          <w:rFonts w:eastAsiaTheme="minorHAnsi"/>
          <w:sz w:val="18"/>
          <w:szCs w:val="18"/>
          <w:lang w:val="en-US" w:eastAsia="en-US"/>
        </w:rPr>
      </w:pPr>
      <w:r w:rsidRPr="00B52EA6">
        <w:rPr>
          <w:rFonts w:eastAsiaTheme="minorHAnsi"/>
          <w:sz w:val="18"/>
          <w:szCs w:val="18"/>
          <w:lang w:val="en-US" w:eastAsia="en-US"/>
        </w:rPr>
        <w:t>In case the current Covid-19 health emergency does not allow frontal teaching, remote teaching and assessment will be carried out following procedures that will be promptly notified to students.</w:t>
      </w:r>
    </w:p>
    <w:p w14:paraId="41F86F10" w14:textId="77777777" w:rsidR="00B41CCE" w:rsidRPr="00B41CCE" w:rsidRDefault="00B41CCE" w:rsidP="00B41CCE">
      <w:pPr>
        <w:spacing w:line="240" w:lineRule="auto"/>
        <w:ind w:firstLine="284"/>
        <w:rPr>
          <w:rFonts w:eastAsia="Times New Roman"/>
          <w:color w:val="000000"/>
          <w:sz w:val="18"/>
          <w:szCs w:val="18"/>
          <w:lang w:val="en-GB"/>
        </w:rPr>
      </w:pPr>
      <w:r w:rsidRPr="00B52EA6">
        <w:rPr>
          <w:rFonts w:eastAsia="Times New Roman"/>
          <w:color w:val="000000"/>
          <w:sz w:val="18"/>
          <w:szCs w:val="18"/>
          <w:lang w:val="en-GB"/>
        </w:rPr>
        <w:t xml:space="preserve">Further information can be found on the lecturer's webpage at http://docenti.unicatt.it/web/searchByName.do?language=ENG or on the </w:t>
      </w:r>
      <w:proofErr w:type="gramStart"/>
      <w:r w:rsidRPr="00B52EA6">
        <w:rPr>
          <w:rFonts w:eastAsia="Times New Roman"/>
          <w:color w:val="000000"/>
          <w:sz w:val="18"/>
          <w:szCs w:val="18"/>
          <w:lang w:val="en-GB"/>
        </w:rPr>
        <w:t>Faculty</w:t>
      </w:r>
      <w:proofErr w:type="gramEnd"/>
      <w:r w:rsidRPr="00B52EA6">
        <w:rPr>
          <w:rFonts w:eastAsia="Times New Roman"/>
          <w:color w:val="000000"/>
          <w:sz w:val="18"/>
          <w:szCs w:val="18"/>
          <w:lang w:val="en-GB"/>
        </w:rPr>
        <w:t xml:space="preserve"> notice board.</w:t>
      </w:r>
      <w:r w:rsidRPr="00B41CCE">
        <w:rPr>
          <w:rFonts w:eastAsia="Times New Roman"/>
          <w:color w:val="000000"/>
          <w:sz w:val="18"/>
          <w:szCs w:val="18"/>
          <w:lang w:val="en-GB"/>
        </w:rPr>
        <w:t xml:space="preserve"> </w:t>
      </w:r>
    </w:p>
    <w:p w14:paraId="10012BA6" w14:textId="6D43D7D7" w:rsidR="00F956AE" w:rsidRPr="006B6E5F" w:rsidRDefault="00F956AE" w:rsidP="00B41CCE">
      <w:pPr>
        <w:spacing w:before="240"/>
        <w:rPr>
          <w:lang w:val="en-GB"/>
        </w:rPr>
      </w:pPr>
    </w:p>
    <w:sectPr w:rsidR="00F956AE" w:rsidRPr="006B6E5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FFBA2" w14:textId="77777777" w:rsidR="00A12A2C" w:rsidRDefault="00A12A2C" w:rsidP="003D74C2">
      <w:pPr>
        <w:spacing w:line="240" w:lineRule="auto"/>
      </w:pPr>
      <w:r>
        <w:separator/>
      </w:r>
    </w:p>
  </w:endnote>
  <w:endnote w:type="continuationSeparator" w:id="0">
    <w:p w14:paraId="34FCA155" w14:textId="77777777" w:rsidR="00A12A2C" w:rsidRDefault="00A12A2C" w:rsidP="003D7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81A6" w14:textId="77777777" w:rsidR="00A12A2C" w:rsidRDefault="00A12A2C" w:rsidP="003D74C2">
      <w:pPr>
        <w:spacing w:line="240" w:lineRule="auto"/>
      </w:pPr>
      <w:r>
        <w:separator/>
      </w:r>
    </w:p>
  </w:footnote>
  <w:footnote w:type="continuationSeparator" w:id="0">
    <w:p w14:paraId="2E84C701" w14:textId="77777777" w:rsidR="00A12A2C" w:rsidRDefault="00A12A2C" w:rsidP="003D74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0A9"/>
    <w:multiLevelType w:val="hybridMultilevel"/>
    <w:tmpl w:val="A97A5B08"/>
    <w:lvl w:ilvl="0" w:tplc="B2D6308C">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D21E8E"/>
    <w:multiLevelType w:val="hybridMultilevel"/>
    <w:tmpl w:val="C64AB162"/>
    <w:lvl w:ilvl="0" w:tplc="B2D6308C">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AE2AA6"/>
    <w:multiLevelType w:val="hybridMultilevel"/>
    <w:tmpl w:val="F1A29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32593243">
    <w:abstractNumId w:val="1"/>
  </w:num>
  <w:num w:numId="2" w16cid:durableId="749158286">
    <w:abstractNumId w:val="0"/>
  </w:num>
  <w:num w:numId="3" w16cid:durableId="1941065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C2"/>
    <w:rsid w:val="0004408A"/>
    <w:rsid w:val="000509B7"/>
    <w:rsid w:val="0008320C"/>
    <w:rsid w:val="0008436B"/>
    <w:rsid w:val="00097ACD"/>
    <w:rsid w:val="000A2904"/>
    <w:rsid w:val="000A3C86"/>
    <w:rsid w:val="0010721B"/>
    <w:rsid w:val="00121AA1"/>
    <w:rsid w:val="00123F3B"/>
    <w:rsid w:val="00177487"/>
    <w:rsid w:val="001B5A71"/>
    <w:rsid w:val="001E76EE"/>
    <w:rsid w:val="001F1D20"/>
    <w:rsid w:val="001F7F68"/>
    <w:rsid w:val="00201084"/>
    <w:rsid w:val="00256241"/>
    <w:rsid w:val="002861C5"/>
    <w:rsid w:val="0032203D"/>
    <w:rsid w:val="00343CE5"/>
    <w:rsid w:val="003B0CB9"/>
    <w:rsid w:val="003D74C2"/>
    <w:rsid w:val="003E56B0"/>
    <w:rsid w:val="00480043"/>
    <w:rsid w:val="004820C8"/>
    <w:rsid w:val="004B3735"/>
    <w:rsid w:val="004B4AA3"/>
    <w:rsid w:val="004E3BB6"/>
    <w:rsid w:val="005111F9"/>
    <w:rsid w:val="005356DA"/>
    <w:rsid w:val="0056676F"/>
    <w:rsid w:val="005732AE"/>
    <w:rsid w:val="00590B37"/>
    <w:rsid w:val="005A737C"/>
    <w:rsid w:val="005F46E9"/>
    <w:rsid w:val="00634399"/>
    <w:rsid w:val="00646283"/>
    <w:rsid w:val="0066639D"/>
    <w:rsid w:val="006830D5"/>
    <w:rsid w:val="006B6E5F"/>
    <w:rsid w:val="006D3BC5"/>
    <w:rsid w:val="006F67B4"/>
    <w:rsid w:val="00710368"/>
    <w:rsid w:val="007729AA"/>
    <w:rsid w:val="007B459C"/>
    <w:rsid w:val="00821167"/>
    <w:rsid w:val="008304E4"/>
    <w:rsid w:val="00846C85"/>
    <w:rsid w:val="00881AC6"/>
    <w:rsid w:val="008C2C75"/>
    <w:rsid w:val="008D787B"/>
    <w:rsid w:val="008E0992"/>
    <w:rsid w:val="00902218"/>
    <w:rsid w:val="00907E12"/>
    <w:rsid w:val="009202F7"/>
    <w:rsid w:val="009804C3"/>
    <w:rsid w:val="009B12CD"/>
    <w:rsid w:val="00A12A2C"/>
    <w:rsid w:val="00A323AF"/>
    <w:rsid w:val="00B0018A"/>
    <w:rsid w:val="00B41CCE"/>
    <w:rsid w:val="00B52EA6"/>
    <w:rsid w:val="00B665DA"/>
    <w:rsid w:val="00B74A77"/>
    <w:rsid w:val="00BA350E"/>
    <w:rsid w:val="00BD2300"/>
    <w:rsid w:val="00C23203"/>
    <w:rsid w:val="00C56BD1"/>
    <w:rsid w:val="00C92A08"/>
    <w:rsid w:val="00C97867"/>
    <w:rsid w:val="00CC6797"/>
    <w:rsid w:val="00CC7DAD"/>
    <w:rsid w:val="00D2543C"/>
    <w:rsid w:val="00D42915"/>
    <w:rsid w:val="00DB2EB4"/>
    <w:rsid w:val="00DB51E4"/>
    <w:rsid w:val="00E00D8D"/>
    <w:rsid w:val="00E54252"/>
    <w:rsid w:val="00E81388"/>
    <w:rsid w:val="00EA2442"/>
    <w:rsid w:val="00EC3014"/>
    <w:rsid w:val="00EC50F8"/>
    <w:rsid w:val="00F5002E"/>
    <w:rsid w:val="00F51EF2"/>
    <w:rsid w:val="00F956AE"/>
    <w:rsid w:val="00FD41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DE01"/>
  <w15:chartTrackingRefBased/>
  <w15:docId w15:val="{ED0D8F9E-A63B-41FE-A2F8-B7107E8E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74C2"/>
    <w:pPr>
      <w:spacing w:after="0" w:line="240" w:lineRule="exact"/>
      <w:jc w:val="both"/>
    </w:pPr>
    <w:rPr>
      <w:rFonts w:ascii="Times New Roman" w:eastAsia="MS Mincho" w:hAnsi="Times New Roman" w:cs="Times New Roman"/>
      <w:sz w:val="20"/>
      <w:szCs w:val="24"/>
      <w:lang w:eastAsia="it-IT"/>
    </w:rPr>
  </w:style>
  <w:style w:type="paragraph" w:styleId="Titolo2">
    <w:name w:val="heading 2"/>
    <w:next w:val="Titolo3"/>
    <w:link w:val="Titolo2Carattere"/>
    <w:qFormat/>
    <w:rsid w:val="003D74C2"/>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3D74C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D74C2"/>
    <w:rPr>
      <w:rFonts w:ascii="Times" w:eastAsia="Times New Roman" w:hAnsi="Times" w:cs="Times New Roman"/>
      <w:smallCaps/>
      <w:noProof/>
      <w:sz w:val="18"/>
      <w:szCs w:val="20"/>
      <w:lang w:eastAsia="it-IT"/>
    </w:rPr>
  </w:style>
  <w:style w:type="paragraph" w:customStyle="1" w:styleId="Testo2">
    <w:name w:val="Testo 2"/>
    <w:link w:val="Testo2Carattere"/>
    <w:rsid w:val="003D74C2"/>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basedOn w:val="Carpredefinitoparagrafo"/>
    <w:link w:val="Testo2"/>
    <w:rsid w:val="003D74C2"/>
    <w:rPr>
      <w:rFonts w:ascii="Times" w:eastAsia="Times New Roman" w:hAnsi="Times" w:cs="Times New Roman"/>
      <w:noProof/>
      <w:sz w:val="18"/>
      <w:szCs w:val="20"/>
      <w:lang w:eastAsia="it-IT"/>
    </w:rPr>
  </w:style>
  <w:style w:type="character" w:styleId="Collegamentoipertestuale">
    <w:name w:val="Hyperlink"/>
    <w:basedOn w:val="Carpredefinitoparagrafo"/>
    <w:rsid w:val="003D74C2"/>
    <w:rPr>
      <w:color w:val="0000FF"/>
      <w:u w:val="single"/>
    </w:rPr>
  </w:style>
  <w:style w:type="paragraph" w:styleId="Paragrafoelenco">
    <w:name w:val="List Paragraph"/>
    <w:basedOn w:val="Normale"/>
    <w:uiPriority w:val="34"/>
    <w:qFormat/>
    <w:rsid w:val="003D74C2"/>
    <w:pPr>
      <w:ind w:left="720"/>
      <w:contextualSpacing/>
    </w:pPr>
  </w:style>
  <w:style w:type="paragraph" w:styleId="Testonotaapidipagina">
    <w:name w:val="footnote text"/>
    <w:basedOn w:val="Normale"/>
    <w:link w:val="TestonotaapidipaginaCarattere"/>
    <w:rsid w:val="003D74C2"/>
    <w:pPr>
      <w:spacing w:line="240" w:lineRule="auto"/>
    </w:pPr>
    <w:rPr>
      <w:szCs w:val="20"/>
    </w:rPr>
  </w:style>
  <w:style w:type="character" w:customStyle="1" w:styleId="TestonotaapidipaginaCarattere">
    <w:name w:val="Testo nota a piè di pagina Carattere"/>
    <w:basedOn w:val="Carpredefinitoparagrafo"/>
    <w:link w:val="Testonotaapidipagina"/>
    <w:rsid w:val="003D74C2"/>
    <w:rPr>
      <w:rFonts w:ascii="Times New Roman" w:eastAsia="MS Mincho" w:hAnsi="Times New Roman" w:cs="Times New Roman"/>
      <w:sz w:val="20"/>
      <w:szCs w:val="20"/>
      <w:lang w:eastAsia="it-IT"/>
    </w:rPr>
  </w:style>
  <w:style w:type="character" w:styleId="Rimandonotaapidipagina">
    <w:name w:val="footnote reference"/>
    <w:basedOn w:val="Carpredefinitoparagrafo"/>
    <w:rsid w:val="003D74C2"/>
    <w:rPr>
      <w:vertAlign w:val="superscript"/>
    </w:rPr>
  </w:style>
  <w:style w:type="character" w:customStyle="1" w:styleId="Titolo3Carattere">
    <w:name w:val="Titolo 3 Carattere"/>
    <w:basedOn w:val="Carpredefinitoparagrafo"/>
    <w:link w:val="Titolo3"/>
    <w:uiPriority w:val="9"/>
    <w:semiHidden/>
    <w:rsid w:val="003D74C2"/>
    <w:rPr>
      <w:rFonts w:asciiTheme="majorHAnsi" w:eastAsiaTheme="majorEastAsia" w:hAnsiTheme="majorHAnsi" w:cstheme="majorBidi"/>
      <w:color w:val="1F4D78" w:themeColor="accent1" w:themeShade="7F"/>
      <w:sz w:val="24"/>
      <w:szCs w:val="24"/>
      <w:lang w:eastAsia="it-IT"/>
    </w:rPr>
  </w:style>
  <w:style w:type="paragraph" w:customStyle="1" w:styleId="Testo1">
    <w:name w:val="Testo 1"/>
    <w:rsid w:val="00097ACD"/>
    <w:pPr>
      <w:spacing w:before="120" w:after="0" w:line="220" w:lineRule="exact"/>
      <w:ind w:left="284" w:hanging="284"/>
      <w:jc w:val="both"/>
    </w:pPr>
    <w:rPr>
      <w:rFonts w:ascii="Times" w:eastAsia="Times New Roman" w:hAnsi="Times" w:cs="Times New Roman"/>
      <w:noProof/>
      <w:sz w:val="18"/>
      <w:szCs w:val="20"/>
      <w:lang w:eastAsia="it-IT"/>
    </w:rPr>
  </w:style>
  <w:style w:type="character" w:customStyle="1" w:styleId="Nessuno">
    <w:name w:val="Nessuno"/>
    <w:rsid w:val="005111F9"/>
  </w:style>
  <w:style w:type="character" w:customStyle="1" w:styleId="Hyperlink0">
    <w:name w:val="Hyperlink.0"/>
    <w:basedOn w:val="Nessuno"/>
    <w:rsid w:val="005111F9"/>
    <w:rPr>
      <w:color w:val="0000FF"/>
      <w:u w:val="single" w:color="0000FF"/>
    </w:rPr>
  </w:style>
  <w:style w:type="paragraph" w:styleId="Testofumetto">
    <w:name w:val="Balloon Text"/>
    <w:basedOn w:val="Normale"/>
    <w:link w:val="TestofumettoCarattere"/>
    <w:uiPriority w:val="99"/>
    <w:semiHidden/>
    <w:unhideWhenUsed/>
    <w:rsid w:val="000A3C8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3C86"/>
    <w:rPr>
      <w:rFonts w:ascii="Segoe UI" w:eastAsia="MS Mincho"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4857">
      <w:bodyDiv w:val="1"/>
      <w:marLeft w:val="0"/>
      <w:marRight w:val="0"/>
      <w:marTop w:val="0"/>
      <w:marBottom w:val="0"/>
      <w:divBdr>
        <w:top w:val="none" w:sz="0" w:space="0" w:color="auto"/>
        <w:left w:val="none" w:sz="0" w:space="0" w:color="auto"/>
        <w:bottom w:val="none" w:sz="0" w:space="0" w:color="auto"/>
        <w:right w:val="none" w:sz="0" w:space="0" w:color="auto"/>
      </w:divBdr>
    </w:div>
    <w:div w:id="311640809">
      <w:bodyDiv w:val="1"/>
      <w:marLeft w:val="0"/>
      <w:marRight w:val="0"/>
      <w:marTop w:val="0"/>
      <w:marBottom w:val="0"/>
      <w:divBdr>
        <w:top w:val="none" w:sz="0" w:space="0" w:color="auto"/>
        <w:left w:val="none" w:sz="0" w:space="0" w:color="auto"/>
        <w:bottom w:val="none" w:sz="0" w:space="0" w:color="auto"/>
        <w:right w:val="none" w:sz="0" w:space="0" w:color="auto"/>
      </w:divBdr>
    </w:div>
    <w:div w:id="398791487">
      <w:bodyDiv w:val="1"/>
      <w:marLeft w:val="0"/>
      <w:marRight w:val="0"/>
      <w:marTop w:val="0"/>
      <w:marBottom w:val="0"/>
      <w:divBdr>
        <w:top w:val="none" w:sz="0" w:space="0" w:color="auto"/>
        <w:left w:val="none" w:sz="0" w:space="0" w:color="auto"/>
        <w:bottom w:val="none" w:sz="0" w:space="0" w:color="auto"/>
        <w:right w:val="none" w:sz="0" w:space="0" w:color="auto"/>
      </w:divBdr>
    </w:div>
    <w:div w:id="580601586">
      <w:bodyDiv w:val="1"/>
      <w:marLeft w:val="0"/>
      <w:marRight w:val="0"/>
      <w:marTop w:val="0"/>
      <w:marBottom w:val="0"/>
      <w:divBdr>
        <w:top w:val="none" w:sz="0" w:space="0" w:color="auto"/>
        <w:left w:val="none" w:sz="0" w:space="0" w:color="auto"/>
        <w:bottom w:val="none" w:sz="0" w:space="0" w:color="auto"/>
        <w:right w:val="none" w:sz="0" w:space="0" w:color="auto"/>
      </w:divBdr>
    </w:div>
    <w:div w:id="620036171">
      <w:bodyDiv w:val="1"/>
      <w:marLeft w:val="0"/>
      <w:marRight w:val="0"/>
      <w:marTop w:val="0"/>
      <w:marBottom w:val="0"/>
      <w:divBdr>
        <w:top w:val="none" w:sz="0" w:space="0" w:color="auto"/>
        <w:left w:val="none" w:sz="0" w:space="0" w:color="auto"/>
        <w:bottom w:val="none" w:sz="0" w:space="0" w:color="auto"/>
        <w:right w:val="none" w:sz="0" w:space="0" w:color="auto"/>
      </w:divBdr>
    </w:div>
    <w:div w:id="1072898252">
      <w:bodyDiv w:val="1"/>
      <w:marLeft w:val="0"/>
      <w:marRight w:val="0"/>
      <w:marTop w:val="0"/>
      <w:marBottom w:val="0"/>
      <w:divBdr>
        <w:top w:val="none" w:sz="0" w:space="0" w:color="auto"/>
        <w:left w:val="none" w:sz="0" w:space="0" w:color="auto"/>
        <w:bottom w:val="none" w:sz="0" w:space="0" w:color="auto"/>
        <w:right w:val="none" w:sz="0" w:space="0" w:color="auto"/>
      </w:divBdr>
    </w:div>
    <w:div w:id="1156802717">
      <w:bodyDiv w:val="1"/>
      <w:marLeft w:val="0"/>
      <w:marRight w:val="0"/>
      <w:marTop w:val="0"/>
      <w:marBottom w:val="0"/>
      <w:divBdr>
        <w:top w:val="none" w:sz="0" w:space="0" w:color="auto"/>
        <w:left w:val="none" w:sz="0" w:space="0" w:color="auto"/>
        <w:bottom w:val="none" w:sz="0" w:space="0" w:color="auto"/>
        <w:right w:val="none" w:sz="0" w:space="0" w:color="auto"/>
      </w:divBdr>
    </w:div>
    <w:div w:id="1189634779">
      <w:bodyDiv w:val="1"/>
      <w:marLeft w:val="0"/>
      <w:marRight w:val="0"/>
      <w:marTop w:val="0"/>
      <w:marBottom w:val="0"/>
      <w:divBdr>
        <w:top w:val="none" w:sz="0" w:space="0" w:color="auto"/>
        <w:left w:val="none" w:sz="0" w:space="0" w:color="auto"/>
        <w:bottom w:val="none" w:sz="0" w:space="0" w:color="auto"/>
        <w:right w:val="none" w:sz="0" w:space="0" w:color="auto"/>
      </w:divBdr>
    </w:div>
    <w:div w:id="1945914444">
      <w:bodyDiv w:val="1"/>
      <w:marLeft w:val="0"/>
      <w:marRight w:val="0"/>
      <w:marTop w:val="0"/>
      <w:marBottom w:val="0"/>
      <w:divBdr>
        <w:top w:val="none" w:sz="0" w:space="0" w:color="auto"/>
        <w:left w:val="none" w:sz="0" w:space="0" w:color="auto"/>
        <w:bottom w:val="none" w:sz="0" w:space="0" w:color="auto"/>
        <w:right w:val="none" w:sz="0" w:space="0" w:color="auto"/>
      </w:divBdr>
    </w:div>
    <w:div w:id="1983847014">
      <w:bodyDiv w:val="1"/>
      <w:marLeft w:val="0"/>
      <w:marRight w:val="0"/>
      <w:marTop w:val="0"/>
      <w:marBottom w:val="0"/>
      <w:divBdr>
        <w:top w:val="none" w:sz="0" w:space="0" w:color="auto"/>
        <w:left w:val="none" w:sz="0" w:space="0" w:color="auto"/>
        <w:bottom w:val="none" w:sz="0" w:space="0" w:color="auto"/>
        <w:right w:val="none" w:sz="0" w:space="0" w:color="auto"/>
      </w:divBdr>
    </w:div>
    <w:div w:id="20694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folgheraiter-fabio/mistery-of-social-work-9788859000723-17954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2682</Words>
  <Characters>15293</Characters>
  <Application>Microsoft Office Word</Application>
  <DocSecurity>0</DocSecurity>
  <Lines>127</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Bisello Stefano</cp:lastModifiedBy>
  <cp:revision>6</cp:revision>
  <dcterms:created xsi:type="dcterms:W3CDTF">2021-06-27T12:34:00Z</dcterms:created>
  <dcterms:modified xsi:type="dcterms:W3CDTF">2022-10-21T14:59:00Z</dcterms:modified>
</cp:coreProperties>
</file>