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8E6" w:rsidRPr="002B32C3" w:rsidRDefault="00C728E6" w:rsidP="00C728E6">
      <w:pPr>
        <w:pStyle w:val="Titolo1"/>
        <w:rPr>
          <w:noProof w:val="0"/>
          <w:shd w:val="clear" w:color="auto" w:fill="FEFFFF"/>
        </w:rPr>
      </w:pPr>
      <w:r w:rsidRPr="002B32C3">
        <w:rPr>
          <w:noProof w:val="0"/>
          <w:shd w:val="clear" w:color="auto" w:fill="FEFFFF"/>
        </w:rPr>
        <w:t xml:space="preserve">Sociology of Organisation and Work </w:t>
      </w:r>
    </w:p>
    <w:p w:rsidR="00046624" w:rsidRPr="002B32C3" w:rsidRDefault="00046624" w:rsidP="00046624">
      <w:pPr>
        <w:pStyle w:val="Titolo2"/>
        <w:rPr>
          <w:rFonts w:ascii="Times New Roman" w:hAnsi="Times New Roman"/>
          <w:noProof w:val="0"/>
          <w:lang w:val="it-IT"/>
        </w:rPr>
      </w:pPr>
      <w:r w:rsidRPr="002B32C3">
        <w:rPr>
          <w:rFonts w:ascii="Times New Roman" w:hAnsi="Times New Roman"/>
          <w:noProof w:val="0"/>
        </w:rPr>
        <w:t xml:space="preserve">Prof. </w:t>
      </w:r>
      <w:r w:rsidRPr="002B32C3">
        <w:rPr>
          <w:rFonts w:ascii="Times New Roman" w:hAnsi="Times New Roman"/>
          <w:noProof w:val="0"/>
          <w:lang w:val="it-IT"/>
        </w:rPr>
        <w:t>Massimiliano Monaci; Prof. Alberto Vergani</w:t>
      </w:r>
    </w:p>
    <w:p w:rsidR="00046624" w:rsidRPr="002B32C3" w:rsidRDefault="00046624" w:rsidP="00046624">
      <w:pPr>
        <w:spacing w:before="240" w:after="120" w:line="240" w:lineRule="exact"/>
        <w:rPr>
          <w:b/>
          <w:sz w:val="18"/>
        </w:rPr>
      </w:pPr>
      <w:bookmarkStart w:id="0" w:name="_GoBack"/>
      <w:bookmarkEnd w:id="0"/>
      <w:r w:rsidRPr="002B32C3">
        <w:rPr>
          <w:b/>
          <w:i/>
          <w:sz w:val="18"/>
        </w:rPr>
        <w:t xml:space="preserve">COURSE AIMS AND INTENDED LEARNING OUTCOMES </w:t>
      </w:r>
    </w:p>
    <w:p w:rsidR="00601A66" w:rsidRPr="002B32C3" w:rsidRDefault="00046624" w:rsidP="00046624">
      <w:pPr>
        <w:spacing w:line="240" w:lineRule="exact"/>
      </w:pPr>
      <w:r w:rsidRPr="002B32C3">
        <w:t xml:space="preserve">The general aim of the course, which is divided into two modules, is to provide students with the concepts and tools </w:t>
      </w:r>
      <w:r w:rsidR="002226DC" w:rsidRPr="002B32C3">
        <w:t xml:space="preserve">they need in order </w:t>
      </w:r>
      <w:r w:rsidRPr="002B32C3">
        <w:t>to reconstruct, understand and analyse, from a sociological perspective</w:t>
      </w:r>
      <w:r w:rsidR="002226DC" w:rsidRPr="002B32C3">
        <w:t>,</w:t>
      </w:r>
      <w:r w:rsidRPr="002B32C3">
        <w:t xml:space="preserve"> </w:t>
      </w:r>
      <w:r w:rsidR="002226DC" w:rsidRPr="002B32C3">
        <w:t xml:space="preserve">the </w:t>
      </w:r>
      <w:r w:rsidRPr="002B32C3">
        <w:t>fundamental profiles and dynamics characterising</w:t>
      </w:r>
      <w:r w:rsidR="002226DC" w:rsidRPr="002B32C3">
        <w:t xml:space="preserve">, on the one hand, </w:t>
      </w:r>
      <w:r w:rsidRPr="002B32C3">
        <w:t xml:space="preserve">labour in the modern and contemporary capitalist economies and, on the other, the functioning of organisations in various sectors. </w:t>
      </w:r>
    </w:p>
    <w:p w:rsidR="001B3266" w:rsidRPr="002B32C3" w:rsidRDefault="00B364C7" w:rsidP="009361B5">
      <w:pPr>
        <w:spacing w:before="120" w:line="240" w:lineRule="exact"/>
        <w:rPr>
          <w:i/>
        </w:rPr>
      </w:pPr>
      <w:r w:rsidRPr="002B32C3">
        <w:rPr>
          <w:i/>
        </w:rPr>
        <w:t>Knowledge and understanding</w:t>
      </w:r>
    </w:p>
    <w:p w:rsidR="00275C03" w:rsidRPr="002B32C3" w:rsidRDefault="00275C03" w:rsidP="00046624">
      <w:pPr>
        <w:spacing w:line="240" w:lineRule="exact"/>
      </w:pPr>
      <w:r w:rsidRPr="002B32C3">
        <w:t>Upon completion of the module on labour, students will:</w:t>
      </w:r>
    </w:p>
    <w:p w:rsidR="00275C03" w:rsidRPr="002B32C3" w:rsidRDefault="000E3382" w:rsidP="00BB5DE6">
      <w:pPr>
        <w:numPr>
          <w:ilvl w:val="0"/>
          <w:numId w:val="1"/>
        </w:numPr>
        <w:ind w:left="284"/>
      </w:pPr>
      <w:r w:rsidRPr="002B32C3">
        <w:t xml:space="preserve">be able to describe the main distinctive characteristics - in terms of method and content - of the contribution of sociology to </w:t>
      </w:r>
      <w:r w:rsidR="00515317" w:rsidRPr="002B32C3">
        <w:t xml:space="preserve">the </w:t>
      </w:r>
      <w:r w:rsidRPr="002B32C3">
        <w:t>representation, understanding and explanation of labour as a social phenomenon;</w:t>
      </w:r>
    </w:p>
    <w:p w:rsidR="00387892" w:rsidRPr="002B32C3" w:rsidRDefault="00387892" w:rsidP="00BB5DE6">
      <w:pPr>
        <w:numPr>
          <w:ilvl w:val="0"/>
          <w:numId w:val="1"/>
        </w:numPr>
        <w:ind w:left="284"/>
      </w:pPr>
      <w:r w:rsidRPr="002B32C3">
        <w:t xml:space="preserve">know the main authors and most important steps in terms of </w:t>
      </w:r>
      <w:r w:rsidR="00515317" w:rsidRPr="002B32C3">
        <w:t xml:space="preserve">analysis </w:t>
      </w:r>
      <w:r w:rsidRPr="002B32C3">
        <w:t>and develop</w:t>
      </w:r>
      <w:r w:rsidR="00515317" w:rsidRPr="002B32C3">
        <w:t>ment in the field of industrial</w:t>
      </w:r>
      <w:r w:rsidRPr="002B32C3">
        <w:t xml:space="preserve"> sociology in Europe and the USA;</w:t>
      </w:r>
    </w:p>
    <w:p w:rsidR="00693CD1" w:rsidRPr="002B32C3" w:rsidRDefault="00BB3947" w:rsidP="0069084D">
      <w:pPr>
        <w:numPr>
          <w:ilvl w:val="0"/>
          <w:numId w:val="1"/>
        </w:numPr>
        <w:ind w:left="284"/>
        <w:rPr>
          <w:noProof/>
        </w:rPr>
      </w:pPr>
      <w:r w:rsidRPr="002B32C3">
        <w:rPr>
          <w:noProof/>
        </w:rPr>
        <w:t xml:space="preserve">be able to describe the key elements and the </w:t>
      </w:r>
      <w:r w:rsidRPr="002B32C3">
        <w:rPr>
          <w:i/>
          <w:noProof/>
        </w:rPr>
        <w:t xml:space="preserve">state of the art </w:t>
      </w:r>
      <w:r w:rsidRPr="002B32C3">
        <w:rPr>
          <w:noProof/>
        </w:rPr>
        <w:t>of the sociological analysis of the most important topics and transformations of labour in modern and contemporary capitalist economies</w:t>
      </w:r>
      <w:r w:rsidR="00693CD1" w:rsidRPr="002B32C3">
        <w:rPr>
          <w:noProof/>
        </w:rPr>
        <w:t>;</w:t>
      </w:r>
    </w:p>
    <w:p w:rsidR="00275C03" w:rsidRPr="002B32C3" w:rsidRDefault="00BC0EF6" w:rsidP="00BB5DE6">
      <w:pPr>
        <w:numPr>
          <w:ilvl w:val="0"/>
          <w:numId w:val="1"/>
        </w:numPr>
        <w:ind w:left="284"/>
      </w:pPr>
      <w:r w:rsidRPr="002B32C3">
        <w:t xml:space="preserve">know the meaning </w:t>
      </w:r>
      <w:r w:rsidR="009552D9" w:rsidRPr="002B32C3">
        <w:t xml:space="preserve">and the </w:t>
      </w:r>
      <w:r w:rsidR="00BB3947" w:rsidRPr="002B32C3">
        <w:t>analytical</w:t>
      </w:r>
      <w:r w:rsidR="009552D9" w:rsidRPr="002B32C3">
        <w:t xml:space="preserve"> practice</w:t>
      </w:r>
      <w:r w:rsidRPr="002B32C3">
        <w:t xml:space="preserve"> </w:t>
      </w:r>
      <w:r w:rsidR="00697145" w:rsidRPr="002B32C3">
        <w:t>of the most important concepts and str</w:t>
      </w:r>
      <w:r w:rsidR="00515317" w:rsidRPr="002B32C3">
        <w:t>uctures in industrial sociology.</w:t>
      </w:r>
    </w:p>
    <w:p w:rsidR="001B3266" w:rsidRPr="002B32C3" w:rsidRDefault="00E11996" w:rsidP="00E11996">
      <w:pPr>
        <w:spacing w:line="240" w:lineRule="exact"/>
      </w:pPr>
      <w:r w:rsidRPr="002B32C3">
        <w:t>Upon completion of the module on organisational analysis, by the end of the course, students will be able to:</w:t>
      </w:r>
    </w:p>
    <w:p w:rsidR="002026F5" w:rsidRPr="002B32C3" w:rsidRDefault="002026F5" w:rsidP="00DF11A4">
      <w:pPr>
        <w:pStyle w:val="Paragrafoelenco"/>
        <w:numPr>
          <w:ilvl w:val="0"/>
          <w:numId w:val="6"/>
        </w:numPr>
        <w:spacing w:line="240" w:lineRule="exact"/>
        <w:ind w:left="284"/>
      </w:pPr>
      <w:r w:rsidRPr="002B32C3">
        <w:t>interpret the phenomena of organisations as one of the most important features of contemporary society;</w:t>
      </w:r>
    </w:p>
    <w:p w:rsidR="001B3266" w:rsidRPr="002B32C3" w:rsidRDefault="001B3266" w:rsidP="00DF11A4">
      <w:pPr>
        <w:pStyle w:val="Paragrafoelenco"/>
        <w:numPr>
          <w:ilvl w:val="0"/>
          <w:numId w:val="6"/>
        </w:numPr>
        <w:spacing w:line="240" w:lineRule="exact"/>
        <w:ind w:left="284"/>
      </w:pPr>
      <w:r w:rsidRPr="002B32C3">
        <w:t>recognise the main theoretical and research perspectives on organisational analysis, intended both in relation to its sociological roots and, more broadly, to the multidisciplinary study sector;</w:t>
      </w:r>
    </w:p>
    <w:p w:rsidR="001B3AF6" w:rsidRPr="002B32C3" w:rsidRDefault="001B3266" w:rsidP="00DF11A4">
      <w:pPr>
        <w:pStyle w:val="Paragrafoelenco"/>
        <w:numPr>
          <w:ilvl w:val="0"/>
          <w:numId w:val="6"/>
        </w:numPr>
        <w:spacing w:line="240" w:lineRule="exact"/>
        <w:ind w:left="284"/>
      </w:pPr>
      <w:r w:rsidRPr="002B32C3">
        <w:t>identify the strong and weak points of each analytical model so as to develop a conscious “multi-perspective” approach to be applied reflectively in terms of the specific</w:t>
      </w:r>
      <w:r w:rsidR="00361085" w:rsidRPr="002B32C3">
        <w:t xml:space="preserve"> organisations and organisational</w:t>
      </w:r>
      <w:r w:rsidRPr="002B32C3">
        <w:t xml:space="preserve"> situations studied;</w:t>
      </w:r>
    </w:p>
    <w:p w:rsidR="00AB47E0" w:rsidRPr="002B32C3" w:rsidRDefault="00BD2C67" w:rsidP="00DF11A4">
      <w:pPr>
        <w:pStyle w:val="Paragrafoelenco"/>
        <w:numPr>
          <w:ilvl w:val="0"/>
          <w:numId w:val="6"/>
        </w:numPr>
        <w:spacing w:line="240" w:lineRule="exact"/>
        <w:ind w:left="284"/>
      </w:pPr>
      <w:r w:rsidRPr="002B32C3">
        <w:t>understand essential factors and dynamics (formal and informal, individual and collective, internal and environmental) that influence the action of - and life within - organisations;</w:t>
      </w:r>
    </w:p>
    <w:p w:rsidR="002026F5" w:rsidRPr="002B32C3" w:rsidRDefault="00140B78" w:rsidP="00E11996">
      <w:pPr>
        <w:pStyle w:val="Paragrafoelenco"/>
        <w:numPr>
          <w:ilvl w:val="0"/>
          <w:numId w:val="6"/>
        </w:numPr>
        <w:spacing w:line="240" w:lineRule="exact"/>
        <w:ind w:left="284"/>
      </w:pPr>
      <w:r w:rsidRPr="002B32C3">
        <w:t xml:space="preserve">understand, on a general level the operational implications of the </w:t>
      </w:r>
      <w:r w:rsidR="00361085" w:rsidRPr="002B32C3">
        <w:t xml:space="preserve">topics </w:t>
      </w:r>
      <w:r w:rsidRPr="002B32C3">
        <w:t>and concepts addressed.</w:t>
      </w:r>
    </w:p>
    <w:p w:rsidR="00DF11A4" w:rsidRPr="002B32C3" w:rsidRDefault="00B364C7" w:rsidP="009361B5">
      <w:pPr>
        <w:spacing w:before="120" w:line="240" w:lineRule="exact"/>
        <w:rPr>
          <w:i/>
        </w:rPr>
      </w:pPr>
      <w:r w:rsidRPr="002B32C3">
        <w:rPr>
          <w:i/>
        </w:rPr>
        <w:lastRenderedPageBreak/>
        <w:t>Applying knowledge and understanding</w:t>
      </w:r>
    </w:p>
    <w:p w:rsidR="00DF11A4" w:rsidRPr="002B32C3" w:rsidRDefault="00DF11A4" w:rsidP="00DF11A4">
      <w:pPr>
        <w:spacing w:line="240" w:lineRule="exact"/>
      </w:pPr>
      <w:r w:rsidRPr="002B32C3">
        <w:t xml:space="preserve">Upon completion of the module on labour, students will be able to: </w:t>
      </w:r>
    </w:p>
    <w:p w:rsidR="00387892" w:rsidRPr="002B32C3" w:rsidRDefault="00387892" w:rsidP="00387892">
      <w:pPr>
        <w:numPr>
          <w:ilvl w:val="0"/>
          <w:numId w:val="1"/>
        </w:numPr>
        <w:ind w:left="284"/>
        <w:rPr>
          <w:i/>
        </w:rPr>
      </w:pPr>
      <w:r w:rsidRPr="002B32C3">
        <w:t>apply, on a basic level, the concepts and categories of sociology to the analysis and understanding of the various contemporary configurations and forms of labour;</w:t>
      </w:r>
    </w:p>
    <w:p w:rsidR="00E73F32" w:rsidRPr="002B32C3" w:rsidRDefault="00E73F32" w:rsidP="00387892">
      <w:pPr>
        <w:numPr>
          <w:ilvl w:val="0"/>
          <w:numId w:val="1"/>
        </w:numPr>
        <w:ind w:left="284"/>
        <w:rPr>
          <w:i/>
        </w:rPr>
      </w:pPr>
      <w:r w:rsidRPr="002B32C3">
        <w:t>use existing documentary sources from various provenances, to analyse and reconstruct - at an introductory level - the topics and typical issues of contemporary industrial sociology.</w:t>
      </w:r>
    </w:p>
    <w:p w:rsidR="00AB47E0" w:rsidRPr="002B32C3" w:rsidRDefault="00AB47E0" w:rsidP="00E11996">
      <w:pPr>
        <w:spacing w:line="240" w:lineRule="exact"/>
      </w:pPr>
      <w:r w:rsidRPr="002B32C3">
        <w:t>Upon completion of the module on organisational analysis, students will be able to:</w:t>
      </w:r>
    </w:p>
    <w:p w:rsidR="00D02E48" w:rsidRPr="002B32C3" w:rsidRDefault="008833F0" w:rsidP="008833F0">
      <w:pPr>
        <w:pStyle w:val="Paragrafoelenco"/>
        <w:numPr>
          <w:ilvl w:val="0"/>
          <w:numId w:val="7"/>
        </w:numPr>
        <w:spacing w:line="240" w:lineRule="exact"/>
        <w:ind w:left="284"/>
      </w:pPr>
      <w:r w:rsidRPr="002B32C3">
        <w:t xml:space="preserve">conduct basic analyses </w:t>
      </w:r>
      <w:r w:rsidR="00361085" w:rsidRPr="002B32C3">
        <w:t xml:space="preserve">on </w:t>
      </w:r>
      <w:r w:rsidRPr="002B32C3">
        <w:t>central issues and aspects of the practical functioning of an organisation, such as management and motivation of human resources, conflict resolution, changes of culture and interaction with the environment and external stakeholders;</w:t>
      </w:r>
    </w:p>
    <w:p w:rsidR="000D1F3F" w:rsidRPr="002B32C3" w:rsidRDefault="00AD17D9" w:rsidP="009361B5">
      <w:pPr>
        <w:pStyle w:val="Paragrafoelenco"/>
        <w:numPr>
          <w:ilvl w:val="0"/>
          <w:numId w:val="7"/>
        </w:numPr>
        <w:spacing w:line="240" w:lineRule="exact"/>
        <w:ind w:left="284"/>
      </w:pPr>
      <w:r w:rsidRPr="002B32C3">
        <w:t>Formulate, at an elementary level, appropriate managerial interventions in response to specific problems.</w:t>
      </w:r>
    </w:p>
    <w:p w:rsidR="00046624" w:rsidRPr="002B32C3" w:rsidRDefault="00046624" w:rsidP="00046624">
      <w:pPr>
        <w:spacing w:before="240" w:after="120" w:line="240" w:lineRule="exact"/>
        <w:rPr>
          <w:b/>
          <w:sz w:val="18"/>
        </w:rPr>
      </w:pPr>
      <w:r w:rsidRPr="002B32C3">
        <w:rPr>
          <w:b/>
          <w:i/>
          <w:sz w:val="18"/>
        </w:rPr>
        <w:t>COURSE CONTENT</w:t>
      </w:r>
    </w:p>
    <w:p w:rsidR="00283437" w:rsidRPr="002B32C3" w:rsidRDefault="00D17CE8" w:rsidP="00046624">
      <w:pPr>
        <w:spacing w:line="240" w:lineRule="exact"/>
      </w:pPr>
      <w:r w:rsidRPr="002B32C3">
        <w:rPr>
          <w:smallCaps/>
          <w:sz w:val="18"/>
          <w:szCs w:val="18"/>
        </w:rPr>
        <w:t>Module 1:</w:t>
      </w:r>
      <w:r w:rsidRPr="002B32C3">
        <w:rPr>
          <w:smallCaps/>
          <w:szCs w:val="20"/>
        </w:rPr>
        <w:t xml:space="preserve"> </w:t>
      </w:r>
      <w:r w:rsidRPr="002B32C3">
        <w:rPr>
          <w:i/>
        </w:rPr>
        <w:t>Prof. Alberto Vergani</w:t>
      </w:r>
    </w:p>
    <w:p w:rsidR="00BB236C" w:rsidRPr="002B32C3" w:rsidRDefault="00530E3D" w:rsidP="00BB7015">
      <w:pPr>
        <w:pStyle w:val="Paragrafoelenco"/>
        <w:numPr>
          <w:ilvl w:val="0"/>
          <w:numId w:val="5"/>
        </w:numPr>
        <w:tabs>
          <w:tab w:val="left" w:pos="0"/>
        </w:tabs>
        <w:spacing w:line="240" w:lineRule="exact"/>
        <w:rPr>
          <w:szCs w:val="20"/>
        </w:rPr>
      </w:pPr>
      <w:r w:rsidRPr="002B32C3">
        <w:t xml:space="preserve">The contribution </w:t>
      </w:r>
      <w:r w:rsidR="00693CD1" w:rsidRPr="002B32C3">
        <w:t xml:space="preserve">and the specific </w:t>
      </w:r>
      <w:r w:rsidRPr="002B32C3">
        <w:t>of sociology to describing, analysing and understanding labour within capitalist economies.</w:t>
      </w:r>
    </w:p>
    <w:p w:rsidR="00693CD1" w:rsidRPr="002B32C3" w:rsidRDefault="00BB3947" w:rsidP="004F2D25">
      <w:pPr>
        <w:pStyle w:val="Paragrafoelenco"/>
        <w:numPr>
          <w:ilvl w:val="0"/>
          <w:numId w:val="5"/>
        </w:numPr>
        <w:spacing w:line="240" w:lineRule="exact"/>
      </w:pPr>
      <w:r w:rsidRPr="002B32C3">
        <w:t>The different meanings of labour according some of the main authors of sociology</w:t>
      </w:r>
      <w:r w:rsidR="00693CD1" w:rsidRPr="002B32C3">
        <w:t>.</w:t>
      </w:r>
    </w:p>
    <w:p w:rsidR="00693CD1" w:rsidRPr="002B32C3" w:rsidRDefault="00BB3947" w:rsidP="00693CD1">
      <w:pPr>
        <w:pStyle w:val="Paragrafoelenco"/>
        <w:numPr>
          <w:ilvl w:val="0"/>
          <w:numId w:val="5"/>
        </w:numPr>
        <w:spacing w:line="240" w:lineRule="exact"/>
      </w:pPr>
      <w:r w:rsidRPr="002B32C3">
        <w:t>Labour and society within industrial economies</w:t>
      </w:r>
      <w:r w:rsidR="00693CD1" w:rsidRPr="002B32C3">
        <w:t>.</w:t>
      </w:r>
    </w:p>
    <w:p w:rsidR="00693CD1" w:rsidRPr="002B32C3" w:rsidRDefault="00BB3947" w:rsidP="00693CD1">
      <w:pPr>
        <w:pStyle w:val="Paragrafoelenco"/>
        <w:numPr>
          <w:ilvl w:val="0"/>
          <w:numId w:val="5"/>
        </w:numPr>
        <w:spacing w:line="240" w:lineRule="exact"/>
      </w:pPr>
      <w:r w:rsidRPr="002B32C3">
        <w:t>Labour and digitalisation within contemporary capitalist economies</w:t>
      </w:r>
      <w:r w:rsidR="00693CD1" w:rsidRPr="002B32C3">
        <w:t xml:space="preserve">.  </w:t>
      </w:r>
    </w:p>
    <w:p w:rsidR="00693CD1" w:rsidRPr="002B32C3" w:rsidRDefault="00BB3947" w:rsidP="00693CD1">
      <w:pPr>
        <w:pStyle w:val="Paragrafoelenco"/>
        <w:numPr>
          <w:ilvl w:val="0"/>
          <w:numId w:val="5"/>
        </w:numPr>
        <w:spacing w:line="240" w:lineRule="exact"/>
      </w:pPr>
      <w:r w:rsidRPr="002B32C3">
        <w:t>Labour, jobs, and pandemic</w:t>
      </w:r>
      <w:r w:rsidR="00693CD1" w:rsidRPr="002B32C3">
        <w:t xml:space="preserve">: </w:t>
      </w:r>
      <w:r w:rsidRPr="002B32C3">
        <w:t>an introductory analysis</w:t>
      </w:r>
      <w:r w:rsidR="00693CD1" w:rsidRPr="002B32C3">
        <w:t xml:space="preserve">. </w:t>
      </w:r>
    </w:p>
    <w:p w:rsidR="00693CD1" w:rsidRPr="002B32C3" w:rsidRDefault="00BB3947" w:rsidP="00693CD1">
      <w:pPr>
        <w:pStyle w:val="Paragrafoelenco"/>
        <w:numPr>
          <w:ilvl w:val="0"/>
          <w:numId w:val="5"/>
        </w:numPr>
        <w:spacing w:line="240" w:lineRule="exact"/>
        <w:rPr>
          <w:szCs w:val="20"/>
        </w:rPr>
      </w:pPr>
      <w:r w:rsidRPr="002B32C3">
        <w:rPr>
          <w:szCs w:val="20"/>
        </w:rPr>
        <w:t>The market and labour markets: theoretical aspects and empirical evidence</w:t>
      </w:r>
      <w:r w:rsidR="00693CD1" w:rsidRPr="002B32C3">
        <w:rPr>
          <w:szCs w:val="20"/>
        </w:rPr>
        <w:t>.</w:t>
      </w:r>
    </w:p>
    <w:p w:rsidR="00947D00" w:rsidRPr="002B32C3" w:rsidRDefault="00947D00" w:rsidP="009361B5">
      <w:pPr>
        <w:spacing w:before="120" w:line="240" w:lineRule="exact"/>
      </w:pPr>
      <w:r w:rsidRPr="002B32C3">
        <w:rPr>
          <w:smallCaps/>
          <w:sz w:val="18"/>
          <w:szCs w:val="18"/>
        </w:rPr>
        <w:t>Module 2:</w:t>
      </w:r>
      <w:r w:rsidRPr="002B32C3">
        <w:rPr>
          <w:smallCaps/>
          <w:szCs w:val="20"/>
        </w:rPr>
        <w:t xml:space="preserve"> </w:t>
      </w:r>
      <w:r w:rsidRPr="002B32C3">
        <w:rPr>
          <w:i/>
        </w:rPr>
        <w:t xml:space="preserve">Prof. Massimiliano </w:t>
      </w:r>
      <w:proofErr w:type="spellStart"/>
      <w:r w:rsidRPr="002B32C3">
        <w:rPr>
          <w:i/>
        </w:rPr>
        <w:t>Monaci</w:t>
      </w:r>
      <w:proofErr w:type="spellEnd"/>
    </w:p>
    <w:p w:rsidR="006E76EC" w:rsidRPr="002B32C3" w:rsidRDefault="006E76EC" w:rsidP="00783546">
      <w:pPr>
        <w:pStyle w:val="Paragrafoelenco"/>
        <w:numPr>
          <w:ilvl w:val="0"/>
          <w:numId w:val="8"/>
        </w:numPr>
        <w:spacing w:line="240" w:lineRule="exact"/>
        <w:ind w:left="360"/>
      </w:pPr>
      <w:r w:rsidRPr="002B32C3">
        <w:t xml:space="preserve">Preliminary reflection: </w:t>
      </w:r>
      <w:r w:rsidR="00361085" w:rsidRPr="002B32C3">
        <w:t xml:space="preserve">an overview </w:t>
      </w:r>
      <w:r w:rsidRPr="002B32C3">
        <w:t>- object</w:t>
      </w:r>
      <w:r w:rsidR="00361085" w:rsidRPr="002B32C3">
        <w:t>ives</w:t>
      </w:r>
      <w:r w:rsidRPr="002B32C3">
        <w:t xml:space="preserve"> and method</w:t>
      </w:r>
      <w:r w:rsidR="00361085" w:rsidRPr="002B32C3">
        <w:t>s</w:t>
      </w:r>
      <w:r w:rsidRPr="002B32C3">
        <w:t xml:space="preserve"> - of organisational analysis.</w:t>
      </w:r>
    </w:p>
    <w:p w:rsidR="006E76EC" w:rsidRPr="002B32C3" w:rsidRDefault="006E76EC" w:rsidP="00BB7015">
      <w:pPr>
        <w:pStyle w:val="Paragrafoelenco"/>
        <w:numPr>
          <w:ilvl w:val="0"/>
          <w:numId w:val="8"/>
        </w:numPr>
        <w:spacing w:before="120" w:line="240" w:lineRule="exact"/>
        <w:ind w:left="360"/>
      </w:pPr>
      <w:r w:rsidRPr="002B32C3">
        <w:t>The relational and mechanistic model: the formal structure of organisation</w:t>
      </w:r>
      <w:r w:rsidR="00550E87" w:rsidRPr="002B32C3">
        <w:t>s</w:t>
      </w:r>
      <w:r w:rsidRPr="002B32C3">
        <w:t>; objectives and roles; specialisation and hierarchy; coordination processes.</w:t>
      </w:r>
    </w:p>
    <w:p w:rsidR="006E76EC" w:rsidRPr="002B32C3" w:rsidRDefault="006E76EC" w:rsidP="00BB7015">
      <w:pPr>
        <w:pStyle w:val="Paragrafoelenco"/>
        <w:numPr>
          <w:ilvl w:val="0"/>
          <w:numId w:val="8"/>
        </w:numPr>
        <w:spacing w:before="120" w:line="240" w:lineRule="exact"/>
        <w:ind w:left="360"/>
      </w:pPr>
      <w:r w:rsidRPr="002B32C3">
        <w:t>The organismic and human resources model: the informal dimension of organisational life; managing human resources</w:t>
      </w:r>
      <w:r w:rsidR="00693CD1" w:rsidRPr="002B32C3">
        <w:t xml:space="preserve"> and leadership styles</w:t>
      </w:r>
      <w:r w:rsidRPr="002B32C3">
        <w:t>; fields and the stakeholders in organisational action; “organisational technology” in the face of context-based uncertainties.</w:t>
      </w:r>
    </w:p>
    <w:p w:rsidR="006E76EC" w:rsidRPr="002B32C3" w:rsidRDefault="006E76EC" w:rsidP="00783546">
      <w:pPr>
        <w:pStyle w:val="Paragrafoelenco"/>
        <w:numPr>
          <w:ilvl w:val="0"/>
          <w:numId w:val="8"/>
        </w:numPr>
        <w:spacing w:before="120" w:line="240" w:lineRule="exact"/>
        <w:ind w:left="360"/>
      </w:pPr>
      <w:r w:rsidRPr="002B32C3">
        <w:t>The political and strategic model: interests, conflicts and processes of power in organisations.</w:t>
      </w:r>
    </w:p>
    <w:p w:rsidR="006E76EC" w:rsidRPr="002B32C3" w:rsidRDefault="006E76EC" w:rsidP="00783546">
      <w:pPr>
        <w:pStyle w:val="Paragrafoelenco"/>
        <w:numPr>
          <w:ilvl w:val="0"/>
          <w:numId w:val="8"/>
        </w:numPr>
        <w:spacing w:before="120" w:line="240" w:lineRule="exact"/>
        <w:ind w:left="360"/>
      </w:pPr>
      <w:r w:rsidRPr="002B32C3">
        <w:t>The cultural model; organisational culture and its symbolic mechanisms; the influence of institutional logic; learning and cultural change.</w:t>
      </w:r>
    </w:p>
    <w:p w:rsidR="006E76EC" w:rsidRPr="002B32C3" w:rsidRDefault="006E76EC" w:rsidP="00693CD1">
      <w:pPr>
        <w:pStyle w:val="Paragrafoelenco"/>
        <w:numPr>
          <w:ilvl w:val="0"/>
          <w:numId w:val="8"/>
        </w:numPr>
        <w:spacing w:line="240" w:lineRule="exact"/>
        <w:ind w:left="360"/>
      </w:pPr>
      <w:r w:rsidRPr="002B32C3">
        <w:lastRenderedPageBreak/>
        <w:t>Emerging aspects of the contemporary organisational scenario</w:t>
      </w:r>
      <w:r w:rsidR="00693CD1" w:rsidRPr="002B32C3">
        <w:t xml:space="preserve">, </w:t>
      </w:r>
      <w:r w:rsidR="00BB3947" w:rsidRPr="002B32C3">
        <w:t>also from the point of view of the challenges of the (post-)pandemic period</w:t>
      </w:r>
      <w:r w:rsidR="00693CD1" w:rsidRPr="002B32C3">
        <w:t>.</w:t>
      </w:r>
    </w:p>
    <w:p w:rsidR="00046624" w:rsidRPr="002B32C3" w:rsidRDefault="00046624" w:rsidP="00B364C7">
      <w:pPr>
        <w:spacing w:before="240" w:after="120" w:line="220" w:lineRule="exact"/>
        <w:rPr>
          <w:b/>
          <w:i/>
          <w:sz w:val="18"/>
          <w:lang w:val="it-IT"/>
        </w:rPr>
      </w:pPr>
      <w:r w:rsidRPr="002B32C3">
        <w:rPr>
          <w:b/>
          <w:i/>
          <w:sz w:val="18"/>
          <w:lang w:val="it-IT"/>
        </w:rPr>
        <w:t>READING LIST</w:t>
      </w:r>
    </w:p>
    <w:p w:rsidR="00671447" w:rsidRPr="002B32C3" w:rsidRDefault="00671447" w:rsidP="00952510">
      <w:pPr>
        <w:pStyle w:val="Testo1"/>
        <w:rPr>
          <w:rFonts w:ascii="Times New Roman" w:hAnsi="Times New Roman"/>
          <w:noProof w:val="0"/>
          <w:lang w:val="it-IT"/>
        </w:rPr>
      </w:pPr>
      <w:r w:rsidRPr="002B32C3">
        <w:rPr>
          <w:rFonts w:ascii="Times New Roman" w:hAnsi="Times New Roman"/>
          <w:smallCaps/>
          <w:noProof w:val="0"/>
          <w:lang w:val="it-IT"/>
        </w:rPr>
        <w:t>F</w:t>
      </w:r>
      <w:r w:rsidRPr="002B32C3">
        <w:rPr>
          <w:rFonts w:ascii="Times New Roman" w:hAnsi="Times New Roman"/>
          <w:noProof w:val="0"/>
          <w:lang w:val="it-IT"/>
        </w:rPr>
        <w:t xml:space="preserve">or </w:t>
      </w:r>
      <w:proofErr w:type="spellStart"/>
      <w:r w:rsidRPr="002B32C3">
        <w:rPr>
          <w:rFonts w:ascii="Times New Roman" w:hAnsi="Times New Roman"/>
          <w:noProof w:val="0"/>
          <w:lang w:val="it-IT"/>
        </w:rPr>
        <w:t>Module</w:t>
      </w:r>
      <w:proofErr w:type="spellEnd"/>
      <w:r w:rsidRPr="002B32C3">
        <w:rPr>
          <w:rFonts w:ascii="Times New Roman" w:hAnsi="Times New Roman"/>
          <w:noProof w:val="0"/>
          <w:lang w:val="it-IT"/>
        </w:rPr>
        <w:t xml:space="preserve"> 1</w:t>
      </w:r>
    </w:p>
    <w:p w:rsidR="00530E3D" w:rsidRPr="002B32C3" w:rsidRDefault="00530E3D" w:rsidP="00952510">
      <w:pPr>
        <w:spacing w:line="220" w:lineRule="exact"/>
        <w:rPr>
          <w:lang w:val="it-IT"/>
        </w:rPr>
      </w:pPr>
      <w:r w:rsidRPr="002B32C3">
        <w:rPr>
          <w:sz w:val="16"/>
          <w:szCs w:val="16"/>
          <w:lang w:val="it-IT"/>
        </w:rPr>
        <w:t xml:space="preserve">A. </w:t>
      </w:r>
      <w:r w:rsidRPr="002B32C3">
        <w:rPr>
          <w:smallCaps/>
          <w:sz w:val="16"/>
          <w:szCs w:val="16"/>
          <w:lang w:val="it-IT"/>
        </w:rPr>
        <w:t>Accornero</w:t>
      </w:r>
      <w:r w:rsidRPr="002B32C3">
        <w:rPr>
          <w:sz w:val="18"/>
          <w:szCs w:val="18"/>
          <w:lang w:val="it-IT"/>
        </w:rPr>
        <w:t xml:space="preserve">, </w:t>
      </w:r>
      <w:r w:rsidRPr="002B32C3">
        <w:rPr>
          <w:i/>
          <w:sz w:val="18"/>
          <w:szCs w:val="18"/>
          <w:lang w:val="it-IT"/>
        </w:rPr>
        <w:t>Il mondo della produzione (Sociologia del lavoro e dell’industria)</w:t>
      </w:r>
      <w:r w:rsidRPr="002B32C3">
        <w:rPr>
          <w:sz w:val="18"/>
          <w:szCs w:val="18"/>
          <w:lang w:val="it-IT"/>
        </w:rPr>
        <w:t>, il Mulino, Bologna, 2013</w:t>
      </w:r>
      <w:r w:rsidR="00693CD1" w:rsidRPr="002B32C3">
        <w:rPr>
          <w:sz w:val="18"/>
          <w:szCs w:val="18"/>
          <w:lang w:val="it-IT"/>
        </w:rPr>
        <w:t>.</w:t>
      </w:r>
    </w:p>
    <w:p w:rsidR="009A6777" w:rsidRPr="002B32C3" w:rsidRDefault="00530E3D" w:rsidP="00952510">
      <w:pPr>
        <w:spacing w:line="220" w:lineRule="exact"/>
        <w:ind w:left="284" w:hanging="284"/>
        <w:rPr>
          <w:sz w:val="18"/>
          <w:szCs w:val="18"/>
          <w:lang w:val="it-IT"/>
        </w:rPr>
      </w:pPr>
      <w:r w:rsidRPr="002B32C3">
        <w:rPr>
          <w:sz w:val="16"/>
          <w:szCs w:val="16"/>
          <w:lang w:val="it-IT"/>
        </w:rPr>
        <w:t xml:space="preserve">E. </w:t>
      </w:r>
      <w:proofErr w:type="spellStart"/>
      <w:r w:rsidRPr="002B32C3">
        <w:rPr>
          <w:smallCaps/>
          <w:sz w:val="16"/>
          <w:szCs w:val="16"/>
          <w:lang w:val="it-IT"/>
        </w:rPr>
        <w:t>Reyneri</w:t>
      </w:r>
      <w:proofErr w:type="spellEnd"/>
      <w:r w:rsidRPr="002B32C3">
        <w:rPr>
          <w:sz w:val="18"/>
          <w:szCs w:val="18"/>
          <w:lang w:val="it-IT"/>
        </w:rPr>
        <w:t xml:space="preserve">, </w:t>
      </w:r>
      <w:r w:rsidRPr="002B32C3">
        <w:rPr>
          <w:i/>
          <w:sz w:val="18"/>
          <w:szCs w:val="18"/>
          <w:lang w:val="it-IT"/>
        </w:rPr>
        <w:t xml:space="preserve">Introduzione alla sociologia del mercato del lavoro, </w:t>
      </w:r>
      <w:r w:rsidRPr="002B32C3">
        <w:rPr>
          <w:sz w:val="18"/>
          <w:szCs w:val="18"/>
          <w:lang w:val="it-IT"/>
        </w:rPr>
        <w:t>il Mulino, Bologna, 2017 (</w:t>
      </w:r>
      <w:proofErr w:type="spellStart"/>
      <w:r w:rsidRPr="002B32C3">
        <w:rPr>
          <w:sz w:val="18"/>
          <w:szCs w:val="18"/>
          <w:lang w:val="it-IT"/>
        </w:rPr>
        <w:t>chapters</w:t>
      </w:r>
      <w:proofErr w:type="spellEnd"/>
      <w:r w:rsidRPr="002B32C3">
        <w:rPr>
          <w:sz w:val="18"/>
          <w:szCs w:val="18"/>
          <w:lang w:val="it-IT"/>
        </w:rPr>
        <w:t xml:space="preserve"> to study for the </w:t>
      </w:r>
      <w:proofErr w:type="spellStart"/>
      <w:r w:rsidRPr="002B32C3">
        <w:rPr>
          <w:sz w:val="18"/>
          <w:szCs w:val="18"/>
          <w:lang w:val="it-IT"/>
        </w:rPr>
        <w:t>exam</w:t>
      </w:r>
      <w:proofErr w:type="spellEnd"/>
      <w:r w:rsidRPr="002B32C3">
        <w:rPr>
          <w:sz w:val="18"/>
          <w:szCs w:val="18"/>
          <w:lang w:val="it-IT"/>
        </w:rPr>
        <w:t xml:space="preserve"> </w:t>
      </w:r>
      <w:proofErr w:type="spellStart"/>
      <w:r w:rsidRPr="002B32C3">
        <w:rPr>
          <w:sz w:val="18"/>
          <w:szCs w:val="18"/>
          <w:lang w:val="it-IT"/>
        </w:rPr>
        <w:t>will</w:t>
      </w:r>
      <w:proofErr w:type="spellEnd"/>
      <w:r w:rsidRPr="002B32C3">
        <w:rPr>
          <w:sz w:val="18"/>
          <w:szCs w:val="18"/>
          <w:lang w:val="it-IT"/>
        </w:rPr>
        <w:t xml:space="preserve"> be </w:t>
      </w:r>
      <w:proofErr w:type="spellStart"/>
      <w:r w:rsidRPr="002B32C3">
        <w:rPr>
          <w:sz w:val="18"/>
          <w:szCs w:val="18"/>
          <w:lang w:val="it-IT"/>
        </w:rPr>
        <w:t>indicated</w:t>
      </w:r>
      <w:proofErr w:type="spellEnd"/>
      <w:r w:rsidRPr="002B32C3">
        <w:rPr>
          <w:sz w:val="18"/>
          <w:szCs w:val="18"/>
          <w:lang w:val="it-IT"/>
        </w:rPr>
        <w:t xml:space="preserve"> </w:t>
      </w:r>
      <w:proofErr w:type="spellStart"/>
      <w:r w:rsidRPr="002B32C3">
        <w:rPr>
          <w:sz w:val="18"/>
          <w:szCs w:val="18"/>
          <w:lang w:val="it-IT"/>
        </w:rPr>
        <w:t>during</w:t>
      </w:r>
      <w:proofErr w:type="spellEnd"/>
      <w:r w:rsidRPr="002B32C3">
        <w:rPr>
          <w:sz w:val="18"/>
          <w:szCs w:val="18"/>
          <w:lang w:val="it-IT"/>
        </w:rPr>
        <w:t xml:space="preserve"> the </w:t>
      </w:r>
      <w:proofErr w:type="spellStart"/>
      <w:r w:rsidRPr="002B32C3">
        <w:rPr>
          <w:sz w:val="18"/>
          <w:szCs w:val="18"/>
          <w:lang w:val="it-IT"/>
        </w:rPr>
        <w:t>course</w:t>
      </w:r>
      <w:proofErr w:type="spellEnd"/>
      <w:r w:rsidRPr="002B32C3">
        <w:rPr>
          <w:sz w:val="18"/>
          <w:szCs w:val="18"/>
          <w:lang w:val="it-IT"/>
        </w:rPr>
        <w:t>).</w:t>
      </w:r>
    </w:p>
    <w:p w:rsidR="00693CD1" w:rsidRPr="002B32C3" w:rsidRDefault="00693CD1" w:rsidP="00693CD1">
      <w:pPr>
        <w:spacing w:line="220" w:lineRule="exact"/>
        <w:ind w:left="284" w:hanging="284"/>
        <w:rPr>
          <w:sz w:val="18"/>
          <w:szCs w:val="18"/>
          <w:lang w:val="it-IT"/>
        </w:rPr>
      </w:pPr>
      <w:r w:rsidRPr="002B32C3">
        <w:rPr>
          <w:smallCaps/>
          <w:sz w:val="16"/>
          <w:szCs w:val="16"/>
          <w:lang w:val="it-IT"/>
        </w:rPr>
        <w:t>L. Cigna</w:t>
      </w:r>
      <w:r w:rsidRPr="002B32C3">
        <w:rPr>
          <w:sz w:val="16"/>
          <w:szCs w:val="16"/>
          <w:lang w:val="it-IT"/>
        </w:rPr>
        <w:t xml:space="preserve"> </w:t>
      </w:r>
      <w:r w:rsidRPr="002B32C3">
        <w:rPr>
          <w:sz w:val="18"/>
          <w:szCs w:val="18"/>
          <w:lang w:val="it-IT"/>
        </w:rPr>
        <w:t>(</w:t>
      </w:r>
      <w:proofErr w:type="spellStart"/>
      <w:r w:rsidRPr="002B32C3">
        <w:rPr>
          <w:sz w:val="18"/>
          <w:szCs w:val="18"/>
          <w:lang w:val="it-IT"/>
        </w:rPr>
        <w:t>edited</w:t>
      </w:r>
      <w:proofErr w:type="spellEnd"/>
      <w:r w:rsidRPr="002B32C3">
        <w:rPr>
          <w:sz w:val="18"/>
          <w:szCs w:val="18"/>
          <w:lang w:val="it-IT"/>
        </w:rPr>
        <w:t xml:space="preserve"> by), </w:t>
      </w:r>
      <w:r w:rsidRPr="002B32C3">
        <w:rPr>
          <w:i/>
          <w:iCs/>
          <w:sz w:val="18"/>
          <w:szCs w:val="18"/>
          <w:lang w:val="it-IT"/>
        </w:rPr>
        <w:t>Forza lavoro! Ripensare il lavoro al tempo della pandemia</w:t>
      </w:r>
      <w:r w:rsidR="00BB3947" w:rsidRPr="002B32C3">
        <w:rPr>
          <w:sz w:val="18"/>
          <w:szCs w:val="18"/>
          <w:lang w:val="it-IT"/>
        </w:rPr>
        <w:t>, Fondazione Feltrinelli, Milan</w:t>
      </w:r>
      <w:r w:rsidRPr="002B32C3">
        <w:rPr>
          <w:sz w:val="18"/>
          <w:szCs w:val="18"/>
          <w:lang w:val="it-IT"/>
        </w:rPr>
        <w:t xml:space="preserve">, Quaderno 37, 2020, </w:t>
      </w:r>
      <w:proofErr w:type="spellStart"/>
      <w:r w:rsidRPr="002B32C3">
        <w:rPr>
          <w:sz w:val="18"/>
          <w:szCs w:val="18"/>
          <w:lang w:val="it-IT"/>
        </w:rPr>
        <w:t>only</w:t>
      </w:r>
      <w:proofErr w:type="spellEnd"/>
      <w:r w:rsidRPr="002B32C3">
        <w:rPr>
          <w:sz w:val="18"/>
          <w:szCs w:val="18"/>
          <w:lang w:val="it-IT"/>
        </w:rPr>
        <w:t xml:space="preserve"> e-book.</w:t>
      </w:r>
    </w:p>
    <w:p w:rsidR="00693CD1" w:rsidRPr="002B32C3" w:rsidRDefault="00BB3947" w:rsidP="00693CD1">
      <w:pPr>
        <w:spacing w:line="220" w:lineRule="exact"/>
        <w:ind w:left="284" w:hanging="284"/>
        <w:rPr>
          <w:sz w:val="18"/>
          <w:szCs w:val="18"/>
        </w:rPr>
      </w:pPr>
      <w:r w:rsidRPr="002B32C3">
        <w:rPr>
          <w:sz w:val="18"/>
          <w:szCs w:val="18"/>
        </w:rPr>
        <w:t>The chapters for the final exam will be specified during the course</w:t>
      </w:r>
      <w:r w:rsidR="00693CD1" w:rsidRPr="002B32C3">
        <w:rPr>
          <w:sz w:val="18"/>
          <w:szCs w:val="18"/>
        </w:rPr>
        <w:t xml:space="preserve">. </w:t>
      </w:r>
    </w:p>
    <w:p w:rsidR="0026207A" w:rsidRPr="002B32C3" w:rsidRDefault="0026207A" w:rsidP="00952510">
      <w:pPr>
        <w:pStyle w:val="Testo1"/>
        <w:rPr>
          <w:rFonts w:ascii="Times New Roman" w:hAnsi="Times New Roman"/>
          <w:noProof w:val="0"/>
          <w:szCs w:val="18"/>
        </w:rPr>
      </w:pPr>
      <w:r w:rsidRPr="002B32C3">
        <w:rPr>
          <w:rFonts w:ascii="Times New Roman" w:hAnsi="Times New Roman"/>
          <w:smallCaps/>
          <w:noProof w:val="0"/>
          <w:sz w:val="16"/>
          <w:szCs w:val="16"/>
          <w:lang w:val="it-IT"/>
        </w:rPr>
        <w:t>P. Gagliardi-M. Monaci</w:t>
      </w:r>
      <w:r w:rsidRPr="002B32C3">
        <w:rPr>
          <w:rFonts w:ascii="Times New Roman" w:hAnsi="Times New Roman"/>
          <w:noProof w:val="0"/>
          <w:szCs w:val="18"/>
          <w:lang w:val="it-IT"/>
        </w:rPr>
        <w:t xml:space="preserve"> (ed.), </w:t>
      </w:r>
      <w:r w:rsidRPr="002B32C3">
        <w:rPr>
          <w:rFonts w:ascii="Times New Roman" w:hAnsi="Times New Roman"/>
          <w:i/>
          <w:noProof w:val="0"/>
          <w:szCs w:val="18"/>
          <w:lang w:val="it-IT"/>
        </w:rPr>
        <w:t xml:space="preserve">Prospettive teoriche sulle organizzazioni. </w:t>
      </w:r>
      <w:proofErr w:type="spellStart"/>
      <w:r w:rsidRPr="002B32C3">
        <w:rPr>
          <w:rFonts w:ascii="Times New Roman" w:hAnsi="Times New Roman"/>
          <w:i/>
          <w:noProof w:val="0"/>
          <w:szCs w:val="18"/>
        </w:rPr>
        <w:t>Materiali</w:t>
      </w:r>
      <w:proofErr w:type="spellEnd"/>
      <w:r w:rsidRPr="002B32C3">
        <w:rPr>
          <w:rFonts w:ascii="Times New Roman" w:hAnsi="Times New Roman"/>
          <w:i/>
          <w:noProof w:val="0"/>
          <w:szCs w:val="18"/>
        </w:rPr>
        <w:t xml:space="preserve"> e document</w:t>
      </w:r>
      <w:r w:rsidRPr="002B32C3">
        <w:rPr>
          <w:rFonts w:ascii="Times New Roman" w:hAnsi="Times New Roman"/>
          <w:noProof w:val="0"/>
          <w:szCs w:val="18"/>
        </w:rPr>
        <w:t xml:space="preserve">, </w:t>
      </w:r>
      <w:proofErr w:type="spellStart"/>
      <w:r w:rsidRPr="002B32C3">
        <w:rPr>
          <w:rFonts w:ascii="Times New Roman" w:hAnsi="Times New Roman"/>
          <w:noProof w:val="0"/>
          <w:szCs w:val="18"/>
        </w:rPr>
        <w:t>EDUCatt</w:t>
      </w:r>
      <w:proofErr w:type="spellEnd"/>
      <w:r w:rsidRPr="002B32C3">
        <w:rPr>
          <w:rFonts w:ascii="Times New Roman" w:hAnsi="Times New Roman"/>
          <w:noProof w:val="0"/>
          <w:szCs w:val="18"/>
        </w:rPr>
        <w:t xml:space="preserve">, Milan, 2002 (essays </w:t>
      </w:r>
      <w:r w:rsidR="00550E87" w:rsidRPr="002B32C3">
        <w:rPr>
          <w:rFonts w:ascii="Times New Roman" w:hAnsi="Times New Roman"/>
          <w:noProof w:val="0"/>
          <w:szCs w:val="18"/>
        </w:rPr>
        <w:t xml:space="preserve">by </w:t>
      </w:r>
      <w:r w:rsidRPr="002B32C3">
        <w:rPr>
          <w:rFonts w:ascii="Times New Roman" w:hAnsi="Times New Roman"/>
          <w:noProof w:val="0"/>
          <w:szCs w:val="18"/>
        </w:rPr>
        <w:t>Barnard, Selznick, Thompson, Crozier, DiMaggio &amp; Powell).</w:t>
      </w:r>
    </w:p>
    <w:p w:rsidR="005D6822" w:rsidRPr="002B32C3" w:rsidRDefault="005D6822" w:rsidP="005D6822">
      <w:pPr>
        <w:pStyle w:val="Testo1"/>
        <w:rPr>
          <w:rFonts w:ascii="Times New Roman" w:hAnsi="Times New Roman"/>
          <w:sz w:val="20"/>
          <w:lang w:val="it-IT"/>
        </w:rPr>
      </w:pPr>
      <w:r w:rsidRPr="002B32C3">
        <w:rPr>
          <w:rFonts w:ascii="Times New Roman" w:hAnsi="Times New Roman"/>
          <w:smallCaps/>
          <w:sz w:val="16"/>
          <w:szCs w:val="16"/>
          <w:lang w:val="it-IT"/>
        </w:rPr>
        <w:t>L. Angelini-A. Banfi-V. D’Amato-E. Tosca</w:t>
      </w:r>
      <w:r w:rsidRPr="002B32C3">
        <w:rPr>
          <w:rFonts w:ascii="Times New Roman" w:hAnsi="Times New Roman"/>
          <w:szCs w:val="18"/>
          <w:lang w:val="it-IT"/>
        </w:rPr>
        <w:t xml:space="preserve">, </w:t>
      </w:r>
      <w:r w:rsidRPr="002B32C3">
        <w:rPr>
          <w:rFonts w:ascii="Times New Roman" w:hAnsi="Times New Roman"/>
          <w:i/>
          <w:szCs w:val="18"/>
          <w:lang w:val="it-IT"/>
        </w:rPr>
        <w:t>Nuovi modelli di leadership partecipativa</w:t>
      </w:r>
      <w:r w:rsidR="00BB3947" w:rsidRPr="002B32C3">
        <w:rPr>
          <w:rFonts w:ascii="Times New Roman" w:hAnsi="Times New Roman"/>
          <w:szCs w:val="18"/>
          <w:lang w:val="it-IT"/>
        </w:rPr>
        <w:t>, Guerini Next, Milan</w:t>
      </w:r>
      <w:r w:rsidRPr="002B32C3">
        <w:rPr>
          <w:rFonts w:ascii="Times New Roman" w:hAnsi="Times New Roman"/>
          <w:szCs w:val="18"/>
          <w:lang w:val="it-IT"/>
        </w:rPr>
        <w:t>, 2020.</w:t>
      </w:r>
    </w:p>
    <w:p w:rsidR="00E53BAC" w:rsidRPr="002B32C3" w:rsidRDefault="00550E87" w:rsidP="00046624">
      <w:pPr>
        <w:pStyle w:val="Testo1"/>
        <w:rPr>
          <w:rFonts w:ascii="Times New Roman" w:hAnsi="Times New Roman"/>
          <w:noProof w:val="0"/>
        </w:rPr>
      </w:pPr>
      <w:r w:rsidRPr="002B32C3">
        <w:rPr>
          <w:rFonts w:ascii="Times New Roman" w:hAnsi="Times New Roman"/>
          <w:noProof w:val="0"/>
        </w:rPr>
        <w:t xml:space="preserve">Directions </w:t>
      </w:r>
      <w:r w:rsidR="00E53BAC" w:rsidRPr="002B32C3">
        <w:rPr>
          <w:rFonts w:ascii="Times New Roman" w:hAnsi="Times New Roman"/>
          <w:noProof w:val="0"/>
        </w:rPr>
        <w:t>on the use of texts and other information will be provided during the course. The material presented and discussed in lectures will be made available on the Blackboard platform.</w:t>
      </w:r>
    </w:p>
    <w:p w:rsidR="00046624" w:rsidRPr="002B32C3" w:rsidRDefault="00046624" w:rsidP="00046624">
      <w:pPr>
        <w:spacing w:before="240" w:after="120" w:line="220" w:lineRule="exact"/>
        <w:rPr>
          <w:b/>
          <w:i/>
          <w:sz w:val="18"/>
        </w:rPr>
      </w:pPr>
      <w:r w:rsidRPr="002B32C3">
        <w:rPr>
          <w:b/>
          <w:i/>
          <w:sz w:val="18"/>
        </w:rPr>
        <w:t>TEACHING METHOD</w:t>
      </w:r>
    </w:p>
    <w:p w:rsidR="00046624" w:rsidRPr="002B32C3" w:rsidRDefault="00046624" w:rsidP="00046624">
      <w:pPr>
        <w:pStyle w:val="Testo2"/>
        <w:rPr>
          <w:rFonts w:ascii="Times New Roman" w:hAnsi="Times New Roman"/>
          <w:noProof w:val="0"/>
        </w:rPr>
      </w:pPr>
      <w:r w:rsidRPr="002B32C3">
        <w:rPr>
          <w:rFonts w:ascii="Times New Roman" w:hAnsi="Times New Roman"/>
          <w:noProof w:val="0"/>
        </w:rPr>
        <w:t xml:space="preserve">The standard mode of delivery for the course is participatory lectures, in which students are required to participate directly. </w:t>
      </w:r>
      <w:r w:rsidR="00710A9C" w:rsidRPr="002B32C3">
        <w:rPr>
          <w:rFonts w:ascii="Times New Roman" w:hAnsi="Times New Roman"/>
          <w:noProof w:val="0"/>
        </w:rPr>
        <w:t>M</w:t>
      </w:r>
      <w:r w:rsidRPr="002B32C3">
        <w:rPr>
          <w:rFonts w:ascii="Times New Roman" w:hAnsi="Times New Roman"/>
          <w:noProof w:val="0"/>
        </w:rPr>
        <w:t>odule 2</w:t>
      </w:r>
      <w:r w:rsidR="00710A9C" w:rsidRPr="002B32C3">
        <w:rPr>
          <w:rFonts w:ascii="Times New Roman" w:hAnsi="Times New Roman"/>
          <w:noProof w:val="0"/>
        </w:rPr>
        <w:t>, in particular</w:t>
      </w:r>
      <w:r w:rsidRPr="002B32C3">
        <w:rPr>
          <w:rFonts w:ascii="Times New Roman" w:hAnsi="Times New Roman"/>
          <w:noProof w:val="0"/>
        </w:rPr>
        <w:t xml:space="preserve">, </w:t>
      </w:r>
      <w:r w:rsidR="00710A9C" w:rsidRPr="002B32C3">
        <w:rPr>
          <w:rFonts w:ascii="Times New Roman" w:hAnsi="Times New Roman"/>
          <w:noProof w:val="0"/>
        </w:rPr>
        <w:t xml:space="preserve">will include </w:t>
      </w:r>
      <w:r w:rsidRPr="002B32C3">
        <w:rPr>
          <w:rFonts w:ascii="Times New Roman" w:hAnsi="Times New Roman"/>
          <w:noProof w:val="0"/>
        </w:rPr>
        <w:t>lecturer-led practical tasks and opportunities to engage with visiting experts.</w:t>
      </w:r>
    </w:p>
    <w:p w:rsidR="00046624" w:rsidRPr="002B32C3" w:rsidRDefault="00046624" w:rsidP="00046624">
      <w:pPr>
        <w:spacing w:before="240" w:after="120" w:line="220" w:lineRule="exact"/>
        <w:rPr>
          <w:b/>
          <w:i/>
          <w:sz w:val="18"/>
        </w:rPr>
      </w:pPr>
      <w:r w:rsidRPr="002B32C3">
        <w:rPr>
          <w:b/>
          <w:i/>
          <w:sz w:val="18"/>
        </w:rPr>
        <w:t>ASSESSMENT METHOD AND CRITERIA</w:t>
      </w:r>
    </w:p>
    <w:p w:rsidR="005604B5" w:rsidRPr="002B32C3" w:rsidRDefault="005604B5" w:rsidP="00046624">
      <w:pPr>
        <w:pStyle w:val="Testo2"/>
        <w:rPr>
          <w:rFonts w:ascii="Times New Roman" w:hAnsi="Times New Roman"/>
          <w:noProof w:val="0"/>
        </w:rPr>
      </w:pPr>
      <w:r w:rsidRPr="002B32C3">
        <w:rPr>
          <w:rFonts w:ascii="Times New Roman" w:hAnsi="Times New Roman"/>
          <w:noProof w:val="0"/>
        </w:rPr>
        <w:t>For both modules, students will be assessed by means of an oral exam which can be taken on various exam dates. There are no access requirements in terms of previous</w:t>
      </w:r>
      <w:r w:rsidR="000C7056" w:rsidRPr="002B32C3">
        <w:rPr>
          <w:rFonts w:ascii="Times New Roman" w:hAnsi="Times New Roman"/>
          <w:noProof w:val="0"/>
        </w:rPr>
        <w:t xml:space="preserve"> </w:t>
      </w:r>
      <w:r w:rsidRPr="002B32C3">
        <w:rPr>
          <w:rFonts w:ascii="Times New Roman" w:hAnsi="Times New Roman"/>
          <w:noProof w:val="0"/>
        </w:rPr>
        <w:t>exams.</w:t>
      </w:r>
    </w:p>
    <w:p w:rsidR="00046624" w:rsidRPr="002B32C3" w:rsidRDefault="003316B3" w:rsidP="00046624">
      <w:pPr>
        <w:pStyle w:val="Testo2"/>
        <w:rPr>
          <w:rFonts w:ascii="Times New Roman" w:hAnsi="Times New Roman"/>
          <w:noProof w:val="0"/>
        </w:rPr>
      </w:pPr>
      <w:r w:rsidRPr="002B32C3">
        <w:rPr>
          <w:rFonts w:ascii="Times New Roman" w:hAnsi="Times New Roman"/>
          <w:noProof w:val="0"/>
        </w:rPr>
        <w:t>During the exam, students must demonstrate theoretical and conceptual knowledge of the topics covered; their ability to use relevant terminology appropriately; and a capacity for expressing their own arguments clearly and coherently. Other assessment criteria include the ability develop ideas independently and to critically reflect on the topics covered in the exam and, where relevant, the ability to identify and develop connections between the theoretical content and their practical and empirical application.</w:t>
      </w:r>
    </w:p>
    <w:p w:rsidR="005604B5" w:rsidRPr="002B32C3" w:rsidRDefault="005604B5" w:rsidP="00046624">
      <w:pPr>
        <w:pStyle w:val="Testo2"/>
        <w:rPr>
          <w:rFonts w:ascii="Times New Roman" w:hAnsi="Times New Roman"/>
          <w:noProof w:val="0"/>
        </w:rPr>
      </w:pPr>
      <w:r w:rsidRPr="002B32C3">
        <w:rPr>
          <w:rFonts w:ascii="Times New Roman" w:hAnsi="Times New Roman"/>
          <w:noProof w:val="0"/>
        </w:rPr>
        <w:t xml:space="preserve">The final overall mark (out of 30) will be calculated by finding the arithmetic mean of the marks awarded for the two exams (both out of 30). </w:t>
      </w:r>
    </w:p>
    <w:p w:rsidR="00046624" w:rsidRPr="002B32C3" w:rsidRDefault="00046624" w:rsidP="00046624">
      <w:pPr>
        <w:spacing w:before="240" w:after="120" w:line="240" w:lineRule="exact"/>
        <w:rPr>
          <w:b/>
          <w:i/>
          <w:sz w:val="18"/>
        </w:rPr>
      </w:pPr>
      <w:r w:rsidRPr="002B32C3">
        <w:rPr>
          <w:b/>
          <w:i/>
          <w:sz w:val="18"/>
        </w:rPr>
        <w:t>NOTES AND PREREQUISITES</w:t>
      </w:r>
    </w:p>
    <w:p w:rsidR="00A11477" w:rsidRPr="002B32C3" w:rsidRDefault="00046624" w:rsidP="009361B5">
      <w:pPr>
        <w:pStyle w:val="Testo2"/>
        <w:rPr>
          <w:rFonts w:ascii="Times New Roman" w:hAnsi="Times New Roman"/>
          <w:noProof w:val="0"/>
        </w:rPr>
      </w:pPr>
      <w:r w:rsidRPr="002B32C3">
        <w:rPr>
          <w:rFonts w:ascii="Times New Roman" w:hAnsi="Times New Roman"/>
          <w:noProof w:val="0"/>
        </w:rPr>
        <w:t xml:space="preserve">It is not necessary for students to have taken any particular courses or exams in order to attend and take this one. </w:t>
      </w:r>
    </w:p>
    <w:p w:rsidR="00A11477" w:rsidRPr="002B32C3" w:rsidRDefault="00A11477" w:rsidP="009361B5">
      <w:pPr>
        <w:pStyle w:val="Testo2"/>
        <w:spacing w:before="120"/>
        <w:rPr>
          <w:rFonts w:ascii="Times New Roman" w:hAnsi="Times New Roman"/>
          <w:i/>
          <w:noProof w:val="0"/>
        </w:rPr>
      </w:pPr>
      <w:r w:rsidRPr="002B32C3">
        <w:rPr>
          <w:rFonts w:ascii="Times New Roman" w:hAnsi="Times New Roman"/>
          <w:i/>
          <w:noProof w:val="0"/>
        </w:rPr>
        <w:lastRenderedPageBreak/>
        <w:t>Prerequisites</w:t>
      </w:r>
    </w:p>
    <w:p w:rsidR="009C17B7" w:rsidRPr="002B32C3" w:rsidRDefault="00EC372C" w:rsidP="002C7960">
      <w:pPr>
        <w:pStyle w:val="Testo2"/>
        <w:rPr>
          <w:rFonts w:ascii="Times New Roman" w:hAnsi="Times New Roman"/>
          <w:noProof w:val="0"/>
        </w:rPr>
      </w:pPr>
      <w:r w:rsidRPr="002B32C3">
        <w:rPr>
          <w:rFonts w:ascii="Times New Roman" w:hAnsi="Times New Roman"/>
          <w:noProof w:val="0"/>
        </w:rPr>
        <w:t xml:space="preserve">Given the introductory nature of both modules, students require no specific knowledge or experience to benefit from the course. However, </w:t>
      </w:r>
      <w:r w:rsidR="003F7A7D" w:rsidRPr="002B32C3">
        <w:rPr>
          <w:rFonts w:ascii="Times New Roman" w:hAnsi="Times New Roman"/>
          <w:noProof w:val="0"/>
        </w:rPr>
        <w:t xml:space="preserve">some </w:t>
      </w:r>
      <w:r w:rsidRPr="002B32C3">
        <w:rPr>
          <w:rFonts w:ascii="Times New Roman" w:hAnsi="Times New Roman"/>
          <w:noProof w:val="0"/>
        </w:rPr>
        <w:t>familiarity with basic topics and concepts in general sociology</w:t>
      </w:r>
      <w:r w:rsidR="003F7A7D" w:rsidRPr="002B32C3">
        <w:rPr>
          <w:rFonts w:ascii="Times New Roman" w:hAnsi="Times New Roman"/>
          <w:noProof w:val="0"/>
        </w:rPr>
        <w:t xml:space="preserve"> would be useful, if not necessary</w:t>
      </w:r>
      <w:r w:rsidRPr="002B32C3">
        <w:rPr>
          <w:rFonts w:ascii="Times New Roman" w:hAnsi="Times New Roman"/>
          <w:noProof w:val="0"/>
        </w:rPr>
        <w:t>.</w:t>
      </w:r>
    </w:p>
    <w:p w:rsidR="00BC0EF6" w:rsidRPr="002B32C3" w:rsidRDefault="00BC0EF6" w:rsidP="00BC0EF6">
      <w:pPr>
        <w:spacing w:before="120" w:after="160" w:line="259" w:lineRule="auto"/>
        <w:ind w:firstLine="284"/>
        <w:jc w:val="left"/>
        <w:rPr>
          <w:sz w:val="18"/>
          <w:szCs w:val="18"/>
        </w:rPr>
      </w:pPr>
      <w:r w:rsidRPr="002B32C3">
        <w:rPr>
          <w:sz w:val="18"/>
          <w:szCs w:val="18"/>
        </w:rPr>
        <w:t>In case the current Covid-19 health emergency does not allow frontal teaching, remote teaching and assessment will be carried out following procedures that will be promptly notified to students.</w:t>
      </w:r>
    </w:p>
    <w:p w:rsidR="00334A66" w:rsidRPr="00BB3947" w:rsidRDefault="00334A66" w:rsidP="00DE118F">
      <w:pPr>
        <w:pStyle w:val="Testo2"/>
        <w:spacing w:before="120"/>
        <w:contextualSpacing/>
        <w:rPr>
          <w:rFonts w:ascii="Times New Roman" w:hAnsi="Times New Roman"/>
          <w:noProof w:val="0"/>
        </w:rPr>
      </w:pPr>
      <w:r w:rsidRPr="002B32C3">
        <w:rPr>
          <w:rFonts w:ascii="Times New Roman" w:hAnsi="Times New Roman"/>
          <w:noProof w:val="0"/>
        </w:rPr>
        <w:t>Further information can be found on the lecturer's webpage at http://docenti.unicatt.it/web/searchByName.do?language=ENG or on the Faculty notice board.</w:t>
      </w:r>
    </w:p>
    <w:p w:rsidR="00530E3D" w:rsidRPr="00BB3947" w:rsidRDefault="00530E3D" w:rsidP="009361B5">
      <w:pPr>
        <w:pStyle w:val="Testo2"/>
        <w:rPr>
          <w:rFonts w:ascii="Times New Roman" w:hAnsi="Times New Roman"/>
          <w:noProof w:val="0"/>
          <w:szCs w:val="18"/>
        </w:rPr>
      </w:pPr>
    </w:p>
    <w:p w:rsidR="00530E3D" w:rsidRPr="00BB3947" w:rsidRDefault="00530E3D" w:rsidP="00B364C7">
      <w:pPr>
        <w:pStyle w:val="Testo2"/>
        <w:rPr>
          <w:rFonts w:ascii="Times New Roman" w:hAnsi="Times New Roman"/>
          <w:noProof w:val="0"/>
        </w:rPr>
      </w:pPr>
    </w:p>
    <w:sectPr w:rsidR="00530E3D" w:rsidRPr="00BB394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0A3" w:rsidRDefault="00B860A3" w:rsidP="008460E5">
      <w:pPr>
        <w:spacing w:line="240" w:lineRule="auto"/>
      </w:pPr>
      <w:r>
        <w:separator/>
      </w:r>
    </w:p>
  </w:endnote>
  <w:endnote w:type="continuationSeparator" w:id="0">
    <w:p w:rsidR="00B860A3" w:rsidRDefault="00B860A3" w:rsidP="00846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0A3" w:rsidRDefault="00B860A3" w:rsidP="008460E5">
      <w:pPr>
        <w:spacing w:line="240" w:lineRule="auto"/>
      </w:pPr>
      <w:r>
        <w:separator/>
      </w:r>
    </w:p>
  </w:footnote>
  <w:footnote w:type="continuationSeparator" w:id="0">
    <w:p w:rsidR="00B860A3" w:rsidRDefault="00B860A3" w:rsidP="008460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05"/>
    <w:multiLevelType w:val="hybridMultilevel"/>
    <w:tmpl w:val="667CFA1E"/>
    <w:lvl w:ilvl="0" w:tplc="EEF246F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80B0F06"/>
    <w:multiLevelType w:val="hybridMultilevel"/>
    <w:tmpl w:val="1DDCF340"/>
    <w:lvl w:ilvl="0" w:tplc="EEF246F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F4C4FC2"/>
    <w:multiLevelType w:val="hybridMultilevel"/>
    <w:tmpl w:val="F022D068"/>
    <w:lvl w:ilvl="0" w:tplc="EEF246FC">
      <w:numFmt w:val="bullet"/>
      <w:lvlText w:val="–"/>
      <w:lvlJc w:val="left"/>
      <w:pPr>
        <w:ind w:left="360" w:hanging="360"/>
      </w:pPr>
      <w:rPr>
        <w:rFonts w:ascii="Times New Roman" w:eastAsia="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60D354DF"/>
    <w:multiLevelType w:val="hybridMultilevel"/>
    <w:tmpl w:val="1200FF70"/>
    <w:lvl w:ilvl="0" w:tplc="5BBE191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15F4834"/>
    <w:multiLevelType w:val="hybridMultilevel"/>
    <w:tmpl w:val="538CAA9E"/>
    <w:lvl w:ilvl="0" w:tplc="EEF246F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6D83BAF"/>
    <w:multiLevelType w:val="hybridMultilevel"/>
    <w:tmpl w:val="BBC87CDA"/>
    <w:lvl w:ilvl="0" w:tplc="36C8F924">
      <w:start w:val="1"/>
      <w:numFmt w:val="bullet"/>
      <w:lvlText w:val="-"/>
      <w:lvlJc w:val="left"/>
      <w:pPr>
        <w:ind w:left="360" w:hanging="360"/>
      </w:pPr>
      <w:rPr>
        <w:rFonts w:ascii="Cambria" w:hAnsi="Cambri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0E72366"/>
    <w:multiLevelType w:val="hybridMultilevel"/>
    <w:tmpl w:val="8D2674D8"/>
    <w:lvl w:ilvl="0" w:tplc="CFA0CD5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4455ECB"/>
    <w:multiLevelType w:val="hybridMultilevel"/>
    <w:tmpl w:val="9D9631BA"/>
    <w:lvl w:ilvl="0" w:tplc="EEF246F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28"/>
    <w:rsid w:val="00046624"/>
    <w:rsid w:val="00066FA0"/>
    <w:rsid w:val="00097CBE"/>
    <w:rsid w:val="000A5261"/>
    <w:rsid w:val="000A775E"/>
    <w:rsid w:val="000B0928"/>
    <w:rsid w:val="000B0F52"/>
    <w:rsid w:val="000C7056"/>
    <w:rsid w:val="000D1F3F"/>
    <w:rsid w:val="000D6966"/>
    <w:rsid w:val="000E0C29"/>
    <w:rsid w:val="000E3382"/>
    <w:rsid w:val="000F2F0E"/>
    <w:rsid w:val="0010032D"/>
    <w:rsid w:val="001006DD"/>
    <w:rsid w:val="00133290"/>
    <w:rsid w:val="00140B78"/>
    <w:rsid w:val="00154494"/>
    <w:rsid w:val="0019609F"/>
    <w:rsid w:val="001B3266"/>
    <w:rsid w:val="001B3AF6"/>
    <w:rsid w:val="00200E28"/>
    <w:rsid w:val="002026F5"/>
    <w:rsid w:val="002226DC"/>
    <w:rsid w:val="002230CE"/>
    <w:rsid w:val="0022595A"/>
    <w:rsid w:val="0024207A"/>
    <w:rsid w:val="0024296A"/>
    <w:rsid w:val="0026207A"/>
    <w:rsid w:val="00275C03"/>
    <w:rsid w:val="00283437"/>
    <w:rsid w:val="00297A84"/>
    <w:rsid w:val="002B32C3"/>
    <w:rsid w:val="002B4A7A"/>
    <w:rsid w:val="002C1B99"/>
    <w:rsid w:val="002C6D27"/>
    <w:rsid w:val="002C7960"/>
    <w:rsid w:val="002E1488"/>
    <w:rsid w:val="003316B3"/>
    <w:rsid w:val="00334A66"/>
    <w:rsid w:val="00355251"/>
    <w:rsid w:val="00361085"/>
    <w:rsid w:val="00375E4B"/>
    <w:rsid w:val="003769CF"/>
    <w:rsid w:val="00382F5B"/>
    <w:rsid w:val="00387892"/>
    <w:rsid w:val="003D1550"/>
    <w:rsid w:val="003F0BDD"/>
    <w:rsid w:val="003F7A7D"/>
    <w:rsid w:val="00404472"/>
    <w:rsid w:val="00436ECA"/>
    <w:rsid w:val="00436EF5"/>
    <w:rsid w:val="004414F7"/>
    <w:rsid w:val="00465CED"/>
    <w:rsid w:val="004922D0"/>
    <w:rsid w:val="0049261F"/>
    <w:rsid w:val="004A169C"/>
    <w:rsid w:val="004C3918"/>
    <w:rsid w:val="004D0CA8"/>
    <w:rsid w:val="004D1217"/>
    <w:rsid w:val="004D2FD3"/>
    <w:rsid w:val="004D6008"/>
    <w:rsid w:val="00502498"/>
    <w:rsid w:val="00515317"/>
    <w:rsid w:val="00530E3D"/>
    <w:rsid w:val="00531FB8"/>
    <w:rsid w:val="00550E87"/>
    <w:rsid w:val="00551D82"/>
    <w:rsid w:val="00556194"/>
    <w:rsid w:val="005604B5"/>
    <w:rsid w:val="0057233E"/>
    <w:rsid w:val="005910FE"/>
    <w:rsid w:val="005A70AA"/>
    <w:rsid w:val="005D5357"/>
    <w:rsid w:val="005D6822"/>
    <w:rsid w:val="00601A66"/>
    <w:rsid w:val="006168D7"/>
    <w:rsid w:val="0065361E"/>
    <w:rsid w:val="00671447"/>
    <w:rsid w:val="006821B2"/>
    <w:rsid w:val="00690D70"/>
    <w:rsid w:val="00693CD1"/>
    <w:rsid w:val="00697145"/>
    <w:rsid w:val="006C41E7"/>
    <w:rsid w:val="006C5E64"/>
    <w:rsid w:val="006E00BA"/>
    <w:rsid w:val="006E50B5"/>
    <w:rsid w:val="006E5BEB"/>
    <w:rsid w:val="006E76EC"/>
    <w:rsid w:val="006F0DE8"/>
    <w:rsid w:val="006F173A"/>
    <w:rsid w:val="006F1772"/>
    <w:rsid w:val="00710A9C"/>
    <w:rsid w:val="00773547"/>
    <w:rsid w:val="00783546"/>
    <w:rsid w:val="007A393A"/>
    <w:rsid w:val="007B63FE"/>
    <w:rsid w:val="007C4BC6"/>
    <w:rsid w:val="007D13BC"/>
    <w:rsid w:val="008322C0"/>
    <w:rsid w:val="00843C18"/>
    <w:rsid w:val="008460E5"/>
    <w:rsid w:val="008558E2"/>
    <w:rsid w:val="008740D4"/>
    <w:rsid w:val="008833F0"/>
    <w:rsid w:val="008B538D"/>
    <w:rsid w:val="008D09AC"/>
    <w:rsid w:val="00903CB9"/>
    <w:rsid w:val="00904F47"/>
    <w:rsid w:val="00905C69"/>
    <w:rsid w:val="00910727"/>
    <w:rsid w:val="009361B5"/>
    <w:rsid w:val="00940288"/>
    <w:rsid w:val="00940DA2"/>
    <w:rsid w:val="00947D00"/>
    <w:rsid w:val="00952510"/>
    <w:rsid w:val="009552D9"/>
    <w:rsid w:val="00983BB7"/>
    <w:rsid w:val="009A6777"/>
    <w:rsid w:val="009C17B7"/>
    <w:rsid w:val="00A02A30"/>
    <w:rsid w:val="00A07489"/>
    <w:rsid w:val="00A11477"/>
    <w:rsid w:val="00A57100"/>
    <w:rsid w:val="00A6006E"/>
    <w:rsid w:val="00A64820"/>
    <w:rsid w:val="00A67598"/>
    <w:rsid w:val="00A73623"/>
    <w:rsid w:val="00AA7F54"/>
    <w:rsid w:val="00AB47E0"/>
    <w:rsid w:val="00AD17D9"/>
    <w:rsid w:val="00B32DBA"/>
    <w:rsid w:val="00B364C7"/>
    <w:rsid w:val="00B860A3"/>
    <w:rsid w:val="00BB236C"/>
    <w:rsid w:val="00BB3947"/>
    <w:rsid w:val="00BB5DE6"/>
    <w:rsid w:val="00BB7015"/>
    <w:rsid w:val="00BC0EF6"/>
    <w:rsid w:val="00BD2C67"/>
    <w:rsid w:val="00BE514E"/>
    <w:rsid w:val="00BF01A5"/>
    <w:rsid w:val="00C2319A"/>
    <w:rsid w:val="00C263AA"/>
    <w:rsid w:val="00C44109"/>
    <w:rsid w:val="00C728E6"/>
    <w:rsid w:val="00CB5761"/>
    <w:rsid w:val="00CF7684"/>
    <w:rsid w:val="00D02E48"/>
    <w:rsid w:val="00D17CE8"/>
    <w:rsid w:val="00D2124E"/>
    <w:rsid w:val="00D26861"/>
    <w:rsid w:val="00D5600A"/>
    <w:rsid w:val="00D66170"/>
    <w:rsid w:val="00DC35C2"/>
    <w:rsid w:val="00DE118F"/>
    <w:rsid w:val="00DE119D"/>
    <w:rsid w:val="00DF11A4"/>
    <w:rsid w:val="00DF6852"/>
    <w:rsid w:val="00E11996"/>
    <w:rsid w:val="00E36865"/>
    <w:rsid w:val="00E53BAC"/>
    <w:rsid w:val="00E73F32"/>
    <w:rsid w:val="00E84B78"/>
    <w:rsid w:val="00E8506D"/>
    <w:rsid w:val="00EC3452"/>
    <w:rsid w:val="00EC372C"/>
    <w:rsid w:val="00EF4276"/>
    <w:rsid w:val="00EF73EA"/>
    <w:rsid w:val="00EF7430"/>
    <w:rsid w:val="00F12598"/>
    <w:rsid w:val="00F21943"/>
    <w:rsid w:val="00F6184D"/>
    <w:rsid w:val="00F67E55"/>
    <w:rsid w:val="00F70188"/>
    <w:rsid w:val="00F73CE0"/>
    <w:rsid w:val="00F863EC"/>
    <w:rsid w:val="00F86DF6"/>
    <w:rsid w:val="00FA098B"/>
    <w:rsid w:val="00FA148B"/>
    <w:rsid w:val="00FA47CF"/>
    <w:rsid w:val="00FF587A"/>
    <w:rsid w:val="00FF7BB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0BFA5"/>
  <w15:docId w15:val="{03946D78-44CB-4CDF-BFAA-C8080E3E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4922D0"/>
    <w:pPr>
      <w:spacing w:line="240" w:lineRule="exact"/>
      <w:outlineLvl w:val="1"/>
    </w:pPr>
    <w:rPr>
      <w:rFonts w:ascii="Times" w:hAnsi="Times"/>
      <w:smallCaps/>
      <w:noProof/>
      <w:sz w:val="18"/>
    </w:rPr>
  </w:style>
  <w:style w:type="paragraph" w:styleId="Titolo3">
    <w:name w:val="heading 3"/>
    <w:next w:val="Normale"/>
    <w:qFormat/>
    <w:rsid w:val="004922D0"/>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4922D0"/>
    <w:pPr>
      <w:spacing w:line="220" w:lineRule="exact"/>
      <w:ind w:left="284" w:hanging="284"/>
      <w:jc w:val="both"/>
    </w:pPr>
    <w:rPr>
      <w:rFonts w:ascii="Times" w:hAnsi="Times"/>
      <w:noProof/>
      <w:sz w:val="18"/>
    </w:rPr>
  </w:style>
  <w:style w:type="paragraph" w:customStyle="1" w:styleId="Testo2">
    <w:name w:val="Testo 2"/>
    <w:rsid w:val="004922D0"/>
    <w:pPr>
      <w:spacing w:line="220" w:lineRule="exact"/>
      <w:ind w:firstLine="284"/>
      <w:jc w:val="both"/>
    </w:pPr>
    <w:rPr>
      <w:rFonts w:ascii="Times" w:hAnsi="Times"/>
      <w:noProof/>
      <w:sz w:val="18"/>
    </w:rPr>
  </w:style>
  <w:style w:type="character" w:styleId="Collegamentoipertestuale">
    <w:name w:val="Hyperlink"/>
    <w:basedOn w:val="Carpredefinitoparagrafo"/>
    <w:rsid w:val="00200E28"/>
    <w:rPr>
      <w:color w:val="0000FF" w:themeColor="hyperlink"/>
      <w:u w:val="single"/>
    </w:rPr>
  </w:style>
  <w:style w:type="paragraph" w:styleId="Paragrafoelenco">
    <w:name w:val="List Paragraph"/>
    <w:basedOn w:val="Normale"/>
    <w:uiPriority w:val="34"/>
    <w:qFormat/>
    <w:rsid w:val="00FA148B"/>
    <w:pPr>
      <w:ind w:left="720"/>
      <w:contextualSpacing/>
    </w:pPr>
  </w:style>
  <w:style w:type="paragraph" w:styleId="Testofumetto">
    <w:name w:val="Balloon Text"/>
    <w:basedOn w:val="Normale"/>
    <w:link w:val="TestofumettoCarattere"/>
    <w:rsid w:val="00FA148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FA148B"/>
    <w:rPr>
      <w:rFonts w:ascii="Tahoma" w:eastAsia="Calibri" w:hAnsi="Tahoma" w:cs="Tahoma"/>
      <w:sz w:val="16"/>
      <w:szCs w:val="16"/>
      <w:lang w:eastAsia="en-US"/>
    </w:rPr>
  </w:style>
  <w:style w:type="character" w:styleId="Rimandocommento">
    <w:name w:val="annotation reference"/>
    <w:basedOn w:val="Carpredefinitoparagrafo"/>
    <w:rsid w:val="00601A66"/>
    <w:rPr>
      <w:sz w:val="16"/>
      <w:szCs w:val="16"/>
    </w:rPr>
  </w:style>
  <w:style w:type="paragraph" w:styleId="Testocommento">
    <w:name w:val="annotation text"/>
    <w:basedOn w:val="Normale"/>
    <w:link w:val="TestocommentoCarattere"/>
    <w:rsid w:val="00601A66"/>
    <w:pPr>
      <w:spacing w:line="240" w:lineRule="auto"/>
    </w:pPr>
    <w:rPr>
      <w:szCs w:val="20"/>
    </w:rPr>
  </w:style>
  <w:style w:type="character" w:customStyle="1" w:styleId="TestocommentoCarattere">
    <w:name w:val="Testo commento Carattere"/>
    <w:basedOn w:val="Carpredefinitoparagrafo"/>
    <w:link w:val="Testocommento"/>
    <w:rsid w:val="00601A66"/>
    <w:rPr>
      <w:rFonts w:eastAsia="Calibri"/>
      <w:lang w:eastAsia="en-US"/>
    </w:rPr>
  </w:style>
  <w:style w:type="paragraph" w:styleId="Soggettocommento">
    <w:name w:val="annotation subject"/>
    <w:basedOn w:val="Testocommento"/>
    <w:next w:val="Testocommento"/>
    <w:link w:val="SoggettocommentoCarattere"/>
    <w:rsid w:val="00601A66"/>
    <w:rPr>
      <w:b/>
      <w:bCs/>
    </w:rPr>
  </w:style>
  <w:style w:type="character" w:customStyle="1" w:styleId="SoggettocommentoCarattere">
    <w:name w:val="Soggetto commento Carattere"/>
    <w:basedOn w:val="TestocommentoCarattere"/>
    <w:link w:val="Soggettocommento"/>
    <w:rsid w:val="00601A66"/>
    <w:rPr>
      <w:rFonts w:eastAsia="Calibri"/>
      <w:b/>
      <w:bCs/>
      <w:lang w:eastAsia="en-US"/>
    </w:rPr>
  </w:style>
  <w:style w:type="character" w:styleId="Enfasigrassetto">
    <w:name w:val="Strong"/>
    <w:basedOn w:val="Carpredefinitoparagrafo"/>
    <w:qFormat/>
    <w:rsid w:val="00D5600A"/>
    <w:rPr>
      <w:b/>
      <w:bCs/>
    </w:rPr>
  </w:style>
  <w:style w:type="character" w:styleId="Enfasicorsivo">
    <w:name w:val="Emphasis"/>
    <w:basedOn w:val="Carpredefinitoparagrafo"/>
    <w:qFormat/>
    <w:rsid w:val="00D5600A"/>
    <w:rPr>
      <w:i/>
      <w:iCs/>
    </w:rPr>
  </w:style>
  <w:style w:type="paragraph" w:styleId="Intestazione">
    <w:name w:val="header"/>
    <w:basedOn w:val="Normale"/>
    <w:link w:val="IntestazioneCarattere"/>
    <w:unhideWhenUsed/>
    <w:rsid w:val="008460E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8460E5"/>
    <w:rPr>
      <w:rFonts w:eastAsia="Calibri"/>
      <w:szCs w:val="22"/>
      <w:lang w:eastAsia="en-US"/>
    </w:rPr>
  </w:style>
  <w:style w:type="paragraph" w:styleId="Pidipagina">
    <w:name w:val="footer"/>
    <w:basedOn w:val="Normale"/>
    <w:link w:val="PidipaginaCarattere"/>
    <w:unhideWhenUsed/>
    <w:rsid w:val="008460E5"/>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8460E5"/>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6B8A5-A9EC-4007-8A58-970BD9F5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4</Pages>
  <Words>1074</Words>
  <Characters>6325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2003-03-27T09:42:00Z</cp:lastPrinted>
  <dcterms:created xsi:type="dcterms:W3CDTF">2022-06-06T13:44:00Z</dcterms:created>
  <dcterms:modified xsi:type="dcterms:W3CDTF">2022-06-06T13:44:00Z</dcterms:modified>
</cp:coreProperties>
</file>