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B378" w14:textId="5FD1B9DE" w:rsidR="00BB1A0A" w:rsidRPr="008E71C8" w:rsidRDefault="00BB1A0A" w:rsidP="00BB1A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GB"/>
        </w:rPr>
      </w:pPr>
      <w:r w:rsidRPr="008E71C8"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GB"/>
        </w:rPr>
        <w:t>Sociology (Advanced Course) (with Workshop)</w:t>
      </w:r>
    </w:p>
    <w:p w14:paraId="7656E7F8" w14:textId="77777777" w:rsidR="00357898" w:rsidRPr="008E71C8" w:rsidRDefault="00357898" w:rsidP="00357898">
      <w:pPr>
        <w:pStyle w:val="Corpo"/>
        <w:tabs>
          <w:tab w:val="clear" w:pos="284"/>
        </w:tabs>
        <w:outlineLvl w:val="1"/>
        <w:rPr>
          <w:rStyle w:val="Nessuno"/>
          <w:smallCaps/>
          <w:sz w:val="18"/>
          <w:szCs w:val="18"/>
        </w:rPr>
      </w:pPr>
      <w:r w:rsidRPr="008E71C8">
        <w:rPr>
          <w:rStyle w:val="Nessuno"/>
          <w:smallCaps/>
          <w:sz w:val="18"/>
          <w:szCs w:val="18"/>
        </w:rPr>
        <w:t>Prof. Mauro Magatti; Prof. Giovanni Dotti</w:t>
      </w:r>
    </w:p>
    <w:p w14:paraId="7F0E0C14" w14:textId="70453E05" w:rsidR="00357898" w:rsidRPr="008E71C8" w:rsidRDefault="008B3A40" w:rsidP="00357898">
      <w:pPr>
        <w:spacing w:before="240" w:after="120" w:line="240" w:lineRule="exact"/>
        <w:rPr>
          <w:rStyle w:val="Nessuno"/>
          <w:b/>
          <w:sz w:val="18"/>
          <w:lang w:val="en-GB"/>
        </w:rPr>
      </w:pPr>
      <w:r w:rsidRPr="008E71C8">
        <w:rPr>
          <w:b/>
          <w:i/>
          <w:sz w:val="18"/>
          <w:lang w:val="en-GB"/>
        </w:rPr>
        <w:t>COURSE AIMS AND INTENDED LEARNING OUTCOMES</w:t>
      </w:r>
    </w:p>
    <w:p w14:paraId="58F24630" w14:textId="77777777" w:rsidR="00357898" w:rsidRPr="008E71C8" w:rsidRDefault="008B3A40" w:rsidP="00357898">
      <w:pPr>
        <w:rPr>
          <w:rStyle w:val="Nessuno"/>
          <w:i/>
          <w:lang w:val="en-GB"/>
        </w:rPr>
      </w:pPr>
      <w:r w:rsidRPr="008E71C8">
        <w:rPr>
          <w:rStyle w:val="Nessuno"/>
          <w:i/>
          <w:lang w:val="en-GB"/>
        </w:rPr>
        <w:t>Course aims</w:t>
      </w:r>
    </w:p>
    <w:p w14:paraId="617B8111" w14:textId="77777777" w:rsidR="00357898" w:rsidRPr="008E71C8" w:rsidRDefault="008B3A40" w:rsidP="00357898">
      <w:pPr>
        <w:rPr>
          <w:rStyle w:val="Nessuno"/>
          <w:lang w:val="en-GB"/>
        </w:rPr>
      </w:pPr>
      <w:r w:rsidRPr="008E71C8">
        <w:rPr>
          <w:rStyle w:val="Nessuno"/>
          <w:lang w:val="en-GB"/>
        </w:rPr>
        <w:t>The course aims to explore the key elements of contemporary sociological theory in relation to ongoing historical and social processes. To this end, the course will introduce a selection of authors, and analyse the key empirical elements of their thought.</w:t>
      </w:r>
    </w:p>
    <w:p w14:paraId="5A135D03" w14:textId="77777777" w:rsidR="00357898" w:rsidRPr="008E71C8" w:rsidRDefault="008B3A40" w:rsidP="00A85219">
      <w:pPr>
        <w:spacing w:before="120"/>
        <w:rPr>
          <w:rStyle w:val="Nessuno"/>
          <w:i/>
          <w:lang w:val="en-GB"/>
        </w:rPr>
      </w:pPr>
      <w:r w:rsidRPr="008E71C8">
        <w:rPr>
          <w:rStyle w:val="Nessuno"/>
          <w:i/>
          <w:lang w:val="en-GB"/>
        </w:rPr>
        <w:t>Intended learning outcomes</w:t>
      </w:r>
      <w:r w:rsidR="00357898" w:rsidRPr="008E71C8">
        <w:rPr>
          <w:rStyle w:val="Nessuno"/>
          <w:i/>
          <w:lang w:val="en-GB"/>
        </w:rPr>
        <w:t xml:space="preserve"> </w:t>
      </w:r>
    </w:p>
    <w:p w14:paraId="33E43540" w14:textId="77777777" w:rsidR="0098075C" w:rsidRPr="008E71C8" w:rsidRDefault="007B0A21" w:rsidP="0098075C">
      <w:pPr>
        <w:pStyle w:val="CorpoA"/>
        <w:tabs>
          <w:tab w:val="clear" w:pos="284"/>
        </w:tabs>
        <w:rPr>
          <w:rStyle w:val="Nessuno"/>
          <w:rFonts w:ascii="Times New Roman" w:hAnsi="Times New Roman" w:cs="Times New Roman"/>
          <w:sz w:val="20"/>
          <w:lang w:val="en-GB"/>
        </w:rPr>
      </w:pPr>
      <w:r w:rsidRPr="008E71C8">
        <w:rPr>
          <w:rStyle w:val="Nessuno"/>
          <w:rFonts w:ascii="Times New Roman" w:hAnsi="Times New Roman" w:cs="Times New Roman"/>
          <w:sz w:val="20"/>
          <w:lang w:val="en-GB"/>
        </w:rPr>
        <w:t>At the end of the course, students will be able to interpret and analyse, from a qualitative and quantitative point of view, the most important social phenomena of our society.</w:t>
      </w:r>
    </w:p>
    <w:p w14:paraId="54DBA713" w14:textId="77777777" w:rsidR="007B0A21" w:rsidRPr="008E71C8" w:rsidRDefault="007B0A21" w:rsidP="0098075C">
      <w:pPr>
        <w:pStyle w:val="CorpoA"/>
        <w:tabs>
          <w:tab w:val="clear" w:pos="284"/>
        </w:tabs>
        <w:rPr>
          <w:rStyle w:val="Nessuno"/>
          <w:rFonts w:ascii="Times New Roman" w:hAnsi="Times New Roman" w:cs="Times New Roman"/>
          <w:sz w:val="20"/>
          <w:lang w:val="en-GB"/>
        </w:rPr>
      </w:pPr>
      <w:r w:rsidRPr="008E71C8">
        <w:rPr>
          <w:rStyle w:val="Nessuno"/>
          <w:rFonts w:ascii="Times New Roman" w:hAnsi="Times New Roman" w:cs="Times New Roman"/>
          <w:sz w:val="20"/>
          <w:lang w:val="en-GB"/>
        </w:rPr>
        <w:t>In order to do so, students will have to acquire a good knowledge of the theoretical and analytical categories of contemporary sociology, and all the necessary tools to carry out a quantitative study of the phenomena under analysis</w:t>
      </w:r>
      <w:r w:rsidR="00C27FC5" w:rsidRPr="008E71C8">
        <w:rPr>
          <w:rStyle w:val="Nessuno"/>
          <w:rFonts w:ascii="Times New Roman" w:hAnsi="Times New Roman" w:cs="Times New Roman"/>
          <w:sz w:val="20"/>
          <w:lang w:val="en-GB"/>
        </w:rPr>
        <w:t>.</w:t>
      </w:r>
    </w:p>
    <w:p w14:paraId="09A5610B" w14:textId="77777777" w:rsidR="00357898" w:rsidRPr="008E71C8" w:rsidRDefault="00676EAF" w:rsidP="00357898">
      <w:pPr>
        <w:spacing w:before="240" w:after="120" w:line="240" w:lineRule="exact"/>
        <w:rPr>
          <w:rStyle w:val="Nessuno"/>
          <w:b/>
          <w:sz w:val="18"/>
          <w:szCs w:val="18"/>
          <w:lang w:val="en-GB"/>
        </w:rPr>
      </w:pPr>
      <w:r w:rsidRPr="008E71C8">
        <w:rPr>
          <w:b/>
          <w:i/>
          <w:sz w:val="18"/>
          <w:szCs w:val="18"/>
          <w:lang w:val="en-GB"/>
        </w:rPr>
        <w:t>COURSE CONTENT</w:t>
      </w:r>
    </w:p>
    <w:p w14:paraId="28888E02" w14:textId="2AA59990" w:rsidR="00676EAF" w:rsidRPr="008E71C8" w:rsidRDefault="00676EAF" w:rsidP="00A85219">
      <w:pPr>
        <w:spacing w:line="240" w:lineRule="exact"/>
        <w:rPr>
          <w:lang w:val="en-GB"/>
        </w:rPr>
      </w:pPr>
      <w:r w:rsidRPr="008E71C8">
        <w:rPr>
          <w:rStyle w:val="Nessuno"/>
          <w:lang w:val="en-GB"/>
        </w:rPr>
        <w:t xml:space="preserve">The course will analyse the different dimensions of </w:t>
      </w:r>
      <w:r w:rsidR="00AE6B6E">
        <w:rPr>
          <w:rStyle w:val="Nessuno"/>
          <w:lang w:val="en-GB"/>
        </w:rPr>
        <w:t xml:space="preserve">social dynamics </w:t>
      </w:r>
      <w:r w:rsidR="00920863">
        <w:rPr>
          <w:rStyle w:val="Nessuno"/>
          <w:lang w:val="en-GB"/>
        </w:rPr>
        <w:t xml:space="preserve">at the age of </w:t>
      </w:r>
      <w:r w:rsidRPr="008E71C8">
        <w:rPr>
          <w:rStyle w:val="Nessuno"/>
          <w:lang w:val="en-GB"/>
        </w:rPr>
        <w:t>globalisation, adopting the perspectives of the main contemporary sociologists.</w:t>
      </w:r>
    </w:p>
    <w:p w14:paraId="19BCA03F" w14:textId="77777777" w:rsidR="00357898" w:rsidRPr="00655EB8" w:rsidRDefault="00676EAF" w:rsidP="00A85219">
      <w:pPr>
        <w:spacing w:before="120" w:line="240" w:lineRule="exact"/>
        <w:rPr>
          <w:lang w:val="en-GB"/>
        </w:rPr>
      </w:pPr>
      <w:r w:rsidRPr="008E71C8">
        <w:rPr>
          <w:rStyle w:val="Nessuno"/>
          <w:lang w:val="en-GB"/>
        </w:rPr>
        <w:t xml:space="preserve">After a </w:t>
      </w:r>
      <w:r w:rsidRPr="00655EB8">
        <w:rPr>
          <w:rStyle w:val="Nessuno"/>
          <w:lang w:val="en-GB"/>
        </w:rPr>
        <w:t>general introduction of the key concepts of technical system and mediatised public sphere (</w:t>
      </w:r>
      <w:r w:rsidR="00113A11" w:rsidRPr="00655EB8">
        <w:rPr>
          <w:rStyle w:val="Nessuno"/>
          <w:lang w:val="en-GB"/>
        </w:rPr>
        <w:t>based on</w:t>
      </w:r>
      <w:r w:rsidRPr="00655EB8">
        <w:rPr>
          <w:rStyle w:val="Nessuno"/>
          <w:lang w:val="en-GB"/>
        </w:rPr>
        <w:t xml:space="preserve"> the textbook </w:t>
      </w:r>
      <w:r w:rsidRPr="00655EB8">
        <w:rPr>
          <w:rStyle w:val="Nessuno"/>
          <w:i/>
          <w:lang w:val="en-GB"/>
        </w:rPr>
        <w:t>Libertà immaginaria</w:t>
      </w:r>
      <w:r w:rsidRPr="00655EB8">
        <w:rPr>
          <w:rStyle w:val="Nessuno"/>
          <w:lang w:val="en-GB"/>
        </w:rPr>
        <w:t xml:space="preserve">), the course will explore the thought of the main contemporary authors </w:t>
      </w:r>
      <w:r w:rsidR="00113A11" w:rsidRPr="00655EB8">
        <w:rPr>
          <w:rStyle w:val="Nessuno"/>
          <w:lang w:val="en-GB"/>
        </w:rPr>
        <w:t>on</w:t>
      </w:r>
      <w:r w:rsidRPr="00655EB8">
        <w:rPr>
          <w:rStyle w:val="Nessuno"/>
          <w:lang w:val="en-GB"/>
        </w:rPr>
        <w:t xml:space="preserve"> specific topics, following this path:</w:t>
      </w:r>
    </w:p>
    <w:p w14:paraId="745C493B" w14:textId="756BA467" w:rsidR="003A6D17" w:rsidRPr="00655EB8" w:rsidRDefault="003A6D17" w:rsidP="003A6D17">
      <w:pPr>
        <w:rPr>
          <w:rStyle w:val="Nessuno"/>
          <w:szCs w:val="20"/>
        </w:rPr>
      </w:pPr>
      <w:r w:rsidRPr="00655EB8">
        <w:rPr>
          <w:rStyle w:val="Nessuno"/>
          <w:szCs w:val="20"/>
        </w:rPr>
        <w:t>–</w:t>
      </w:r>
      <w:r w:rsidRPr="00655EB8">
        <w:rPr>
          <w:rStyle w:val="Nessuno"/>
          <w:szCs w:val="20"/>
        </w:rPr>
        <w:tab/>
      </w:r>
      <w:r w:rsidR="00920863" w:rsidRPr="00655EB8">
        <w:rPr>
          <w:rStyle w:val="Nessuno"/>
          <w:szCs w:val="20"/>
        </w:rPr>
        <w:t xml:space="preserve">Society, </w:t>
      </w:r>
      <w:r w:rsidR="00655EB8" w:rsidRPr="00655EB8">
        <w:rPr>
          <w:rStyle w:val="Nessuno"/>
          <w:szCs w:val="20"/>
        </w:rPr>
        <w:t>t</w:t>
      </w:r>
      <w:r w:rsidR="00920863" w:rsidRPr="00655EB8">
        <w:rPr>
          <w:rStyle w:val="Nessuno"/>
          <w:szCs w:val="20"/>
        </w:rPr>
        <w:t>echn</w:t>
      </w:r>
      <w:r w:rsidR="00655EB8" w:rsidRPr="00655EB8">
        <w:rPr>
          <w:rStyle w:val="Nessuno"/>
          <w:szCs w:val="20"/>
        </w:rPr>
        <w:t xml:space="preserve">ique, identification </w:t>
      </w:r>
      <w:r w:rsidRPr="00655EB8">
        <w:rPr>
          <w:rStyle w:val="Nessuno"/>
          <w:szCs w:val="20"/>
        </w:rPr>
        <w:t xml:space="preserve"> (Stiegler)</w:t>
      </w:r>
    </w:p>
    <w:p w14:paraId="13724D0E" w14:textId="77777777" w:rsidR="00357898" w:rsidRPr="00655EB8" w:rsidRDefault="00A85219" w:rsidP="00A85219">
      <w:pPr>
        <w:spacing w:line="240" w:lineRule="exact"/>
        <w:rPr>
          <w:rStyle w:val="Nessuno"/>
          <w:lang w:val="en-GB"/>
        </w:rPr>
      </w:pPr>
      <w:r w:rsidRPr="00655EB8">
        <w:rPr>
          <w:rStyle w:val="Nessuno"/>
          <w:lang w:val="en-GB"/>
        </w:rPr>
        <w:t>–</w:t>
      </w:r>
      <w:r w:rsidRPr="00655EB8">
        <w:rPr>
          <w:rStyle w:val="Nessuno"/>
          <w:lang w:val="en-GB"/>
        </w:rPr>
        <w:tab/>
      </w:r>
      <w:r w:rsidR="00113A11" w:rsidRPr="00655EB8">
        <w:rPr>
          <w:rStyle w:val="Nessuno"/>
          <w:lang w:val="en-GB"/>
        </w:rPr>
        <w:t>Liquid modernity and insecurity</w:t>
      </w:r>
      <w:r w:rsidR="00DD08FD" w:rsidRPr="00655EB8">
        <w:rPr>
          <w:rStyle w:val="Nessuno"/>
          <w:lang w:val="en-GB"/>
        </w:rPr>
        <w:t xml:space="preserve"> (Bauman)</w:t>
      </w:r>
      <w:r w:rsidRPr="00655EB8">
        <w:rPr>
          <w:rStyle w:val="Nessuno"/>
          <w:lang w:val="en-GB"/>
        </w:rPr>
        <w:t>.</w:t>
      </w:r>
    </w:p>
    <w:p w14:paraId="2302C5DD" w14:textId="77777777" w:rsidR="00357898" w:rsidRPr="00655EB8" w:rsidRDefault="00A85219" w:rsidP="00A85219">
      <w:pPr>
        <w:spacing w:line="240" w:lineRule="exact"/>
        <w:rPr>
          <w:rStyle w:val="Nessuno"/>
          <w:lang w:val="en-GB"/>
        </w:rPr>
      </w:pPr>
      <w:r w:rsidRPr="00655EB8">
        <w:rPr>
          <w:rStyle w:val="Nessuno"/>
          <w:lang w:val="en-GB"/>
        </w:rPr>
        <w:t>–</w:t>
      </w:r>
      <w:r w:rsidRPr="00655EB8">
        <w:rPr>
          <w:rStyle w:val="Nessuno"/>
          <w:lang w:val="en-GB"/>
        </w:rPr>
        <w:tab/>
      </w:r>
      <w:r w:rsidR="00113A11" w:rsidRPr="00655EB8">
        <w:rPr>
          <w:rStyle w:val="Nessuno"/>
          <w:lang w:val="en-GB"/>
        </w:rPr>
        <w:t>The “project society” and the new spirit of capitalism</w:t>
      </w:r>
      <w:r w:rsidR="00DD08FD" w:rsidRPr="00655EB8">
        <w:rPr>
          <w:rStyle w:val="Nessuno"/>
          <w:lang w:val="en-GB"/>
        </w:rPr>
        <w:t xml:space="preserve"> (Boltanski)</w:t>
      </w:r>
      <w:r w:rsidRPr="00655EB8">
        <w:rPr>
          <w:rStyle w:val="Nessuno"/>
          <w:lang w:val="en-GB"/>
        </w:rPr>
        <w:t>.</w:t>
      </w:r>
    </w:p>
    <w:p w14:paraId="3C6D7678" w14:textId="77777777" w:rsidR="00357898" w:rsidRPr="00655EB8" w:rsidRDefault="00A85219" w:rsidP="00A85219">
      <w:pPr>
        <w:spacing w:line="240" w:lineRule="exact"/>
        <w:rPr>
          <w:rStyle w:val="Nessuno"/>
          <w:lang w:val="en-GB"/>
        </w:rPr>
      </w:pPr>
      <w:r w:rsidRPr="00655EB8">
        <w:rPr>
          <w:rStyle w:val="Nessuno"/>
          <w:lang w:val="en-GB"/>
        </w:rPr>
        <w:t>–</w:t>
      </w:r>
      <w:r w:rsidRPr="00655EB8">
        <w:rPr>
          <w:rStyle w:val="Nessuno"/>
          <w:lang w:val="en-GB"/>
        </w:rPr>
        <w:tab/>
      </w:r>
      <w:r w:rsidR="00113A11" w:rsidRPr="00655EB8">
        <w:rPr>
          <w:rStyle w:val="Nessuno"/>
          <w:lang w:val="en-GB"/>
        </w:rPr>
        <w:t>Subjectivity and its crisis</w:t>
      </w:r>
      <w:r w:rsidR="00357898" w:rsidRPr="00655EB8">
        <w:rPr>
          <w:rStyle w:val="Nessuno"/>
          <w:lang w:val="en-GB"/>
        </w:rPr>
        <w:t xml:space="preserve"> (Ehrenberg)</w:t>
      </w:r>
      <w:r w:rsidRPr="00655EB8">
        <w:rPr>
          <w:rStyle w:val="Nessuno"/>
          <w:lang w:val="en-GB"/>
        </w:rPr>
        <w:t>.</w:t>
      </w:r>
      <w:r w:rsidR="00357898" w:rsidRPr="00655EB8">
        <w:rPr>
          <w:rStyle w:val="Nessuno"/>
          <w:lang w:val="en-GB"/>
        </w:rPr>
        <w:t xml:space="preserve"> </w:t>
      </w:r>
    </w:p>
    <w:p w14:paraId="4E66A280" w14:textId="77777777" w:rsidR="00357898" w:rsidRPr="008E71C8" w:rsidRDefault="00A85219" w:rsidP="00A85219">
      <w:pPr>
        <w:spacing w:line="240" w:lineRule="exact"/>
        <w:rPr>
          <w:rStyle w:val="Nessuno"/>
          <w:lang w:val="en-GB"/>
        </w:rPr>
      </w:pPr>
      <w:r w:rsidRPr="00655EB8">
        <w:rPr>
          <w:rStyle w:val="Nessuno"/>
          <w:lang w:val="en-GB"/>
        </w:rPr>
        <w:t>–</w:t>
      </w:r>
      <w:r w:rsidRPr="00655EB8">
        <w:rPr>
          <w:rStyle w:val="Nessuno"/>
          <w:lang w:val="en-GB"/>
        </w:rPr>
        <w:tab/>
      </w:r>
      <w:r w:rsidR="00113A11" w:rsidRPr="00655EB8">
        <w:rPr>
          <w:rStyle w:val="Nessuno"/>
          <w:lang w:val="en-GB"/>
        </w:rPr>
        <w:t>Imagination, secularisation, and religion</w:t>
      </w:r>
      <w:r w:rsidR="00357898" w:rsidRPr="00655EB8">
        <w:rPr>
          <w:rStyle w:val="Nessuno"/>
          <w:lang w:val="en-GB"/>
        </w:rPr>
        <w:t xml:space="preserve"> (Taylor</w:t>
      </w:r>
      <w:r w:rsidR="00357898" w:rsidRPr="008E71C8">
        <w:rPr>
          <w:rStyle w:val="Nessuno"/>
          <w:lang w:val="en-GB"/>
        </w:rPr>
        <w:t>, Roy, Ritzer, Habermas)</w:t>
      </w:r>
      <w:r w:rsidRPr="008E71C8">
        <w:rPr>
          <w:rStyle w:val="Nessuno"/>
          <w:lang w:val="en-GB"/>
        </w:rPr>
        <w:t>.</w:t>
      </w:r>
    </w:p>
    <w:p w14:paraId="5274D839" w14:textId="77777777" w:rsidR="00357898" w:rsidRPr="008E71C8" w:rsidRDefault="00A85219" w:rsidP="00A85219">
      <w:pPr>
        <w:spacing w:line="240" w:lineRule="exact"/>
        <w:rPr>
          <w:rStyle w:val="Nessuno"/>
          <w:lang w:val="en-GB"/>
        </w:rPr>
      </w:pPr>
      <w:r w:rsidRPr="008E71C8">
        <w:rPr>
          <w:rStyle w:val="Nessuno"/>
          <w:lang w:val="en-GB"/>
        </w:rPr>
        <w:t>–</w:t>
      </w:r>
      <w:r w:rsidRPr="008E71C8">
        <w:rPr>
          <w:rStyle w:val="Nessuno"/>
          <w:lang w:val="en-GB"/>
        </w:rPr>
        <w:tab/>
      </w:r>
      <w:r w:rsidR="00113A11" w:rsidRPr="008E71C8">
        <w:rPr>
          <w:rStyle w:val="Nessuno"/>
          <w:lang w:val="en-GB"/>
        </w:rPr>
        <w:t>The technical system and the risk society</w:t>
      </w:r>
      <w:r w:rsidR="00DD08FD" w:rsidRPr="008E71C8">
        <w:rPr>
          <w:rStyle w:val="Nessuno"/>
          <w:lang w:val="en-GB"/>
        </w:rPr>
        <w:t xml:space="preserve"> (Beck)</w:t>
      </w:r>
      <w:r w:rsidRPr="008E71C8">
        <w:rPr>
          <w:rStyle w:val="Nessuno"/>
          <w:lang w:val="en-GB"/>
        </w:rPr>
        <w:t>.</w:t>
      </w:r>
    </w:p>
    <w:p w14:paraId="6797E6BC" w14:textId="77777777" w:rsidR="00357898" w:rsidRPr="008E71C8" w:rsidRDefault="00A85219" w:rsidP="00A85219">
      <w:pPr>
        <w:spacing w:line="240" w:lineRule="exact"/>
        <w:rPr>
          <w:rStyle w:val="Nessuno"/>
          <w:lang w:val="en-GB"/>
        </w:rPr>
      </w:pPr>
      <w:r w:rsidRPr="008E71C8">
        <w:rPr>
          <w:rStyle w:val="Nessuno"/>
          <w:lang w:val="en-GB"/>
        </w:rPr>
        <w:t>–</w:t>
      </w:r>
      <w:r w:rsidRPr="008E71C8">
        <w:rPr>
          <w:rStyle w:val="Nessuno"/>
          <w:lang w:val="en-GB"/>
        </w:rPr>
        <w:tab/>
      </w:r>
      <w:r w:rsidR="00113A11" w:rsidRPr="008E71C8">
        <w:rPr>
          <w:rStyle w:val="Nessuno"/>
          <w:lang w:val="en-GB"/>
        </w:rPr>
        <w:t>Cities, the crisis of the State, and migrations</w:t>
      </w:r>
      <w:r w:rsidR="00357898" w:rsidRPr="008E71C8">
        <w:rPr>
          <w:rStyle w:val="Nessuno"/>
          <w:lang w:val="en-GB"/>
        </w:rPr>
        <w:t xml:space="preserve"> (Sassen)</w:t>
      </w:r>
      <w:r w:rsidRPr="008E71C8">
        <w:rPr>
          <w:rStyle w:val="Nessuno"/>
          <w:lang w:val="en-GB"/>
        </w:rPr>
        <w:t>.</w:t>
      </w:r>
      <w:r w:rsidR="00357898" w:rsidRPr="008E71C8">
        <w:rPr>
          <w:rStyle w:val="Nessuno"/>
          <w:lang w:val="en-GB"/>
        </w:rPr>
        <w:t xml:space="preserve"> </w:t>
      </w:r>
    </w:p>
    <w:p w14:paraId="497BA6F1" w14:textId="77777777" w:rsidR="00357898" w:rsidRPr="008E71C8" w:rsidRDefault="00A85219" w:rsidP="00A85219">
      <w:pPr>
        <w:spacing w:line="240" w:lineRule="exact"/>
        <w:rPr>
          <w:rStyle w:val="Nessuno"/>
          <w:lang w:val="en-GB"/>
        </w:rPr>
      </w:pPr>
      <w:r w:rsidRPr="008E71C8">
        <w:rPr>
          <w:rStyle w:val="Nessuno"/>
          <w:lang w:val="en-GB"/>
        </w:rPr>
        <w:t>–</w:t>
      </w:r>
      <w:r w:rsidRPr="008E71C8">
        <w:rPr>
          <w:rStyle w:val="Nessuno"/>
          <w:lang w:val="en-GB"/>
        </w:rPr>
        <w:tab/>
      </w:r>
      <w:r w:rsidR="00113A11" w:rsidRPr="008E71C8">
        <w:rPr>
          <w:rStyle w:val="Nessuno"/>
          <w:lang w:val="en-GB"/>
        </w:rPr>
        <w:t>Globalisation, poverty, and inequality</w:t>
      </w:r>
      <w:r w:rsidR="00357898" w:rsidRPr="008E71C8">
        <w:rPr>
          <w:rStyle w:val="Nessuno"/>
          <w:lang w:val="en-GB"/>
        </w:rPr>
        <w:t xml:space="preserve"> (Bourdieu Milanovic)</w:t>
      </w:r>
      <w:r w:rsidRPr="008E71C8">
        <w:rPr>
          <w:rStyle w:val="Nessuno"/>
          <w:lang w:val="en-GB"/>
        </w:rPr>
        <w:t>.</w:t>
      </w:r>
      <w:r w:rsidR="00357898" w:rsidRPr="008E71C8">
        <w:rPr>
          <w:rStyle w:val="Nessuno"/>
          <w:lang w:val="en-GB"/>
        </w:rPr>
        <w:t xml:space="preserve"> </w:t>
      </w:r>
    </w:p>
    <w:p w14:paraId="27C053ED" w14:textId="77777777" w:rsidR="00357898" w:rsidRPr="008E71C8" w:rsidRDefault="00A85219" w:rsidP="00A85219">
      <w:pPr>
        <w:spacing w:line="240" w:lineRule="exact"/>
        <w:rPr>
          <w:rStyle w:val="Nessuno"/>
          <w:lang w:val="en-GB"/>
        </w:rPr>
      </w:pPr>
      <w:r w:rsidRPr="008E71C8">
        <w:rPr>
          <w:rStyle w:val="Nessuno"/>
          <w:lang w:val="en-GB"/>
        </w:rPr>
        <w:t>–</w:t>
      </w:r>
      <w:r w:rsidRPr="008E71C8">
        <w:rPr>
          <w:rStyle w:val="Nessuno"/>
          <w:lang w:val="en-GB"/>
        </w:rPr>
        <w:tab/>
      </w:r>
      <w:r w:rsidR="00113A11" w:rsidRPr="008E71C8">
        <w:rPr>
          <w:rStyle w:val="Nessuno"/>
          <w:lang w:val="en-GB"/>
        </w:rPr>
        <w:t>Competition, rivalry</w:t>
      </w:r>
      <w:r w:rsidR="00357898" w:rsidRPr="008E71C8">
        <w:rPr>
          <w:rStyle w:val="Nessuno"/>
          <w:lang w:val="en-GB"/>
        </w:rPr>
        <w:t>,</w:t>
      </w:r>
      <w:r w:rsidR="00113A11" w:rsidRPr="008E71C8">
        <w:rPr>
          <w:rStyle w:val="Nessuno"/>
          <w:lang w:val="en-GB"/>
        </w:rPr>
        <w:t xml:space="preserve"> and</w:t>
      </w:r>
      <w:r w:rsidR="00357898" w:rsidRPr="008E71C8">
        <w:rPr>
          <w:rStyle w:val="Nessuno"/>
          <w:lang w:val="en-GB"/>
        </w:rPr>
        <w:t xml:space="preserve"> </w:t>
      </w:r>
      <w:r w:rsidR="00113A11" w:rsidRPr="008E71C8">
        <w:rPr>
          <w:rStyle w:val="Nessuno"/>
          <w:lang w:val="en-GB"/>
        </w:rPr>
        <w:t>resentment</w:t>
      </w:r>
      <w:r w:rsidR="00357898" w:rsidRPr="008E71C8">
        <w:rPr>
          <w:rStyle w:val="Nessuno"/>
          <w:lang w:val="en-GB"/>
        </w:rPr>
        <w:t xml:space="preserve"> (Girard)</w:t>
      </w:r>
      <w:r w:rsidRPr="008E71C8">
        <w:rPr>
          <w:rStyle w:val="Nessuno"/>
          <w:lang w:val="en-GB"/>
        </w:rPr>
        <w:t>.</w:t>
      </w:r>
    </w:p>
    <w:p w14:paraId="49FE1B2E" w14:textId="77777777" w:rsidR="00357898" w:rsidRPr="008E71C8" w:rsidRDefault="00113A11" w:rsidP="00A85219">
      <w:pPr>
        <w:spacing w:before="120" w:line="240" w:lineRule="exact"/>
        <w:rPr>
          <w:lang w:val="en-GB"/>
        </w:rPr>
      </w:pPr>
      <w:r w:rsidRPr="008E71C8">
        <w:rPr>
          <w:rStyle w:val="Nessuno"/>
          <w:lang w:val="en-GB"/>
        </w:rPr>
        <w:t xml:space="preserve">The </w:t>
      </w:r>
      <w:r w:rsidR="00B1270D" w:rsidRPr="008E71C8">
        <w:rPr>
          <w:rStyle w:val="Nessuno"/>
          <w:lang w:val="en-GB"/>
        </w:rPr>
        <w:t>detailed syllabus will be made available on</w:t>
      </w:r>
      <w:r w:rsidRPr="008E71C8">
        <w:rPr>
          <w:rStyle w:val="Nessuno"/>
          <w:lang w:val="en-GB"/>
        </w:rPr>
        <w:t xml:space="preserve"> the lecturer’s webpage and on Blackboard</w:t>
      </w:r>
      <w:r w:rsidR="00B1270D" w:rsidRPr="008E71C8">
        <w:rPr>
          <w:rStyle w:val="Nessuno"/>
          <w:lang w:val="en-GB"/>
        </w:rPr>
        <w:t xml:space="preserve"> at the beginning of the course</w:t>
      </w:r>
      <w:r w:rsidR="00357898" w:rsidRPr="008E71C8">
        <w:rPr>
          <w:rStyle w:val="Nessuno"/>
          <w:lang w:val="en-GB"/>
        </w:rPr>
        <w:t>.</w:t>
      </w:r>
    </w:p>
    <w:p w14:paraId="34657DE4" w14:textId="77777777" w:rsidR="00357898" w:rsidRPr="008E71C8" w:rsidRDefault="00B1270D" w:rsidP="00A85219">
      <w:pPr>
        <w:spacing w:before="240" w:after="120" w:line="240" w:lineRule="exact"/>
        <w:rPr>
          <w:b/>
          <w:i/>
          <w:sz w:val="18"/>
          <w:szCs w:val="18"/>
        </w:rPr>
      </w:pPr>
      <w:r w:rsidRPr="008E71C8">
        <w:rPr>
          <w:b/>
          <w:i/>
          <w:sz w:val="18"/>
          <w:szCs w:val="18"/>
        </w:rPr>
        <w:t>READING LIST</w:t>
      </w:r>
    </w:p>
    <w:p w14:paraId="349B66ED" w14:textId="77777777" w:rsidR="00357898" w:rsidRPr="008E71C8" w:rsidRDefault="00357898" w:rsidP="00A85219">
      <w:pPr>
        <w:pStyle w:val="Testo1"/>
        <w:spacing w:before="0"/>
        <w:rPr>
          <w:rStyle w:val="Nessuno"/>
        </w:rPr>
      </w:pPr>
      <w:r w:rsidRPr="008E71C8">
        <w:rPr>
          <w:rStyle w:val="Nessuno"/>
        </w:rPr>
        <w:lastRenderedPageBreak/>
        <w:t>1.</w:t>
      </w:r>
      <w:r w:rsidRPr="008E71C8">
        <w:rPr>
          <w:rStyle w:val="Nessuno"/>
        </w:rPr>
        <w:tab/>
      </w:r>
      <w:r w:rsidRPr="008E71C8">
        <w:rPr>
          <w:rStyle w:val="Nessuno"/>
          <w:smallCaps/>
          <w:sz w:val="16"/>
        </w:rPr>
        <w:t>M. Magatti</w:t>
      </w:r>
      <w:r w:rsidRPr="008E71C8">
        <w:rPr>
          <w:rStyle w:val="Nessuno"/>
        </w:rPr>
        <w:t xml:space="preserve">, </w:t>
      </w:r>
      <w:r w:rsidRPr="008E71C8">
        <w:rPr>
          <w:rStyle w:val="Nessuno"/>
          <w:i/>
        </w:rPr>
        <w:t>Libertà immaginaria. Le illusioni del capitalismo tecno-nichilista</w:t>
      </w:r>
      <w:r w:rsidR="00B1270D" w:rsidRPr="008E71C8">
        <w:rPr>
          <w:rStyle w:val="Nessuno"/>
        </w:rPr>
        <w:t>, Feltrinelli, Milan</w:t>
      </w:r>
      <w:r w:rsidRPr="008E71C8">
        <w:rPr>
          <w:rStyle w:val="Nessuno"/>
        </w:rPr>
        <w:t>, 2009</w:t>
      </w:r>
      <w:r w:rsidR="00DD08FD" w:rsidRPr="008E71C8">
        <w:t>.</w:t>
      </w:r>
    </w:p>
    <w:p w14:paraId="48C8566F" w14:textId="77777777" w:rsidR="00357898" w:rsidRPr="008E71C8" w:rsidRDefault="0098075C" w:rsidP="00A85219">
      <w:pPr>
        <w:pStyle w:val="Testo1"/>
        <w:spacing w:before="0"/>
        <w:rPr>
          <w:rStyle w:val="Nessuno"/>
          <w:lang w:val="en-GB"/>
        </w:rPr>
      </w:pPr>
      <w:r w:rsidRPr="008E71C8">
        <w:rPr>
          <w:rStyle w:val="Nessuno"/>
          <w:lang w:val="en-GB"/>
        </w:rPr>
        <w:t>2</w:t>
      </w:r>
      <w:r w:rsidR="00357898" w:rsidRPr="008E71C8">
        <w:rPr>
          <w:rStyle w:val="Nessuno"/>
          <w:lang w:val="en-GB"/>
        </w:rPr>
        <w:t>.</w:t>
      </w:r>
      <w:r w:rsidR="00357898" w:rsidRPr="008E71C8">
        <w:rPr>
          <w:rStyle w:val="Nessuno"/>
          <w:lang w:val="en-GB"/>
        </w:rPr>
        <w:tab/>
      </w:r>
      <w:r w:rsidR="00B1270D" w:rsidRPr="008E71C8">
        <w:rPr>
          <w:rStyle w:val="Nessuno"/>
          <w:lang w:val="en-GB"/>
        </w:rPr>
        <w:t>A course pack, available on Blackboard, in which students will find the texts written by the authors analysed in class</w:t>
      </w:r>
      <w:r w:rsidR="00357898" w:rsidRPr="008E71C8">
        <w:rPr>
          <w:rStyle w:val="Nessuno"/>
          <w:lang w:val="en-GB"/>
        </w:rPr>
        <w:t>.</w:t>
      </w:r>
    </w:p>
    <w:p w14:paraId="48A8ACFA" w14:textId="77777777" w:rsidR="003A6D17" w:rsidRDefault="003A6D17" w:rsidP="003A6D17">
      <w:pPr>
        <w:pStyle w:val="CorpoA"/>
        <w:tabs>
          <w:tab w:val="clear" w:pos="284"/>
        </w:tabs>
        <w:spacing w:line="240" w:lineRule="atLeast"/>
        <w:ind w:left="284" w:hanging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 xml:space="preserve">3.  </w:t>
      </w:r>
      <w:r w:rsidRPr="003A6D17">
        <w:rPr>
          <w:rStyle w:val="Nessuno"/>
          <w:smallCaps/>
          <w:sz w:val="16"/>
          <w:szCs w:val="18"/>
        </w:rPr>
        <w:t>Magatti M.</w:t>
      </w:r>
      <w:r>
        <w:rPr>
          <w:rStyle w:val="Nessuno"/>
          <w:smallCaps/>
          <w:sz w:val="16"/>
          <w:szCs w:val="18"/>
        </w:rPr>
        <w:t xml:space="preserve"> -</w:t>
      </w:r>
      <w:r w:rsidRPr="003A6D17">
        <w:rPr>
          <w:rStyle w:val="Nessuno"/>
          <w:smallCaps/>
          <w:sz w:val="16"/>
          <w:szCs w:val="18"/>
        </w:rPr>
        <w:t xml:space="preserve"> Giaccardi</w:t>
      </w:r>
      <w:r w:rsidRPr="003A6D17">
        <w:rPr>
          <w:rStyle w:val="Nessuno"/>
          <w:sz w:val="16"/>
          <w:szCs w:val="18"/>
        </w:rPr>
        <w:t xml:space="preserve"> </w:t>
      </w:r>
      <w:r>
        <w:rPr>
          <w:rStyle w:val="Nessuno"/>
          <w:sz w:val="18"/>
          <w:szCs w:val="18"/>
        </w:rPr>
        <w:t xml:space="preserve">C. </w:t>
      </w:r>
      <w:r>
        <w:rPr>
          <w:rStyle w:val="Nessuno"/>
          <w:i/>
          <w:iCs/>
          <w:sz w:val="18"/>
          <w:szCs w:val="18"/>
        </w:rPr>
        <w:t>Nella fine è l’inizio. In che mondo vivremo</w:t>
      </w:r>
      <w:r>
        <w:rPr>
          <w:rStyle w:val="Nessuno"/>
          <w:sz w:val="18"/>
          <w:szCs w:val="18"/>
        </w:rPr>
        <w:t xml:space="preserve">, Il mulino, Bologna 2021 </w:t>
      </w:r>
    </w:p>
    <w:p w14:paraId="5AACED18" w14:textId="77777777" w:rsidR="00357898" w:rsidRPr="008E71C8" w:rsidRDefault="00B1270D" w:rsidP="00EB56C8">
      <w:pPr>
        <w:pStyle w:val="CorpoA"/>
        <w:tabs>
          <w:tab w:val="clear" w:pos="284"/>
        </w:tabs>
        <w:spacing w:before="240" w:after="120" w:line="240" w:lineRule="atLeast"/>
        <w:ind w:left="284" w:hanging="284"/>
        <w:rPr>
          <w:rStyle w:val="Nessuno"/>
          <w:rFonts w:ascii="Times New Roman" w:hAnsi="Times New Roman" w:cs="Times New Roman"/>
          <w:b/>
          <w:i/>
          <w:sz w:val="18"/>
          <w:szCs w:val="18"/>
          <w:lang w:val="en-GB"/>
        </w:rPr>
      </w:pPr>
      <w:r w:rsidRPr="008E71C8">
        <w:rPr>
          <w:rStyle w:val="Nessuno"/>
          <w:rFonts w:ascii="Times New Roman" w:hAnsi="Times New Roman" w:cs="Times New Roman"/>
          <w:b/>
          <w:i/>
          <w:sz w:val="18"/>
          <w:szCs w:val="18"/>
          <w:lang w:val="en-GB"/>
        </w:rPr>
        <w:t>TEACHING METH</w:t>
      </w:r>
      <w:r w:rsidR="00357898" w:rsidRPr="008E71C8">
        <w:rPr>
          <w:rStyle w:val="Nessuno"/>
          <w:rFonts w:ascii="Times New Roman" w:hAnsi="Times New Roman" w:cs="Times New Roman"/>
          <w:b/>
          <w:i/>
          <w:sz w:val="18"/>
          <w:szCs w:val="18"/>
          <w:lang w:val="en-GB"/>
        </w:rPr>
        <w:t>O</w:t>
      </w:r>
      <w:r w:rsidRPr="008E71C8">
        <w:rPr>
          <w:rStyle w:val="Nessuno"/>
          <w:rFonts w:ascii="Times New Roman" w:hAnsi="Times New Roman" w:cs="Times New Roman"/>
          <w:b/>
          <w:i/>
          <w:sz w:val="18"/>
          <w:szCs w:val="18"/>
          <w:lang w:val="en-GB"/>
        </w:rPr>
        <w:t>D</w:t>
      </w:r>
    </w:p>
    <w:p w14:paraId="37108ABC" w14:textId="77777777" w:rsidR="00357898" w:rsidRPr="008E71C8" w:rsidRDefault="00B1270D" w:rsidP="00357898">
      <w:pPr>
        <w:pStyle w:val="Testo2"/>
        <w:rPr>
          <w:rStyle w:val="Nessuno"/>
          <w:szCs w:val="18"/>
          <w:lang w:val="en-GB"/>
        </w:rPr>
      </w:pPr>
      <w:r w:rsidRPr="008E71C8">
        <w:rPr>
          <w:rStyle w:val="Nessuno"/>
          <w:szCs w:val="18"/>
          <w:lang w:val="en-GB"/>
        </w:rPr>
        <w:t>Frontal lectures and optional seminaries, organised in collaboration with students</w:t>
      </w:r>
      <w:r w:rsidR="00357898" w:rsidRPr="008E71C8">
        <w:rPr>
          <w:rStyle w:val="Nessuno"/>
          <w:szCs w:val="18"/>
          <w:lang w:val="en-GB"/>
        </w:rPr>
        <w:t>.</w:t>
      </w:r>
    </w:p>
    <w:p w14:paraId="10A7200C" w14:textId="77777777" w:rsidR="00357898" w:rsidRPr="008E71C8" w:rsidRDefault="00B1270D" w:rsidP="00357898">
      <w:pPr>
        <w:spacing w:before="240" w:after="120"/>
        <w:rPr>
          <w:rStyle w:val="Nessuno"/>
          <w:b/>
          <w:i/>
          <w:sz w:val="18"/>
          <w:lang w:val="en-US"/>
        </w:rPr>
      </w:pPr>
      <w:r w:rsidRPr="008E71C8">
        <w:rPr>
          <w:rStyle w:val="Nessuno"/>
          <w:b/>
          <w:i/>
          <w:sz w:val="18"/>
          <w:lang w:val="en-US"/>
        </w:rPr>
        <w:t>ASSESSMENT METHOD AND CRITERIA</w:t>
      </w:r>
    </w:p>
    <w:p w14:paraId="7685265A" w14:textId="77777777" w:rsidR="00353F67" w:rsidRPr="008E71C8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71C8">
        <w:rPr>
          <w:rStyle w:val="Nessun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Assessment method</w:t>
      </w:r>
      <w:r w:rsidR="00353F67" w:rsidRPr="008E71C8">
        <w:rPr>
          <w:rStyle w:val="Nessun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D1D3B29" w14:textId="77777777" w:rsidR="00353F67" w:rsidRPr="008E71C8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71C8">
        <w:rPr>
          <w:rStyle w:val="Nessun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Written interim test based on the textbook </w:t>
      </w:r>
      <w:r w:rsidRPr="008E71C8">
        <w:rPr>
          <w:rStyle w:val="Nessuno"/>
          <w:i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Libertà Immaginaria </w:t>
      </w:r>
      <w:r w:rsidRPr="008E71C8">
        <w:rPr>
          <w:rStyle w:val="Nessun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(week 4)</w:t>
      </w:r>
    </w:p>
    <w:p w14:paraId="15738676" w14:textId="77777777" w:rsidR="00353F67" w:rsidRPr="008E71C8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rFonts w:ascii="Arial Unicode MS" w:eastAsia="Arial Unicode MS" w:hAnsi="Arial Unicode MS" w:cs="Arial Unicode MS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Written interim test based on the teaching material (week 10)</w:t>
      </w:r>
      <w:r w:rsidR="00353F67"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BFA2C5F" w14:textId="77777777" w:rsidR="00353F67" w:rsidRPr="008E71C8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rFonts w:ascii="Arial Unicode MS" w:eastAsia="Arial Unicode MS" w:hAnsi="Arial Unicode MS" w:cs="Arial Unicode MS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Writing of a paper based on the textbook </w:t>
      </w:r>
      <w:r w:rsidR="003A6D17">
        <w:rPr>
          <w:rStyle w:val="Nessuno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Nella fine é l’inizio </w:t>
      </w: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, following the instructions provided in class and on the lecturer’s webpage</w:t>
      </w:r>
      <w:r w:rsidR="00353F67"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length</w:t>
      </w:r>
      <w:r w:rsidR="00353F67"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between</w:t>
      </w:r>
      <w:r w:rsidR="00353F67"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20.000 </w:t>
      </w: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r w:rsidR="00353F67"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25.000 </w:t>
      </w: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characters</w:t>
      </w:r>
      <w:r w:rsidR="00353F67"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</w:p>
    <w:p w14:paraId="1784E147" w14:textId="77777777" w:rsidR="00353F67" w:rsidRPr="008E71C8" w:rsidRDefault="006C5C91" w:rsidP="008E71C8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120"/>
        <w:rPr>
          <w:rStyle w:val="Nessuno"/>
          <w:rFonts w:eastAsia="Arial Unicode MS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For non-attending students</w:t>
      </w:r>
    </w:p>
    <w:p w14:paraId="5FC30D13" w14:textId="77777777" w:rsidR="00353F67" w:rsidRPr="008E71C8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Written exam consisting in open-ended questions</w:t>
      </w:r>
    </w:p>
    <w:p w14:paraId="58D97927" w14:textId="77777777" w:rsidR="00353F67" w:rsidRPr="008E71C8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rFonts w:ascii="Arial Unicode MS" w:eastAsia="Arial Unicode MS" w:hAnsi="Arial Unicode MS" w:cs="Arial Unicode MS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Writing of a paper based on the textbook </w:t>
      </w:r>
      <w:r w:rsidR="003A6D17">
        <w:rPr>
          <w:rStyle w:val="Nessuno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Nella fine é l’inizio </w:t>
      </w: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, following the instructions provided in class and on the lecturer’s webpage (length: between 20.000 and 25.000 characters)</w:t>
      </w:r>
      <w:r w:rsidR="00353F67"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A09B28C" w14:textId="77777777" w:rsidR="00EB56C8" w:rsidRPr="008E71C8" w:rsidRDefault="006C5C91" w:rsidP="006C5C91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rFonts w:ascii="Arial Unicode MS" w:eastAsia="Arial Unicode MS" w:hAnsi="Arial Unicode MS" w:cs="Arial Unicode MS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E71C8">
        <w:rPr>
          <w:rStyle w:val="Nessun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Assessment criteria: the knowledge of the key concepts presented during the course and the ability to use them to analyse contemporary social phenomena</w:t>
      </w:r>
    </w:p>
    <w:p w14:paraId="5113757B" w14:textId="77777777" w:rsidR="00357898" w:rsidRPr="008E71C8" w:rsidRDefault="00B1270D" w:rsidP="00A85219">
      <w:pPr>
        <w:spacing w:before="240" w:after="120"/>
        <w:rPr>
          <w:rStyle w:val="Nessuno"/>
          <w:b/>
          <w:i/>
          <w:sz w:val="18"/>
          <w:lang w:val="en-US"/>
        </w:rPr>
      </w:pPr>
      <w:r w:rsidRPr="008E71C8">
        <w:rPr>
          <w:rStyle w:val="Nessuno"/>
          <w:b/>
          <w:i/>
          <w:sz w:val="18"/>
          <w:lang w:val="en-US"/>
        </w:rPr>
        <w:t>NOTES AND PREREQUISITES</w:t>
      </w:r>
    </w:p>
    <w:p w14:paraId="728EDA9A" w14:textId="77777777" w:rsidR="00A85219" w:rsidRPr="008E71C8" w:rsidRDefault="00463BF2" w:rsidP="00A85219">
      <w:pPr>
        <w:pStyle w:val="Testo2"/>
        <w:rPr>
          <w:rStyle w:val="Nessuno"/>
          <w:i/>
          <w:szCs w:val="18"/>
          <w:lang w:val="en-US"/>
        </w:rPr>
      </w:pPr>
      <w:r w:rsidRPr="008E71C8">
        <w:rPr>
          <w:rStyle w:val="Nessuno"/>
          <w:i/>
          <w:szCs w:val="18"/>
          <w:lang w:val="en-US"/>
        </w:rPr>
        <w:t>Prerequisites</w:t>
      </w:r>
    </w:p>
    <w:p w14:paraId="6D654DDD" w14:textId="77777777" w:rsidR="0098075C" w:rsidRPr="008E71C8" w:rsidRDefault="007B0A21" w:rsidP="0098075C">
      <w:pPr>
        <w:pStyle w:val="CorpoA"/>
        <w:ind w:firstLine="284"/>
        <w:rPr>
          <w:rStyle w:val="Nessuno"/>
          <w:rFonts w:ascii="Times New Roman" w:hAnsi="Times New Roman" w:cs="Times New Roman"/>
          <w:sz w:val="18"/>
          <w:szCs w:val="18"/>
          <w:lang w:val="en-GB"/>
        </w:rPr>
      </w:pPr>
      <w:r w:rsidRPr="008E71C8">
        <w:rPr>
          <w:rStyle w:val="Nessuno"/>
          <w:rFonts w:ascii="Times New Roman" w:hAnsi="Times New Roman" w:cs="Times New Roman"/>
          <w:sz w:val="18"/>
          <w:lang w:val="en-GB"/>
        </w:rPr>
        <w:t>In order to get the most out of this course, students should have a good knowledge of th</w:t>
      </w:r>
      <w:r w:rsidR="00613DC5" w:rsidRPr="008E71C8">
        <w:rPr>
          <w:rStyle w:val="Nessuno"/>
          <w:rFonts w:ascii="Times New Roman" w:hAnsi="Times New Roman" w:cs="Times New Roman"/>
          <w:sz w:val="18"/>
          <w:lang w:val="en-GB"/>
        </w:rPr>
        <w:t xml:space="preserve">e key concepts of </w:t>
      </w:r>
      <w:r w:rsidR="00C27FC5" w:rsidRPr="008E71C8">
        <w:rPr>
          <w:rStyle w:val="Nessuno"/>
          <w:rFonts w:ascii="Times New Roman" w:hAnsi="Times New Roman" w:cs="Times New Roman"/>
          <w:sz w:val="18"/>
          <w:lang w:val="en-GB"/>
        </w:rPr>
        <w:t xml:space="preserve">general </w:t>
      </w:r>
      <w:r w:rsidR="00613DC5" w:rsidRPr="008E71C8">
        <w:rPr>
          <w:rStyle w:val="Nessuno"/>
          <w:rFonts w:ascii="Times New Roman" w:hAnsi="Times New Roman" w:cs="Times New Roman"/>
          <w:sz w:val="18"/>
          <w:lang w:val="en-GB"/>
        </w:rPr>
        <w:t xml:space="preserve">sociology, as well as its </w:t>
      </w:r>
      <w:r w:rsidRPr="008E71C8">
        <w:rPr>
          <w:rStyle w:val="Nessuno"/>
          <w:rFonts w:ascii="Times New Roman" w:hAnsi="Times New Roman" w:cs="Times New Roman"/>
          <w:sz w:val="18"/>
          <w:lang w:val="en-GB"/>
        </w:rPr>
        <w:t>history</w:t>
      </w:r>
      <w:r w:rsidR="00C27FC5" w:rsidRPr="008E71C8">
        <w:rPr>
          <w:rStyle w:val="Nessuno"/>
          <w:rFonts w:ascii="Times New Roman" w:hAnsi="Times New Roman" w:cs="Times New Roman"/>
          <w:sz w:val="18"/>
          <w:lang w:val="en-GB"/>
        </w:rPr>
        <w:t>.</w:t>
      </w:r>
    </w:p>
    <w:p w14:paraId="6269044E" w14:textId="77777777" w:rsidR="0098075C" w:rsidRPr="008E71C8" w:rsidRDefault="0098075C" w:rsidP="0098075C">
      <w:pPr>
        <w:spacing w:before="120"/>
        <w:ind w:firstLine="284"/>
        <w:rPr>
          <w:sz w:val="18"/>
          <w:szCs w:val="18"/>
          <w:lang w:val="en-US"/>
        </w:rPr>
      </w:pPr>
      <w:r w:rsidRPr="008E71C8">
        <w:rPr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71D70943" w14:textId="77777777" w:rsidR="00357898" w:rsidRPr="008E71C8" w:rsidRDefault="00463BF2" w:rsidP="00357898">
      <w:pPr>
        <w:pStyle w:val="Testo2"/>
        <w:rPr>
          <w:rStyle w:val="Nessuno"/>
          <w:szCs w:val="18"/>
          <w:lang w:val="en-GB"/>
        </w:rPr>
      </w:pPr>
      <w:r w:rsidRPr="008E71C8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618B42E1" w14:textId="77777777" w:rsidR="00357898" w:rsidRPr="008E71C8" w:rsidRDefault="00463BF2" w:rsidP="00357898">
      <w:pPr>
        <w:pStyle w:val="Corpo"/>
        <w:spacing w:before="360"/>
        <w:rPr>
          <w:rStyle w:val="Nessuno"/>
          <w:i/>
          <w:iCs/>
          <w:lang w:val="en-GB"/>
        </w:rPr>
      </w:pPr>
      <w:r w:rsidRPr="008E71C8">
        <w:rPr>
          <w:rStyle w:val="Nessuno"/>
          <w:i/>
          <w:iCs/>
          <w:lang w:val="en-GB"/>
        </w:rPr>
        <w:t>Workshop</w:t>
      </w:r>
      <w:r w:rsidR="00357898" w:rsidRPr="008E71C8">
        <w:rPr>
          <w:rStyle w:val="Nessuno"/>
          <w:i/>
          <w:iCs/>
          <w:lang w:val="en-GB"/>
        </w:rPr>
        <w:t xml:space="preserve">: </w:t>
      </w:r>
      <w:r w:rsidRPr="008E71C8">
        <w:rPr>
          <w:rStyle w:val="Nessuno"/>
          <w:i/>
          <w:iCs/>
          <w:lang w:val="en-GB"/>
        </w:rPr>
        <w:t>Analysis and management of complex social phenomena</w:t>
      </w:r>
    </w:p>
    <w:p w14:paraId="36918F2D" w14:textId="77777777" w:rsidR="00357898" w:rsidRPr="008E71C8" w:rsidRDefault="00357898" w:rsidP="00357898">
      <w:pPr>
        <w:pStyle w:val="Corpo"/>
        <w:rPr>
          <w:rStyle w:val="Nessuno"/>
          <w:smallCaps/>
          <w:sz w:val="18"/>
          <w:szCs w:val="18"/>
          <w:lang w:val="en-US"/>
        </w:rPr>
      </w:pPr>
      <w:r w:rsidRPr="008E71C8">
        <w:rPr>
          <w:rStyle w:val="Nessuno"/>
          <w:smallCaps/>
          <w:sz w:val="18"/>
          <w:szCs w:val="18"/>
          <w:lang w:val="en-US"/>
        </w:rPr>
        <w:t>Prof. Giovanni Dotti</w:t>
      </w:r>
    </w:p>
    <w:p w14:paraId="092E783C" w14:textId="77777777" w:rsidR="00357898" w:rsidRPr="008E71C8" w:rsidRDefault="00463BF2" w:rsidP="00357898">
      <w:pPr>
        <w:pStyle w:val="Corpo"/>
        <w:spacing w:before="240" w:after="120"/>
        <w:rPr>
          <w:rStyle w:val="Nessuno"/>
          <w:b/>
          <w:bCs/>
          <w:sz w:val="18"/>
          <w:szCs w:val="18"/>
          <w:lang w:val="en-GB"/>
        </w:rPr>
      </w:pPr>
      <w:r w:rsidRPr="008E71C8">
        <w:rPr>
          <w:rStyle w:val="Nessuno"/>
          <w:b/>
          <w:bCs/>
          <w:i/>
          <w:iCs/>
          <w:sz w:val="18"/>
          <w:szCs w:val="18"/>
          <w:lang w:val="en-GB"/>
        </w:rPr>
        <w:t>COURSE AIMS AND INTENDED LEARNING OUTCOMES</w:t>
      </w:r>
    </w:p>
    <w:p w14:paraId="56C742D4" w14:textId="77777777" w:rsidR="00357898" w:rsidRPr="008E71C8" w:rsidRDefault="00463BF2" w:rsidP="00357898">
      <w:pPr>
        <w:pStyle w:val="Corpo"/>
        <w:rPr>
          <w:i/>
          <w:lang w:val="en-GB"/>
        </w:rPr>
      </w:pPr>
      <w:r w:rsidRPr="008E71C8">
        <w:rPr>
          <w:i/>
          <w:lang w:val="en-GB"/>
        </w:rPr>
        <w:lastRenderedPageBreak/>
        <w:t>Course aims</w:t>
      </w:r>
      <w:r w:rsidR="00357898" w:rsidRPr="008E71C8">
        <w:rPr>
          <w:i/>
          <w:lang w:val="en-GB"/>
        </w:rPr>
        <w:t xml:space="preserve"> </w:t>
      </w:r>
    </w:p>
    <w:p w14:paraId="355B9F39" w14:textId="77777777" w:rsidR="00357898" w:rsidRPr="008E71C8" w:rsidRDefault="00463BF2" w:rsidP="00357898">
      <w:pPr>
        <w:pStyle w:val="Corpo"/>
        <w:rPr>
          <w:lang w:val="en-GB"/>
        </w:rPr>
      </w:pPr>
      <w:r w:rsidRPr="008E71C8">
        <w:rPr>
          <w:lang w:val="en-GB"/>
        </w:rPr>
        <w:t xml:space="preserve">The course aims to </w:t>
      </w:r>
      <w:r w:rsidR="009716FB" w:rsidRPr="008E71C8">
        <w:rPr>
          <w:lang w:val="en-GB"/>
        </w:rPr>
        <w:t>help students become more aware of social complexity and its different dimensions, and directly or indirectly experience some of the phenomena at the basis of social inclusion or exclusion.</w:t>
      </w:r>
    </w:p>
    <w:p w14:paraId="16F8303E" w14:textId="77777777" w:rsidR="00357898" w:rsidRPr="008E71C8" w:rsidRDefault="009716FB" w:rsidP="00357898">
      <w:pPr>
        <w:pStyle w:val="Corpo"/>
        <w:rPr>
          <w:lang w:val="en-GB"/>
        </w:rPr>
      </w:pPr>
      <w:r w:rsidRPr="008E71C8">
        <w:rPr>
          <w:lang w:val="en-GB"/>
        </w:rPr>
        <w:t>In addition, at the end of the course they will be able to take all the necessary steps and reflect upon some of the organisational processes that can have a positive influence on complexity.</w:t>
      </w:r>
    </w:p>
    <w:p w14:paraId="4A5F6887" w14:textId="77777777" w:rsidR="00357898" w:rsidRPr="008E71C8" w:rsidRDefault="00463BF2" w:rsidP="00357898">
      <w:pPr>
        <w:pStyle w:val="Corpo"/>
        <w:tabs>
          <w:tab w:val="clear" w:pos="284"/>
        </w:tabs>
        <w:spacing w:before="120"/>
        <w:rPr>
          <w:i/>
          <w:lang w:val="en-GB"/>
        </w:rPr>
      </w:pPr>
      <w:r w:rsidRPr="008E71C8">
        <w:rPr>
          <w:rStyle w:val="Nessuno"/>
          <w:i/>
          <w:lang w:val="en-GB"/>
        </w:rPr>
        <w:t>Intended learning outcomes</w:t>
      </w:r>
      <w:r w:rsidR="00357898" w:rsidRPr="008E71C8">
        <w:rPr>
          <w:rStyle w:val="Nessuno"/>
          <w:i/>
          <w:lang w:val="en-GB"/>
        </w:rPr>
        <w:t xml:space="preserve"> </w:t>
      </w:r>
    </w:p>
    <w:p w14:paraId="4939F11D" w14:textId="77777777" w:rsidR="00D57D0E" w:rsidRPr="008E71C8" w:rsidRDefault="00D57D0E" w:rsidP="00357898">
      <w:pPr>
        <w:pStyle w:val="Corpo"/>
        <w:tabs>
          <w:tab w:val="clear" w:pos="284"/>
        </w:tabs>
        <w:rPr>
          <w:rStyle w:val="Nessuno"/>
          <w:lang w:val="en-GB"/>
        </w:rPr>
      </w:pPr>
      <w:r w:rsidRPr="008E71C8">
        <w:rPr>
          <w:rStyle w:val="Nessuno"/>
          <w:lang w:val="en-GB"/>
        </w:rPr>
        <w:t>At the end of the course, students will be able to directly experience a relevant social phenomenon (chosen among the ones proposed by the lecturer), and elaborate in group the best way to analyse and manage it.</w:t>
      </w:r>
    </w:p>
    <w:p w14:paraId="4EE3B8DB" w14:textId="77777777" w:rsidR="00613DC5" w:rsidRPr="008E71C8" w:rsidRDefault="00613DC5" w:rsidP="0098075C">
      <w:pPr>
        <w:pStyle w:val="CorpoA"/>
        <w:tabs>
          <w:tab w:val="clear" w:pos="284"/>
        </w:tabs>
        <w:rPr>
          <w:rStyle w:val="Nessuno"/>
          <w:rFonts w:ascii="Times New Roman" w:hAnsi="Times New Roman" w:cs="Times New Roman"/>
          <w:sz w:val="20"/>
          <w:lang w:val="en-GB"/>
        </w:rPr>
      </w:pPr>
      <w:r w:rsidRPr="008E71C8">
        <w:rPr>
          <w:rStyle w:val="Nessuno"/>
          <w:rFonts w:ascii="Times New Roman" w:hAnsi="Times New Roman" w:cs="Times New Roman"/>
          <w:sz w:val="20"/>
          <w:lang w:val="en-GB"/>
        </w:rPr>
        <w:t xml:space="preserve">At the end of the course, students will </w:t>
      </w:r>
      <w:r w:rsidR="00C27FC5" w:rsidRPr="008E71C8">
        <w:rPr>
          <w:rStyle w:val="Nessuno"/>
          <w:rFonts w:ascii="Times New Roman" w:hAnsi="Times New Roman" w:cs="Times New Roman"/>
          <w:sz w:val="20"/>
          <w:lang w:val="en-GB"/>
        </w:rPr>
        <w:t xml:space="preserve">have </w:t>
      </w:r>
      <w:r w:rsidRPr="008E71C8">
        <w:rPr>
          <w:rStyle w:val="Nessuno"/>
          <w:rFonts w:ascii="Times New Roman" w:hAnsi="Times New Roman" w:cs="Times New Roman"/>
          <w:sz w:val="20"/>
          <w:lang w:val="en-GB"/>
        </w:rPr>
        <w:t>acquire</w:t>
      </w:r>
      <w:r w:rsidR="00C27FC5" w:rsidRPr="008E71C8">
        <w:rPr>
          <w:rStyle w:val="Nessuno"/>
          <w:rFonts w:ascii="Times New Roman" w:hAnsi="Times New Roman" w:cs="Times New Roman"/>
          <w:sz w:val="20"/>
          <w:lang w:val="en-GB"/>
        </w:rPr>
        <w:t>d</w:t>
      </w:r>
      <w:r w:rsidRPr="008E71C8">
        <w:rPr>
          <w:rStyle w:val="Nessuno"/>
          <w:rFonts w:ascii="Times New Roman" w:hAnsi="Times New Roman" w:cs="Times New Roman"/>
          <w:sz w:val="20"/>
          <w:lang w:val="en-GB"/>
        </w:rPr>
        <w:t xml:space="preserve"> the </w:t>
      </w:r>
      <w:r w:rsidR="00C27FC5" w:rsidRPr="008E71C8">
        <w:rPr>
          <w:rStyle w:val="Nessuno"/>
          <w:rFonts w:ascii="Times New Roman" w:hAnsi="Times New Roman" w:cs="Times New Roman"/>
          <w:sz w:val="20"/>
          <w:lang w:val="en-GB"/>
        </w:rPr>
        <w:t>competences</w:t>
      </w:r>
      <w:r w:rsidRPr="008E71C8">
        <w:rPr>
          <w:rStyle w:val="Nessuno"/>
          <w:rFonts w:ascii="Times New Roman" w:hAnsi="Times New Roman" w:cs="Times New Roman"/>
          <w:sz w:val="20"/>
          <w:lang w:val="en-GB"/>
        </w:rPr>
        <w:t xml:space="preserve"> they need to analyse, from a qualitative point of view, and manage, in terms of problem solving, the most relevant social phenomena of our society.</w:t>
      </w:r>
    </w:p>
    <w:p w14:paraId="113782CD" w14:textId="77777777" w:rsidR="00357898" w:rsidRPr="008E71C8" w:rsidRDefault="00463BF2" w:rsidP="00357898">
      <w:pPr>
        <w:pStyle w:val="Corpo"/>
        <w:spacing w:before="240" w:after="120"/>
        <w:rPr>
          <w:rStyle w:val="Nessuno"/>
          <w:b/>
          <w:bCs/>
          <w:sz w:val="18"/>
          <w:szCs w:val="18"/>
          <w:lang w:val="en-US"/>
        </w:rPr>
      </w:pPr>
      <w:r w:rsidRPr="008E71C8">
        <w:rPr>
          <w:rStyle w:val="Nessuno"/>
          <w:b/>
          <w:bCs/>
          <w:i/>
          <w:iCs/>
          <w:sz w:val="18"/>
          <w:szCs w:val="18"/>
          <w:lang w:val="en-US"/>
        </w:rPr>
        <w:t>COURSE CONTENT</w:t>
      </w:r>
    </w:p>
    <w:p w14:paraId="19A1B2C4" w14:textId="77777777" w:rsidR="00357898" w:rsidRPr="008E71C8" w:rsidRDefault="00D57D0E" w:rsidP="00357898">
      <w:pPr>
        <w:rPr>
          <w:lang w:val="en-GB"/>
        </w:rPr>
      </w:pPr>
      <w:r w:rsidRPr="008E71C8">
        <w:rPr>
          <w:lang w:val="en-GB"/>
        </w:rPr>
        <w:t>Alternating moments of direct experience (e.g. group games, simulations, non-verbal animations, interviews, videos, contributions from subject matter experts, collective readings, etc.) and theoretical thinking.</w:t>
      </w:r>
    </w:p>
    <w:p w14:paraId="6B53B6D5" w14:textId="77777777" w:rsidR="00D57D0E" w:rsidRPr="008E71C8" w:rsidRDefault="00D57D0E" w:rsidP="00357898">
      <w:pPr>
        <w:rPr>
          <w:lang w:val="en-GB"/>
        </w:rPr>
      </w:pPr>
      <w:r w:rsidRPr="008E71C8">
        <w:rPr>
          <w:lang w:val="en-GB"/>
        </w:rPr>
        <w:t>In particular, the course will focus on the changes occurring in the societies and the welfare systems of European countries, and the consequent re-elaboration of service processes and different organisations.</w:t>
      </w:r>
    </w:p>
    <w:p w14:paraId="0599FAF9" w14:textId="77777777" w:rsidR="00357898" w:rsidRPr="008E71C8" w:rsidRDefault="00463BF2" w:rsidP="00357898">
      <w:pPr>
        <w:pStyle w:val="Corpo"/>
        <w:spacing w:before="240" w:after="120"/>
        <w:rPr>
          <w:rStyle w:val="Nessuno"/>
          <w:b/>
          <w:bCs/>
          <w:i/>
          <w:iCs/>
          <w:sz w:val="18"/>
          <w:szCs w:val="18"/>
          <w:lang w:val="en-GB"/>
        </w:rPr>
      </w:pPr>
      <w:r w:rsidRPr="008E71C8">
        <w:rPr>
          <w:rStyle w:val="Nessuno"/>
          <w:b/>
          <w:bCs/>
          <w:i/>
          <w:iCs/>
          <w:sz w:val="18"/>
          <w:szCs w:val="18"/>
          <w:lang w:val="en-GB"/>
        </w:rPr>
        <w:t>READING LIST</w:t>
      </w:r>
    </w:p>
    <w:p w14:paraId="7F3DE404" w14:textId="77777777" w:rsidR="00357898" w:rsidRPr="008E71C8" w:rsidRDefault="00D57D0E" w:rsidP="00A85219">
      <w:pPr>
        <w:pStyle w:val="Testo2"/>
        <w:ind w:firstLine="0"/>
        <w:rPr>
          <w:lang w:val="en-GB"/>
        </w:rPr>
      </w:pPr>
      <w:r w:rsidRPr="008E71C8">
        <w:rPr>
          <w:lang w:val="en-GB"/>
        </w:rPr>
        <w:t>The reading list will be made available in class</w:t>
      </w:r>
      <w:r w:rsidR="00357898" w:rsidRPr="008E71C8">
        <w:rPr>
          <w:lang w:val="en-GB"/>
        </w:rPr>
        <w:t>.</w:t>
      </w:r>
    </w:p>
    <w:p w14:paraId="04616B30" w14:textId="77777777" w:rsidR="00357898" w:rsidRPr="008E71C8" w:rsidRDefault="00463BF2" w:rsidP="00357898">
      <w:pPr>
        <w:spacing w:before="240" w:after="120"/>
        <w:rPr>
          <w:b/>
          <w:i/>
          <w:sz w:val="18"/>
          <w:lang w:val="en-US"/>
        </w:rPr>
      </w:pPr>
      <w:r w:rsidRPr="008E71C8">
        <w:rPr>
          <w:b/>
          <w:i/>
          <w:sz w:val="18"/>
          <w:lang w:val="en-US"/>
        </w:rPr>
        <w:t>ASSESSMENT METHOD AND CRITERIA</w:t>
      </w:r>
    </w:p>
    <w:p w14:paraId="2859BC1F" w14:textId="77777777" w:rsidR="0098075C" w:rsidRPr="008E71C8" w:rsidRDefault="0098075C" w:rsidP="0098075C">
      <w:pPr>
        <w:pStyle w:val="Testo2"/>
        <w:rPr>
          <w:rStyle w:val="Nessuno"/>
          <w:lang w:val="en-GB"/>
        </w:rPr>
      </w:pPr>
      <w:r w:rsidRPr="008E71C8">
        <w:rPr>
          <w:rStyle w:val="Nessuno"/>
          <w:lang w:val="en-GB"/>
        </w:rPr>
        <w:t xml:space="preserve">1. </w:t>
      </w:r>
      <w:r w:rsidR="00613DC5" w:rsidRPr="008E71C8">
        <w:rPr>
          <w:rStyle w:val="Nessuno"/>
          <w:lang w:val="en-GB"/>
        </w:rPr>
        <w:t xml:space="preserve">Writing (in </w:t>
      </w:r>
      <w:r w:rsidR="00AE4C02" w:rsidRPr="008E71C8">
        <w:rPr>
          <w:rStyle w:val="Nessuno"/>
          <w:lang w:val="en-GB"/>
        </w:rPr>
        <w:t>small groups)</w:t>
      </w:r>
      <w:r w:rsidR="00C27FC5" w:rsidRPr="008E71C8">
        <w:rPr>
          <w:rStyle w:val="Nessuno"/>
          <w:lang w:val="en-GB"/>
        </w:rPr>
        <w:t>,</w:t>
      </w:r>
      <w:r w:rsidR="00AE4C02" w:rsidRPr="008E71C8">
        <w:rPr>
          <w:rStyle w:val="Nessuno"/>
          <w:lang w:val="en-GB"/>
        </w:rPr>
        <w:t xml:space="preserve"> and (individual) discussion</w:t>
      </w:r>
      <w:r w:rsidR="00C27FC5" w:rsidRPr="008E71C8">
        <w:rPr>
          <w:rStyle w:val="Nessuno"/>
          <w:lang w:val="en-GB"/>
        </w:rPr>
        <w:t>,</w:t>
      </w:r>
      <w:r w:rsidR="00AE4C02" w:rsidRPr="008E71C8">
        <w:rPr>
          <w:rStyle w:val="Nessuno"/>
          <w:lang w:val="en-GB"/>
        </w:rPr>
        <w:t xml:space="preserve"> </w:t>
      </w:r>
      <w:r w:rsidR="00613DC5" w:rsidRPr="008E71C8">
        <w:rPr>
          <w:rStyle w:val="Nessuno"/>
          <w:lang w:val="en-GB"/>
        </w:rPr>
        <w:t>of an essay</w:t>
      </w:r>
      <w:r w:rsidRPr="008E71C8">
        <w:rPr>
          <w:rStyle w:val="Nessuno"/>
          <w:lang w:val="en-GB"/>
        </w:rPr>
        <w:t>.</w:t>
      </w:r>
    </w:p>
    <w:p w14:paraId="1592C722" w14:textId="77777777" w:rsidR="0098075C" w:rsidRPr="008E71C8" w:rsidRDefault="00AE4C02" w:rsidP="0098075C">
      <w:pPr>
        <w:pStyle w:val="Testo2"/>
        <w:rPr>
          <w:rStyle w:val="Nessuno"/>
          <w:lang w:val="en-GB"/>
        </w:rPr>
      </w:pPr>
      <w:r w:rsidRPr="008E71C8">
        <w:rPr>
          <w:rStyle w:val="Nessuno"/>
          <w:lang w:val="en-GB"/>
        </w:rPr>
        <w:t>Theoretical analysis</w:t>
      </w:r>
      <w:r w:rsidR="0098075C" w:rsidRPr="008E71C8">
        <w:rPr>
          <w:rStyle w:val="Nessuno"/>
          <w:lang w:val="en-GB"/>
        </w:rPr>
        <w:t>: 30%</w:t>
      </w:r>
    </w:p>
    <w:p w14:paraId="3AEE1CF9" w14:textId="77777777" w:rsidR="0098075C" w:rsidRPr="008E71C8" w:rsidRDefault="00AE4C02" w:rsidP="0098075C">
      <w:pPr>
        <w:pStyle w:val="Testo2"/>
        <w:rPr>
          <w:rStyle w:val="Nessuno"/>
          <w:lang w:val="en-GB"/>
        </w:rPr>
      </w:pPr>
      <w:r w:rsidRPr="008E71C8">
        <w:rPr>
          <w:rStyle w:val="Nessuno"/>
          <w:lang w:val="en-GB"/>
        </w:rPr>
        <w:t>Empirical analysis</w:t>
      </w:r>
      <w:r w:rsidR="0098075C" w:rsidRPr="008E71C8">
        <w:rPr>
          <w:rStyle w:val="Nessuno"/>
          <w:lang w:val="en-GB"/>
        </w:rPr>
        <w:t>: 40%</w:t>
      </w:r>
    </w:p>
    <w:p w14:paraId="5BDA4A15" w14:textId="77777777" w:rsidR="0098075C" w:rsidRPr="008E71C8" w:rsidRDefault="00AE4C02" w:rsidP="0098075C">
      <w:pPr>
        <w:pStyle w:val="Testo2"/>
        <w:rPr>
          <w:lang w:val="en-GB"/>
        </w:rPr>
      </w:pPr>
      <w:r w:rsidRPr="008E71C8">
        <w:rPr>
          <w:rStyle w:val="Nessuno"/>
          <w:lang w:val="en-GB"/>
        </w:rPr>
        <w:t>Discussion</w:t>
      </w:r>
      <w:r w:rsidR="0098075C" w:rsidRPr="008E71C8">
        <w:rPr>
          <w:rStyle w:val="Nessuno"/>
          <w:lang w:val="en-GB"/>
        </w:rPr>
        <w:t xml:space="preserve">: 30% </w:t>
      </w:r>
    </w:p>
    <w:p w14:paraId="6058E85C" w14:textId="77777777" w:rsidR="0098075C" w:rsidRPr="008E71C8" w:rsidRDefault="00AE4C02" w:rsidP="0098075C">
      <w:pPr>
        <w:pStyle w:val="Testo2"/>
        <w:rPr>
          <w:rStyle w:val="Nessuno"/>
          <w:lang w:val="en-GB"/>
        </w:rPr>
      </w:pPr>
      <w:r w:rsidRPr="008E71C8">
        <w:rPr>
          <w:rStyle w:val="Nessuno"/>
          <w:lang w:val="en-GB"/>
        </w:rPr>
        <w:t>Students will be tested on their knowledge of the key concepts presented in class and their ability to use them in the analysis of social phenomena.</w:t>
      </w:r>
    </w:p>
    <w:p w14:paraId="4BE93A08" w14:textId="77777777" w:rsidR="00357898" w:rsidRPr="008E71C8" w:rsidRDefault="00463BF2" w:rsidP="00357898">
      <w:pPr>
        <w:spacing w:before="240" w:after="120"/>
        <w:rPr>
          <w:b/>
          <w:i/>
          <w:sz w:val="18"/>
          <w:szCs w:val="18"/>
          <w:lang w:val="en-US"/>
        </w:rPr>
      </w:pPr>
      <w:r w:rsidRPr="008E71C8">
        <w:rPr>
          <w:b/>
          <w:i/>
          <w:sz w:val="18"/>
          <w:szCs w:val="18"/>
          <w:lang w:val="en-US"/>
        </w:rPr>
        <w:t>NOTES AND PREREQUISITES</w:t>
      </w:r>
    </w:p>
    <w:p w14:paraId="4D643599" w14:textId="77777777" w:rsidR="00EA7FC9" w:rsidRPr="008E71C8" w:rsidRDefault="00EA7FC9" w:rsidP="0061798D">
      <w:pPr>
        <w:pStyle w:val="Testo2"/>
        <w:spacing w:before="120"/>
        <w:rPr>
          <w:rStyle w:val="Nessuno"/>
          <w:lang w:val="en-GB"/>
        </w:rPr>
      </w:pPr>
      <w:r w:rsidRPr="008E71C8">
        <w:rPr>
          <w:rStyle w:val="Nessuno"/>
          <w:iCs/>
          <w:lang w:val="en-GB"/>
        </w:rPr>
        <w:t>Students should have a good knowledge of contemporary sociological theory and a</w:t>
      </w:r>
      <w:r w:rsidRPr="008E71C8">
        <w:rPr>
          <w:rStyle w:val="Nessuno"/>
          <w:lang w:val="en-GB"/>
        </w:rPr>
        <w:t xml:space="preserve"> propensity for team work.</w:t>
      </w:r>
    </w:p>
    <w:p w14:paraId="18690F9E" w14:textId="77777777" w:rsidR="0098075C" w:rsidRPr="008E71C8" w:rsidRDefault="0098075C" w:rsidP="0098075C">
      <w:pPr>
        <w:spacing w:before="120"/>
        <w:ind w:firstLine="284"/>
        <w:rPr>
          <w:sz w:val="18"/>
          <w:szCs w:val="18"/>
          <w:lang w:val="en-US"/>
        </w:rPr>
      </w:pPr>
      <w:r w:rsidRPr="008E71C8">
        <w:rPr>
          <w:sz w:val="18"/>
          <w:szCs w:val="18"/>
          <w:lang w:val="en-US"/>
        </w:rPr>
        <w:lastRenderedPageBreak/>
        <w:t>In case the current Covid-19 health emergency does not allow frontal teaching, remote teaching and assessment will be carried out following procedures that will be promptly notified to students.</w:t>
      </w:r>
    </w:p>
    <w:p w14:paraId="1188DC7E" w14:textId="77777777" w:rsidR="00357898" w:rsidRPr="00463BF2" w:rsidRDefault="00463BF2" w:rsidP="00357898">
      <w:pPr>
        <w:pStyle w:val="Testo2"/>
        <w:rPr>
          <w:lang w:val="en-GB"/>
        </w:rPr>
      </w:pPr>
      <w:r w:rsidRPr="008E71C8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357898" w:rsidRPr="00463B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A99E" w14:textId="77777777" w:rsidR="009C05D4" w:rsidRDefault="009C05D4" w:rsidP="00357898">
      <w:pPr>
        <w:spacing w:line="240" w:lineRule="auto"/>
      </w:pPr>
      <w:r>
        <w:separator/>
      </w:r>
    </w:p>
  </w:endnote>
  <w:endnote w:type="continuationSeparator" w:id="0">
    <w:p w14:paraId="0B965CF1" w14:textId="77777777" w:rsidR="009C05D4" w:rsidRDefault="009C05D4" w:rsidP="0035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9B2D" w14:textId="77777777" w:rsidR="009C05D4" w:rsidRDefault="009C05D4" w:rsidP="00357898">
      <w:pPr>
        <w:spacing w:line="240" w:lineRule="auto"/>
      </w:pPr>
      <w:r>
        <w:separator/>
      </w:r>
    </w:p>
  </w:footnote>
  <w:footnote w:type="continuationSeparator" w:id="0">
    <w:p w14:paraId="3048664B" w14:textId="77777777" w:rsidR="009C05D4" w:rsidRDefault="009C05D4" w:rsidP="00357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98"/>
    <w:rsid w:val="000063BD"/>
    <w:rsid w:val="00033BBF"/>
    <w:rsid w:val="00055821"/>
    <w:rsid w:val="000B0C99"/>
    <w:rsid w:val="00113A11"/>
    <w:rsid w:val="001173F1"/>
    <w:rsid w:val="00187B99"/>
    <w:rsid w:val="002014DD"/>
    <w:rsid w:val="002151F2"/>
    <w:rsid w:val="002D5E17"/>
    <w:rsid w:val="00353F67"/>
    <w:rsid w:val="00357898"/>
    <w:rsid w:val="003A6D17"/>
    <w:rsid w:val="00463BF2"/>
    <w:rsid w:val="00465065"/>
    <w:rsid w:val="004749C3"/>
    <w:rsid w:val="004D1217"/>
    <w:rsid w:val="004D6008"/>
    <w:rsid w:val="00583977"/>
    <w:rsid w:val="005A5BF9"/>
    <w:rsid w:val="00613DC5"/>
    <w:rsid w:val="0061798D"/>
    <w:rsid w:val="00640794"/>
    <w:rsid w:val="00655EB8"/>
    <w:rsid w:val="00676EAF"/>
    <w:rsid w:val="006B2519"/>
    <w:rsid w:val="006C5C91"/>
    <w:rsid w:val="006F1772"/>
    <w:rsid w:val="00780A61"/>
    <w:rsid w:val="007B0A21"/>
    <w:rsid w:val="007B43AA"/>
    <w:rsid w:val="008942E7"/>
    <w:rsid w:val="008A1204"/>
    <w:rsid w:val="008B3A40"/>
    <w:rsid w:val="008E71C8"/>
    <w:rsid w:val="00900CCA"/>
    <w:rsid w:val="00920863"/>
    <w:rsid w:val="00924B77"/>
    <w:rsid w:val="00940DA2"/>
    <w:rsid w:val="009716FB"/>
    <w:rsid w:val="0098075C"/>
    <w:rsid w:val="009C05D4"/>
    <w:rsid w:val="009E055C"/>
    <w:rsid w:val="00A74F6F"/>
    <w:rsid w:val="00A85219"/>
    <w:rsid w:val="00AD7557"/>
    <w:rsid w:val="00AE4C02"/>
    <w:rsid w:val="00AE6B6E"/>
    <w:rsid w:val="00B1270D"/>
    <w:rsid w:val="00B50C5D"/>
    <w:rsid w:val="00B51253"/>
    <w:rsid w:val="00B525CC"/>
    <w:rsid w:val="00BB1A0A"/>
    <w:rsid w:val="00BD776E"/>
    <w:rsid w:val="00BF3864"/>
    <w:rsid w:val="00C26126"/>
    <w:rsid w:val="00C27FC5"/>
    <w:rsid w:val="00C450F1"/>
    <w:rsid w:val="00D404F2"/>
    <w:rsid w:val="00D57D0E"/>
    <w:rsid w:val="00DB6D4B"/>
    <w:rsid w:val="00DD08FD"/>
    <w:rsid w:val="00E607E6"/>
    <w:rsid w:val="00EA7FC9"/>
    <w:rsid w:val="00EB56C8"/>
    <w:rsid w:val="00ED4593"/>
    <w:rsid w:val="00ED5705"/>
    <w:rsid w:val="00F04CA8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1AA7D"/>
  <w15:docId w15:val="{6042E3AA-CA66-497C-B83C-35AE6AB5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">
    <w:name w:val="Corpo"/>
    <w:rsid w:val="0035789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eastAsia="Arial Unicode MS" w:cs="Arial Unicode MS"/>
      <w:color w:val="000000"/>
      <w:u w:color="000000"/>
      <w:bdr w:val="nil"/>
    </w:rPr>
  </w:style>
  <w:style w:type="character" w:customStyle="1" w:styleId="Nessuno">
    <w:name w:val="Nessuno"/>
    <w:rsid w:val="00357898"/>
    <w:rPr>
      <w:lang w:val="it-IT"/>
    </w:rPr>
  </w:style>
  <w:style w:type="paragraph" w:customStyle="1" w:styleId="CorpoA">
    <w:name w:val="Corpo A"/>
    <w:rsid w:val="0035789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Nessuno"/>
    <w:rsid w:val="00357898"/>
    <w:rPr>
      <w:rFonts w:ascii="Times New Roman" w:eastAsia="Times New Roman" w:hAnsi="Times New Roman" w:cs="Times New Roman"/>
      <w:i/>
      <w:iCs/>
      <w:color w:val="0000FF"/>
      <w:sz w:val="16"/>
      <w:szCs w:val="16"/>
      <w:u w:val="single" w:color="0000FF"/>
      <w:lang w:val="it-IT"/>
    </w:rPr>
  </w:style>
  <w:style w:type="paragraph" w:styleId="Testonotaapidipagina">
    <w:name w:val="footnote text"/>
    <w:basedOn w:val="Normale"/>
    <w:link w:val="TestonotaapidipaginaCarattere"/>
    <w:rsid w:val="006B25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2519"/>
  </w:style>
  <w:style w:type="character" w:styleId="Rimandonotaapidipagina">
    <w:name w:val="footnote reference"/>
    <w:basedOn w:val="Carpredefinitoparagrafo"/>
    <w:rsid w:val="006B2519"/>
    <w:rPr>
      <w:vertAlign w:val="superscript"/>
    </w:rPr>
  </w:style>
  <w:style w:type="character" w:styleId="Collegamentoipertestuale">
    <w:name w:val="Hyperlink"/>
    <w:basedOn w:val="Carpredefinitoparagrafo"/>
    <w:rsid w:val="006B25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980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075C"/>
    <w:rPr>
      <w:rFonts w:ascii="Segoe UI" w:hAnsi="Segoe UI" w:cs="Segoe UI"/>
      <w:sz w:val="18"/>
      <w:szCs w:val="18"/>
    </w:rPr>
  </w:style>
  <w:style w:type="character" w:customStyle="1" w:styleId="Hyperlink1">
    <w:name w:val="Hyperlink.1"/>
    <w:basedOn w:val="Carpredefinitoparagrafo"/>
    <w:rsid w:val="00EB56C8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</w:rPr>
  </w:style>
  <w:style w:type="paragraph" w:styleId="Corpotesto">
    <w:name w:val="Body Text"/>
    <w:basedOn w:val="Normale"/>
    <w:link w:val="CorpotestoCarattere"/>
    <w:rsid w:val="00ED4593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ED4593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B23B-4D81-48E8-9A1F-28BD9F97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19</TotalTime>
  <Pages>4</Pages>
  <Words>880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2022-06-01T15:36:00Z</dcterms:created>
  <dcterms:modified xsi:type="dcterms:W3CDTF">2022-12-06T10:40:00Z</dcterms:modified>
</cp:coreProperties>
</file>