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F595" w14:textId="459DA0E2" w:rsidR="00BD26C2" w:rsidRPr="00C413E5" w:rsidRDefault="00774139" w:rsidP="00BD26C2">
      <w:pPr>
        <w:pStyle w:val="Titolo1"/>
        <w:rPr>
          <w:lang w:val="en-GB"/>
        </w:rPr>
      </w:pPr>
      <w:r w:rsidRPr="00C413E5">
        <w:rPr>
          <w:lang w:val="en-GB"/>
        </w:rPr>
        <w:t>Visual and audiovisual communication</w:t>
      </w:r>
    </w:p>
    <w:p w14:paraId="188A3FE8" w14:textId="64B15C15" w:rsidR="00BD26C2" w:rsidRPr="0010157F" w:rsidRDefault="00BD26C2" w:rsidP="00BD26C2">
      <w:pPr>
        <w:pStyle w:val="Titolo2"/>
        <w:rPr>
          <w:lang w:val="en-GB"/>
        </w:rPr>
      </w:pPr>
      <w:r w:rsidRPr="00C413E5">
        <w:rPr>
          <w:lang w:val="en-GB"/>
        </w:rPr>
        <w:t xml:space="preserve">Prof. </w:t>
      </w:r>
      <w:r w:rsidRPr="0010157F">
        <w:rPr>
          <w:lang w:val="en-GB"/>
        </w:rPr>
        <w:t>Matteo Stefanelli</w:t>
      </w:r>
    </w:p>
    <w:p w14:paraId="0AC2548B" w14:textId="6169A18B" w:rsidR="002D5E17" w:rsidRPr="00C413E5" w:rsidRDefault="00C413E5" w:rsidP="00BD26C2">
      <w:pPr>
        <w:spacing w:before="240" w:after="120" w:line="240" w:lineRule="exact"/>
        <w:rPr>
          <w:b/>
          <w:sz w:val="18"/>
          <w:lang w:val="en-GB"/>
        </w:rPr>
      </w:pPr>
      <w:r w:rsidRPr="00C413E5">
        <w:rPr>
          <w:b/>
          <w:i/>
          <w:sz w:val="18"/>
          <w:lang w:val="en-GB"/>
        </w:rPr>
        <w:t>COURSE AIMS AND INTENDED LEARNING OUTCOMES</w:t>
      </w:r>
    </w:p>
    <w:p w14:paraId="5C3200E2" w14:textId="3C1DB0A2" w:rsidR="00BD26C2" w:rsidRPr="0010157F" w:rsidRDefault="0010157F" w:rsidP="00BD26C2">
      <w:pPr>
        <w:spacing w:line="240" w:lineRule="exact"/>
        <w:rPr>
          <w:rFonts w:ascii="Times" w:hAnsi="Times" w:cs="Times"/>
          <w:lang w:val="en-GB"/>
        </w:rPr>
      </w:pPr>
      <w:r>
        <w:rPr>
          <w:rFonts w:ascii="Times" w:hAnsi="Times" w:cs="Times"/>
          <w:lang w:val="en-GB"/>
        </w:rPr>
        <w:t>Assuming</w:t>
      </w:r>
      <w:r w:rsidRPr="0010157F">
        <w:rPr>
          <w:rFonts w:ascii="Times" w:hAnsi="Times" w:cs="Times"/>
          <w:lang w:val="en-GB"/>
        </w:rPr>
        <w:t xml:space="preserve"> that </w:t>
      </w:r>
      <w:r>
        <w:rPr>
          <w:rFonts w:ascii="Times" w:hAnsi="Times" w:cs="Times"/>
          <w:lang w:val="en-GB"/>
        </w:rPr>
        <w:t xml:space="preserve">the </w:t>
      </w:r>
      <w:r w:rsidRPr="0010157F">
        <w:rPr>
          <w:rFonts w:ascii="Times" w:hAnsi="Times" w:cs="Times"/>
          <w:lang w:val="en-GB"/>
        </w:rPr>
        <w:t xml:space="preserve">contemporary media experience is </w:t>
      </w:r>
      <w:r>
        <w:rPr>
          <w:rFonts w:ascii="Times" w:hAnsi="Times" w:cs="Times"/>
          <w:lang w:val="en-GB"/>
        </w:rPr>
        <w:t xml:space="preserve">pervaded with images, the course aims to offer an overview of the key structural features and the most important transformations that </w:t>
      </w:r>
      <w:r w:rsidR="002649F9">
        <w:rPr>
          <w:rFonts w:ascii="Times" w:hAnsi="Times" w:cs="Times"/>
          <w:lang w:val="en-GB"/>
        </w:rPr>
        <w:t xml:space="preserve">are currently taking place in </w:t>
      </w:r>
      <w:r>
        <w:rPr>
          <w:rFonts w:ascii="Times" w:hAnsi="Times" w:cs="Times"/>
          <w:i/>
          <w:lang w:val="en-GB"/>
        </w:rPr>
        <w:t>visual culture</w:t>
      </w:r>
      <w:r w:rsidR="00870D61">
        <w:rPr>
          <w:rFonts w:ascii="Times" w:hAnsi="Times" w:cs="Times"/>
          <w:lang w:val="en-GB"/>
        </w:rPr>
        <w:t>, with a focus on audiovisuals</w:t>
      </w:r>
      <w:r>
        <w:rPr>
          <w:rFonts w:ascii="Times" w:hAnsi="Times" w:cs="Times"/>
          <w:lang w:val="en-GB"/>
        </w:rPr>
        <w:t>, editorial images, and digital media</w:t>
      </w:r>
      <w:r w:rsidR="00BD26C2" w:rsidRPr="0010157F">
        <w:rPr>
          <w:rFonts w:ascii="Times" w:hAnsi="Times" w:cs="Times"/>
          <w:lang w:val="en-GB"/>
        </w:rPr>
        <w:t>.</w:t>
      </w:r>
    </w:p>
    <w:p w14:paraId="0558B446" w14:textId="6798BD7D" w:rsidR="00BD26C2" w:rsidRPr="000470C7" w:rsidRDefault="00C413E5" w:rsidP="000D67CE">
      <w:pPr>
        <w:spacing w:before="120" w:line="240" w:lineRule="exact"/>
        <w:rPr>
          <w:rFonts w:ascii="Times" w:hAnsi="Times" w:cs="Times"/>
          <w:lang w:val="en-GB"/>
        </w:rPr>
      </w:pPr>
      <w:r w:rsidRPr="00C413E5">
        <w:rPr>
          <w:rFonts w:ascii="Times" w:hAnsi="Times" w:cs="Times"/>
          <w:lang w:val="en-GB"/>
        </w:rPr>
        <w:t>At the end of the course, students will be able to</w:t>
      </w:r>
      <w:r w:rsidR="0010157F">
        <w:rPr>
          <w:rFonts w:ascii="Times" w:hAnsi="Times" w:cs="Times"/>
          <w:lang w:val="en-GB"/>
        </w:rPr>
        <w:t xml:space="preserve"> </w:t>
      </w:r>
      <w:r w:rsidR="000D67CE">
        <w:rPr>
          <w:rFonts w:ascii="Times" w:hAnsi="Times" w:cs="Times"/>
          <w:lang w:val="en-GB"/>
        </w:rPr>
        <w:t>outline, in general terms,</w:t>
      </w:r>
      <w:r w:rsidR="0010157F">
        <w:rPr>
          <w:rFonts w:ascii="Times" w:hAnsi="Times" w:cs="Times"/>
          <w:lang w:val="en-GB"/>
        </w:rPr>
        <w:t xml:space="preserve"> the role of images in the media system</w:t>
      </w:r>
      <w:r w:rsidR="000D67CE">
        <w:rPr>
          <w:rFonts w:ascii="Times" w:hAnsi="Times" w:cs="Times"/>
          <w:lang w:val="en-GB"/>
        </w:rPr>
        <w:t xml:space="preserve">, identify the main factors that contributed to determine the rise and the transition of </w:t>
      </w:r>
      <w:r w:rsidR="000D67CE">
        <w:rPr>
          <w:rFonts w:ascii="Times" w:hAnsi="Times" w:cs="Times"/>
          <w:i/>
          <w:lang w:val="en-GB"/>
        </w:rPr>
        <w:t xml:space="preserve">visual culture </w:t>
      </w:r>
      <w:r w:rsidR="000D67CE">
        <w:rPr>
          <w:rFonts w:ascii="Times" w:hAnsi="Times" w:cs="Times"/>
          <w:lang w:val="en-GB"/>
        </w:rPr>
        <w:t xml:space="preserve">towards the latest industrial models </w:t>
      </w:r>
      <w:r w:rsidR="00E847ED">
        <w:rPr>
          <w:rFonts w:ascii="Times" w:hAnsi="Times" w:cs="Times"/>
          <w:lang w:val="en-GB"/>
        </w:rPr>
        <w:t>related to</w:t>
      </w:r>
      <w:r w:rsidR="000D67CE">
        <w:rPr>
          <w:rFonts w:ascii="Times" w:hAnsi="Times" w:cs="Times"/>
          <w:lang w:val="en-GB"/>
        </w:rPr>
        <w:t xml:space="preserve"> nomadic devices, video on demand and social networks, and analyse – from a critical perspective – the interconnection between the linguistic, institutional, and economic dimensions </w:t>
      </w:r>
      <w:r w:rsidR="00E847ED">
        <w:rPr>
          <w:rFonts w:ascii="Times" w:hAnsi="Times" w:cs="Times"/>
          <w:lang w:val="en-GB"/>
        </w:rPr>
        <w:t>that constitute</w:t>
      </w:r>
      <w:r w:rsidR="000D67CE">
        <w:rPr>
          <w:rFonts w:ascii="Times" w:hAnsi="Times" w:cs="Times"/>
          <w:lang w:val="en-GB"/>
        </w:rPr>
        <w:t xml:space="preserve"> today’s integrated system of visual communication</w:t>
      </w:r>
      <w:r w:rsidR="00BD26C2" w:rsidRPr="000470C7">
        <w:rPr>
          <w:rFonts w:ascii="Times" w:hAnsi="Times" w:cs="Times"/>
          <w:lang w:val="en-GB"/>
        </w:rPr>
        <w:t>.</w:t>
      </w:r>
    </w:p>
    <w:p w14:paraId="3708908F" w14:textId="72513881" w:rsidR="00BD26C2" w:rsidRPr="004A56BA" w:rsidRDefault="00C413E5" w:rsidP="00BD26C2">
      <w:pPr>
        <w:spacing w:before="240" w:after="120" w:line="240" w:lineRule="exact"/>
        <w:rPr>
          <w:b/>
          <w:sz w:val="18"/>
          <w:lang w:val="en-GB"/>
        </w:rPr>
      </w:pPr>
      <w:r w:rsidRPr="004A56BA">
        <w:rPr>
          <w:b/>
          <w:i/>
          <w:sz w:val="18"/>
          <w:lang w:val="en-GB"/>
        </w:rPr>
        <w:t>COURSE CONTENT</w:t>
      </w:r>
    </w:p>
    <w:p w14:paraId="5396AFF3" w14:textId="70D2ECDC" w:rsidR="000470C7" w:rsidRPr="000470C7" w:rsidRDefault="00075ECF" w:rsidP="00BD26C2">
      <w:pPr>
        <w:spacing w:line="240" w:lineRule="exact"/>
        <w:rPr>
          <w:rFonts w:ascii="Times" w:hAnsi="Times" w:cs="Times"/>
          <w:lang w:val="en-GB"/>
        </w:rPr>
      </w:pPr>
      <w:r>
        <w:rPr>
          <w:rFonts w:ascii="Times" w:hAnsi="Times" w:cs="Times"/>
          <w:lang w:val="en-GB"/>
        </w:rPr>
        <w:t>The course will be divided into two parts, offering</w:t>
      </w:r>
      <w:r w:rsidR="000470C7" w:rsidRPr="000470C7">
        <w:rPr>
          <w:rFonts w:ascii="Times" w:hAnsi="Times" w:cs="Times"/>
          <w:lang w:val="en-GB"/>
        </w:rPr>
        <w:t xml:space="preserve"> an overview of the key historical </w:t>
      </w:r>
      <w:r w:rsidR="000470C7">
        <w:rPr>
          <w:rFonts w:ascii="Times" w:hAnsi="Times" w:cs="Times"/>
          <w:lang w:val="en-GB"/>
        </w:rPr>
        <w:t>steps, the theoretical issues, and the organisational settings of visual and audio</w:t>
      </w:r>
      <w:r w:rsidR="00870D61">
        <w:rPr>
          <w:rFonts w:ascii="Times" w:hAnsi="Times" w:cs="Times"/>
          <w:lang w:val="en-GB"/>
        </w:rPr>
        <w:t>-</w:t>
      </w:r>
      <w:r w:rsidR="000470C7">
        <w:rPr>
          <w:rFonts w:ascii="Times" w:hAnsi="Times" w:cs="Times"/>
          <w:lang w:val="en-GB"/>
        </w:rPr>
        <w:t xml:space="preserve">visual media systems </w:t>
      </w:r>
      <w:r>
        <w:rPr>
          <w:rFonts w:ascii="Times" w:hAnsi="Times" w:cs="Times"/>
          <w:lang w:val="en-GB"/>
        </w:rPr>
        <w:t xml:space="preserve">in the light of </w:t>
      </w:r>
      <w:r w:rsidR="000470C7">
        <w:rPr>
          <w:rFonts w:ascii="Times" w:hAnsi="Times" w:cs="Times"/>
          <w:lang w:val="en-GB"/>
        </w:rPr>
        <w:t>the evolution of the relationship between digitalisation, images, and media experience, according to the perspectives of</w:t>
      </w:r>
      <w:r>
        <w:rPr>
          <w:rFonts w:ascii="Times" w:hAnsi="Times" w:cs="Times"/>
          <w:lang w:val="en-GB"/>
        </w:rPr>
        <w:t>fered</w:t>
      </w:r>
      <w:r w:rsidR="000470C7">
        <w:rPr>
          <w:rFonts w:ascii="Times" w:hAnsi="Times" w:cs="Times"/>
          <w:lang w:val="en-GB"/>
        </w:rPr>
        <w:t xml:space="preserve"> </w:t>
      </w:r>
      <w:r w:rsidR="00870D61">
        <w:rPr>
          <w:rFonts w:ascii="Times" w:hAnsi="Times" w:cs="Times"/>
          <w:lang w:val="en-GB"/>
        </w:rPr>
        <w:t xml:space="preserve">by </w:t>
      </w:r>
      <w:r w:rsidR="000470C7">
        <w:rPr>
          <w:rFonts w:ascii="Times" w:hAnsi="Times" w:cs="Times"/>
          <w:lang w:val="en-GB"/>
        </w:rPr>
        <w:t>institutional history</w:t>
      </w:r>
      <w:r>
        <w:rPr>
          <w:rFonts w:ascii="Times" w:hAnsi="Times" w:cs="Times"/>
          <w:lang w:val="en-GB"/>
        </w:rPr>
        <w:t xml:space="preserve"> and the different</w:t>
      </w:r>
      <w:r w:rsidR="000470C7">
        <w:rPr>
          <w:rFonts w:ascii="Times" w:hAnsi="Times" w:cs="Times"/>
          <w:lang w:val="en-GB"/>
        </w:rPr>
        <w:t xml:space="preserve"> text types, </w:t>
      </w:r>
      <w:r>
        <w:rPr>
          <w:rFonts w:ascii="Times" w:hAnsi="Times" w:cs="Times"/>
          <w:lang w:val="en-GB"/>
        </w:rPr>
        <w:t xml:space="preserve">and </w:t>
      </w:r>
      <w:r w:rsidR="000470C7">
        <w:rPr>
          <w:rFonts w:ascii="Times" w:hAnsi="Times" w:cs="Times"/>
          <w:lang w:val="en-GB"/>
        </w:rPr>
        <w:t>making use of the knowledge provided by Media studies, Visual studies, and Image studies</w:t>
      </w:r>
      <w:r>
        <w:rPr>
          <w:rFonts w:ascii="Times" w:hAnsi="Times" w:cs="Times"/>
          <w:lang w:val="en-GB"/>
        </w:rPr>
        <w:t>.</w:t>
      </w:r>
    </w:p>
    <w:p w14:paraId="3D812DEA" w14:textId="3C6862E1" w:rsidR="0002484E" w:rsidRPr="008C4678" w:rsidRDefault="00075ECF" w:rsidP="00BD26C2">
      <w:pPr>
        <w:spacing w:line="240" w:lineRule="exact"/>
        <w:rPr>
          <w:lang w:val="en-GB"/>
        </w:rPr>
      </w:pPr>
      <w:r w:rsidRPr="00075ECF">
        <w:rPr>
          <w:rFonts w:ascii="Times" w:hAnsi="Times" w:cs="Times"/>
          <w:lang w:val="en-GB"/>
        </w:rPr>
        <w:t xml:space="preserve">The first part of the course will </w:t>
      </w:r>
      <w:r>
        <w:rPr>
          <w:rFonts w:ascii="Times" w:hAnsi="Times" w:cs="Times"/>
          <w:lang w:val="en-GB"/>
        </w:rPr>
        <w:t>provide a general outline of visual culture</w:t>
      </w:r>
      <w:r w:rsidR="008C4678">
        <w:rPr>
          <w:rFonts w:ascii="Times" w:hAnsi="Times" w:cs="Times"/>
          <w:lang w:val="en-GB"/>
        </w:rPr>
        <w:t>,</w:t>
      </w:r>
      <w:r>
        <w:rPr>
          <w:rFonts w:ascii="Times" w:hAnsi="Times" w:cs="Times"/>
          <w:lang w:val="en-GB"/>
        </w:rPr>
        <w:t xml:space="preserve"> and </w:t>
      </w:r>
      <w:r w:rsidR="008C4678">
        <w:rPr>
          <w:rFonts w:ascii="Times" w:hAnsi="Times" w:cs="Times"/>
          <w:lang w:val="en-GB"/>
        </w:rPr>
        <w:t xml:space="preserve">present some historical and theoretical concepts. In particular, it will explore the theories about the structural properties of images, and retrace the key historical steps of the modern evolution – the </w:t>
      </w:r>
      <w:r w:rsidR="008C4678">
        <w:rPr>
          <w:rFonts w:ascii="Times" w:hAnsi="Times" w:cs="Times"/>
          <w:i/>
          <w:lang w:val="en-GB"/>
        </w:rPr>
        <w:t xml:space="preserve">pictorial turn </w:t>
      </w:r>
      <w:r w:rsidR="008C4678">
        <w:rPr>
          <w:rFonts w:ascii="Times" w:hAnsi="Times" w:cs="Times"/>
          <w:lang w:val="en-GB"/>
        </w:rPr>
        <w:t>– of the different ways in which images can be seen and circulate, from photography and cinema to comics, street art, and social media</w:t>
      </w:r>
      <w:r w:rsidR="0002484E" w:rsidRPr="008C4678">
        <w:rPr>
          <w:lang w:val="en-GB"/>
        </w:rPr>
        <w:t xml:space="preserve">. </w:t>
      </w:r>
    </w:p>
    <w:p w14:paraId="18D03AC0" w14:textId="54354994" w:rsidR="00DD08FC" w:rsidRPr="00493D09" w:rsidRDefault="008C4678" w:rsidP="00DD08FC">
      <w:pPr>
        <w:spacing w:line="240" w:lineRule="exact"/>
        <w:rPr>
          <w:rFonts w:ascii="Times" w:hAnsi="Times" w:cs="Times"/>
          <w:lang w:val="en-GB"/>
        </w:rPr>
      </w:pPr>
      <w:r>
        <w:rPr>
          <w:rFonts w:ascii="Times" w:hAnsi="Times" w:cs="Times"/>
          <w:lang w:val="en-GB"/>
        </w:rPr>
        <w:t>The second part of the course</w:t>
      </w:r>
      <w:r w:rsidR="002C07C4">
        <w:rPr>
          <w:rFonts w:ascii="Times" w:hAnsi="Times" w:cs="Times"/>
          <w:lang w:val="en-GB"/>
        </w:rPr>
        <w:t xml:space="preserve"> will introduce the different models and fields of contemporary visual communication, both </w:t>
      </w:r>
      <w:r w:rsidR="00867ED6">
        <w:rPr>
          <w:rFonts w:ascii="Times" w:hAnsi="Times" w:cs="Times"/>
          <w:lang w:val="en-GB"/>
        </w:rPr>
        <w:t>from the point of view</w:t>
      </w:r>
      <w:r w:rsidR="002C07C4">
        <w:rPr>
          <w:rFonts w:ascii="Times" w:hAnsi="Times" w:cs="Times"/>
          <w:lang w:val="en-GB"/>
        </w:rPr>
        <w:t xml:space="preserve"> of the </w:t>
      </w:r>
      <w:r w:rsidR="00756B85" w:rsidRPr="00B53BCC">
        <w:rPr>
          <w:rFonts w:ascii="Times" w:hAnsi="Times" w:cs="Times"/>
          <w:lang w:val="en-GB"/>
        </w:rPr>
        <w:t>cognitive</w:t>
      </w:r>
      <w:r w:rsidR="00B53BCC">
        <w:rPr>
          <w:rFonts w:ascii="Times" w:hAnsi="Times" w:cs="Times"/>
          <w:lang w:val="en-GB"/>
        </w:rPr>
        <w:t xml:space="preserve"> theories</w:t>
      </w:r>
      <w:r w:rsidR="00756B85">
        <w:rPr>
          <w:rFonts w:ascii="Times" w:hAnsi="Times" w:cs="Times"/>
          <w:lang w:val="en-GB"/>
        </w:rPr>
        <w:t xml:space="preserve"> </w:t>
      </w:r>
      <w:r w:rsidR="002C07C4">
        <w:rPr>
          <w:rFonts w:ascii="Times" w:hAnsi="Times" w:cs="Times"/>
          <w:lang w:val="en-GB"/>
        </w:rPr>
        <w:t>of</w:t>
      </w:r>
      <w:r w:rsidR="00756B85">
        <w:rPr>
          <w:rFonts w:ascii="Times" w:hAnsi="Times" w:cs="Times"/>
          <w:lang w:val="en-GB"/>
        </w:rPr>
        <w:t xml:space="preserve"> </w:t>
      </w:r>
      <w:r w:rsidR="00B53BCC">
        <w:rPr>
          <w:rFonts w:ascii="Times" w:hAnsi="Times" w:cs="Times"/>
          <w:lang w:val="en-GB"/>
        </w:rPr>
        <w:t>viewing</w:t>
      </w:r>
      <w:r w:rsidR="002C07C4">
        <w:rPr>
          <w:rFonts w:ascii="Times" w:hAnsi="Times" w:cs="Times"/>
          <w:lang w:val="en-GB"/>
        </w:rPr>
        <w:t xml:space="preserve"> and the </w:t>
      </w:r>
      <w:r w:rsidR="00867ED6">
        <w:rPr>
          <w:rFonts w:ascii="Times" w:hAnsi="Times" w:cs="Times"/>
          <w:lang w:val="en-GB"/>
        </w:rPr>
        <w:t xml:space="preserve">typical </w:t>
      </w:r>
      <w:r w:rsidR="002C07C4">
        <w:rPr>
          <w:rFonts w:ascii="Times" w:hAnsi="Times" w:cs="Times"/>
          <w:lang w:val="en-GB"/>
        </w:rPr>
        <w:t>visual phenomena of the digital media environment, such as the diffusion of images through photo and video sharing social networks</w:t>
      </w:r>
      <w:r w:rsidR="00756B85">
        <w:rPr>
          <w:rFonts w:ascii="Times" w:hAnsi="Times" w:cs="Times"/>
          <w:lang w:val="en-GB"/>
        </w:rPr>
        <w:t xml:space="preserve"> </w:t>
      </w:r>
      <w:r w:rsidR="00B53BCC" w:rsidRPr="00B53BCC">
        <w:rPr>
          <w:rFonts w:ascii="Times" w:hAnsi="Times" w:cs="Times"/>
        </w:rPr>
        <w:t>the representation of the self from the self-portrait to the selfie, the strategies of the look from the cinema to the videogames, the logic of the visualization in the war and surveillance activities.</w:t>
      </w:r>
    </w:p>
    <w:p w14:paraId="52CE6CB4" w14:textId="54B2B7DC" w:rsidR="00BD26C2" w:rsidRPr="00D25D52" w:rsidRDefault="00C413E5" w:rsidP="00D25D52">
      <w:pPr>
        <w:spacing w:before="240" w:after="120" w:line="240" w:lineRule="exact"/>
        <w:rPr>
          <w:b/>
          <w:i/>
          <w:sz w:val="18"/>
        </w:rPr>
      </w:pPr>
      <w:r>
        <w:rPr>
          <w:b/>
          <w:i/>
          <w:sz w:val="18"/>
        </w:rPr>
        <w:lastRenderedPageBreak/>
        <w:t>READING LIST</w:t>
      </w:r>
    </w:p>
    <w:p w14:paraId="0346CD02" w14:textId="4985CEED" w:rsidR="00DD08FC" w:rsidRPr="00DD08FC" w:rsidRDefault="00DD08FC" w:rsidP="00DD08FC">
      <w:pPr>
        <w:pStyle w:val="Testo1"/>
        <w:spacing w:before="0" w:line="240" w:lineRule="atLeast"/>
        <w:rPr>
          <w:spacing w:val="-5"/>
          <w:szCs w:val="18"/>
        </w:rPr>
      </w:pPr>
      <w:r w:rsidRPr="00774139">
        <w:rPr>
          <w:smallCaps/>
          <w:spacing w:val="-5"/>
          <w:sz w:val="16"/>
          <w:szCs w:val="18"/>
        </w:rPr>
        <w:t>D.Barbieri</w:t>
      </w:r>
      <w:r w:rsidRPr="00DD08FC">
        <w:rPr>
          <w:smallCaps/>
          <w:spacing w:val="-5"/>
          <w:szCs w:val="18"/>
        </w:rPr>
        <w:t xml:space="preserve">, </w:t>
      </w:r>
      <w:r w:rsidRPr="00DD08FC">
        <w:rPr>
          <w:i/>
          <w:iCs/>
          <w:spacing w:val="-5"/>
          <w:szCs w:val="18"/>
        </w:rPr>
        <w:t>Guardare e leggere. La comunicazione visiva, dalla pittura alla tipografia</w:t>
      </w:r>
      <w:r w:rsidRPr="00DD08FC">
        <w:rPr>
          <w:spacing w:val="-5"/>
          <w:szCs w:val="18"/>
        </w:rPr>
        <w:t>, Carocci</w:t>
      </w:r>
      <w:r w:rsidR="00C413E5">
        <w:rPr>
          <w:spacing w:val="-5"/>
          <w:szCs w:val="18"/>
        </w:rPr>
        <w:t>, Rome</w:t>
      </w:r>
      <w:r>
        <w:rPr>
          <w:spacing w:val="-5"/>
          <w:szCs w:val="18"/>
        </w:rPr>
        <w:t>, 2011</w:t>
      </w:r>
      <w:r w:rsidRPr="00DD08FC">
        <w:rPr>
          <w:spacing w:val="-5"/>
          <w:szCs w:val="18"/>
        </w:rPr>
        <w:t> </w:t>
      </w:r>
      <w:r w:rsidR="003721F8" w:rsidRPr="00BD26C2">
        <w:rPr>
          <w:spacing w:val="-5"/>
        </w:rPr>
        <w:t>(</w:t>
      </w:r>
      <w:r w:rsidR="003721F8">
        <w:rPr>
          <w:spacing w:val="-5"/>
        </w:rPr>
        <w:t>C</w:t>
      </w:r>
      <w:r w:rsidR="00C413E5">
        <w:rPr>
          <w:spacing w:val="-5"/>
        </w:rPr>
        <w:t>hapters</w:t>
      </w:r>
      <w:r w:rsidR="003721F8">
        <w:rPr>
          <w:spacing w:val="-5"/>
        </w:rPr>
        <w:t xml:space="preserve"> 1, 2, 3: </w:t>
      </w:r>
      <w:r w:rsidR="00C413E5">
        <w:rPr>
          <w:spacing w:val="-5"/>
        </w:rPr>
        <w:t>only the sections indicated during the course</w:t>
      </w:r>
      <w:r w:rsidR="003721F8" w:rsidRPr="00BD26C2">
        <w:rPr>
          <w:spacing w:val="-5"/>
        </w:rPr>
        <w:t>).</w:t>
      </w:r>
    </w:p>
    <w:p w14:paraId="0C5138CB" w14:textId="404988A6" w:rsidR="00BD26C2" w:rsidRPr="00BD26C2" w:rsidRDefault="00406A9B" w:rsidP="00BD26C2">
      <w:pPr>
        <w:pStyle w:val="Testo1"/>
        <w:spacing w:before="0" w:line="240" w:lineRule="atLeast"/>
        <w:rPr>
          <w:spacing w:val="-5"/>
        </w:rPr>
      </w:pPr>
      <w:r>
        <w:rPr>
          <w:smallCaps/>
          <w:spacing w:val="-5"/>
          <w:sz w:val="16"/>
        </w:rPr>
        <w:t>R. Falcinelli</w:t>
      </w:r>
      <w:r w:rsidR="00BD26C2" w:rsidRPr="00BD26C2">
        <w:rPr>
          <w:smallCaps/>
          <w:spacing w:val="-5"/>
          <w:sz w:val="16"/>
        </w:rPr>
        <w:t>,</w:t>
      </w:r>
      <w:r w:rsidR="00BD26C2" w:rsidRPr="00BD26C2">
        <w:rPr>
          <w:i/>
          <w:spacing w:val="-5"/>
        </w:rPr>
        <w:t xml:space="preserve"> </w:t>
      </w:r>
      <w:r>
        <w:rPr>
          <w:i/>
          <w:spacing w:val="-5"/>
        </w:rPr>
        <w:t>Figure. Come funzionano le immagini dal Rinascimento a Instagram</w:t>
      </w:r>
      <w:r w:rsidR="00BD26C2" w:rsidRPr="00BD26C2">
        <w:rPr>
          <w:i/>
          <w:spacing w:val="-5"/>
        </w:rPr>
        <w:t>,</w:t>
      </w:r>
      <w:r w:rsidR="00BD26C2" w:rsidRPr="00BD26C2">
        <w:rPr>
          <w:spacing w:val="-5"/>
        </w:rPr>
        <w:t xml:space="preserve"> </w:t>
      </w:r>
      <w:r>
        <w:rPr>
          <w:spacing w:val="-5"/>
        </w:rPr>
        <w:t>Einaudi</w:t>
      </w:r>
      <w:r w:rsidR="00BD26C2" w:rsidRPr="00BD26C2">
        <w:rPr>
          <w:spacing w:val="-5"/>
        </w:rPr>
        <w:t xml:space="preserve">, </w:t>
      </w:r>
      <w:r>
        <w:rPr>
          <w:spacing w:val="-5"/>
        </w:rPr>
        <w:t>T</w:t>
      </w:r>
      <w:r w:rsidR="00C413E5">
        <w:rPr>
          <w:spacing w:val="-5"/>
        </w:rPr>
        <w:t>urin</w:t>
      </w:r>
      <w:r w:rsidR="00BD26C2" w:rsidRPr="00BD26C2">
        <w:rPr>
          <w:spacing w:val="-5"/>
        </w:rPr>
        <w:t>, 20</w:t>
      </w:r>
      <w:r>
        <w:rPr>
          <w:spacing w:val="-5"/>
        </w:rPr>
        <w:t>20</w:t>
      </w:r>
      <w:r w:rsidR="00BD26C2" w:rsidRPr="00BD26C2">
        <w:rPr>
          <w:spacing w:val="-5"/>
        </w:rPr>
        <w:t xml:space="preserve"> (</w:t>
      </w:r>
      <w:r w:rsidR="003721F8">
        <w:rPr>
          <w:spacing w:val="-5"/>
        </w:rPr>
        <w:t>C</w:t>
      </w:r>
      <w:r w:rsidR="00C413E5">
        <w:rPr>
          <w:spacing w:val="-5"/>
        </w:rPr>
        <w:t>hapters</w:t>
      </w:r>
      <w:r w:rsidR="003721F8">
        <w:rPr>
          <w:spacing w:val="-5"/>
        </w:rPr>
        <w:t xml:space="preserve"> 1, 2</w:t>
      </w:r>
      <w:r w:rsidR="00BD26C2" w:rsidRPr="00BD26C2">
        <w:rPr>
          <w:spacing w:val="-5"/>
        </w:rPr>
        <w:t>).</w:t>
      </w:r>
    </w:p>
    <w:p w14:paraId="236A5EAD" w14:textId="40DC04B3" w:rsidR="00DD08FC" w:rsidRPr="00DD08FC" w:rsidRDefault="00DD08FC" w:rsidP="00DD08FC">
      <w:pPr>
        <w:pStyle w:val="Testo1"/>
        <w:spacing w:before="0" w:line="240" w:lineRule="atLeast"/>
        <w:rPr>
          <w:spacing w:val="-5"/>
          <w:szCs w:val="18"/>
        </w:rPr>
      </w:pPr>
      <w:r w:rsidRPr="00DD08FC">
        <w:rPr>
          <w:spacing w:val="-5"/>
          <w:szCs w:val="18"/>
        </w:rPr>
        <w:t>N.</w:t>
      </w:r>
      <w:r w:rsidRPr="00DD08FC">
        <w:rPr>
          <w:smallCaps/>
          <w:spacing w:val="-5"/>
          <w:szCs w:val="18"/>
        </w:rPr>
        <w:t>Mirzoeff</w:t>
      </w:r>
      <w:r w:rsidRPr="00DD08FC">
        <w:rPr>
          <w:spacing w:val="-5"/>
          <w:szCs w:val="18"/>
        </w:rPr>
        <w:t xml:space="preserve">, </w:t>
      </w:r>
      <w:r w:rsidR="00FD04F4">
        <w:rPr>
          <w:i/>
          <w:iCs/>
          <w:spacing w:val="-5"/>
          <w:szCs w:val="18"/>
        </w:rPr>
        <w:t>Come vedere il mondo. Un’introduzione alle immagini: dall’autoritratto al selfie, dalle mappe ai film (e altro ancora)</w:t>
      </w:r>
      <w:r w:rsidRPr="00DD08FC">
        <w:rPr>
          <w:spacing w:val="-5"/>
          <w:szCs w:val="18"/>
        </w:rPr>
        <w:t xml:space="preserve">, </w:t>
      </w:r>
      <w:r w:rsidR="00FD04F4">
        <w:rPr>
          <w:spacing w:val="-5"/>
          <w:szCs w:val="18"/>
        </w:rPr>
        <w:t>Johan &amp; Levi</w:t>
      </w:r>
      <w:r w:rsidRPr="00DD08FC">
        <w:rPr>
          <w:spacing w:val="-5"/>
          <w:szCs w:val="18"/>
        </w:rPr>
        <w:t xml:space="preserve">, </w:t>
      </w:r>
      <w:r w:rsidR="00FD04F4">
        <w:rPr>
          <w:spacing w:val="-5"/>
          <w:szCs w:val="18"/>
        </w:rPr>
        <w:t xml:space="preserve">Monza 2017 </w:t>
      </w:r>
      <w:r w:rsidRPr="00BD26C2">
        <w:rPr>
          <w:spacing w:val="-5"/>
        </w:rPr>
        <w:t>(</w:t>
      </w:r>
      <w:r w:rsidR="003721F8">
        <w:rPr>
          <w:spacing w:val="-5"/>
        </w:rPr>
        <w:t>C</w:t>
      </w:r>
      <w:r w:rsidR="00C413E5">
        <w:rPr>
          <w:spacing w:val="-5"/>
        </w:rPr>
        <w:t>hapters</w:t>
      </w:r>
      <w:r w:rsidR="003721F8">
        <w:rPr>
          <w:spacing w:val="-5"/>
        </w:rPr>
        <w:t xml:space="preserve"> 1</w:t>
      </w:r>
      <w:r w:rsidR="00FD04F4">
        <w:rPr>
          <w:spacing w:val="-5"/>
        </w:rPr>
        <w:t xml:space="preserve">, </w:t>
      </w:r>
      <w:r w:rsidR="003721F8">
        <w:rPr>
          <w:spacing w:val="-5"/>
        </w:rPr>
        <w:t>2</w:t>
      </w:r>
      <w:r w:rsidR="00FD04F4">
        <w:rPr>
          <w:spacing w:val="-5"/>
        </w:rPr>
        <w:t>, 4</w:t>
      </w:r>
      <w:r w:rsidRPr="00BD26C2">
        <w:rPr>
          <w:spacing w:val="-5"/>
        </w:rPr>
        <w:t>).</w:t>
      </w:r>
    </w:p>
    <w:p w14:paraId="77A8E4A2" w14:textId="01929E22" w:rsidR="00BD26C2" w:rsidRPr="00486BE9" w:rsidRDefault="0032571E" w:rsidP="00486BE9">
      <w:pPr>
        <w:pStyle w:val="Testo1"/>
        <w:rPr>
          <w:lang w:val="en-GB"/>
        </w:rPr>
      </w:pPr>
      <w:r w:rsidRPr="0032571E">
        <w:rPr>
          <w:lang w:val="en-GB"/>
        </w:rPr>
        <w:t>During the course</w:t>
      </w:r>
      <w:r w:rsidR="00486BE9" w:rsidRPr="00486BE9">
        <w:rPr>
          <w:lang w:val="en-GB"/>
        </w:rPr>
        <w:t xml:space="preserve">, the </w:t>
      </w:r>
      <w:r w:rsidR="00486BE9">
        <w:rPr>
          <w:lang w:val="en-GB"/>
        </w:rPr>
        <w:t xml:space="preserve">lecturer will indicate the </w:t>
      </w:r>
      <w:r w:rsidR="00486BE9" w:rsidRPr="00486BE9">
        <w:rPr>
          <w:lang w:val="en-GB"/>
        </w:rPr>
        <w:t>chapters of the reading list</w:t>
      </w:r>
      <w:r w:rsidR="00486BE9">
        <w:rPr>
          <w:lang w:val="en-GB"/>
        </w:rPr>
        <w:t xml:space="preserve"> </w:t>
      </w:r>
      <w:r w:rsidR="002649F9">
        <w:rPr>
          <w:lang w:val="en-GB"/>
        </w:rPr>
        <w:t>for</w:t>
      </w:r>
      <w:r w:rsidR="00486BE9">
        <w:rPr>
          <w:lang w:val="en-GB"/>
        </w:rPr>
        <w:t xml:space="preserve"> the oral exam; </w:t>
      </w:r>
      <w:r w:rsidR="00F63799">
        <w:rPr>
          <w:lang w:val="en-GB"/>
        </w:rPr>
        <w:t>in addition</w:t>
      </w:r>
      <w:r w:rsidR="00486BE9">
        <w:rPr>
          <w:lang w:val="en-GB"/>
        </w:rPr>
        <w:t>, students will have to study the teaching material (including the slides of the course) that will be made available in class or online</w:t>
      </w:r>
      <w:r w:rsidR="00E82996" w:rsidRPr="00486BE9">
        <w:rPr>
          <w:lang w:val="en-GB"/>
        </w:rPr>
        <w:t xml:space="preserve">. </w:t>
      </w:r>
    </w:p>
    <w:p w14:paraId="7670E876" w14:textId="7AED7C8C" w:rsidR="00E82996" w:rsidRPr="00F63799" w:rsidRDefault="00F63799" w:rsidP="00F63799">
      <w:pPr>
        <w:pStyle w:val="Testo1"/>
        <w:rPr>
          <w:lang w:val="en-GB"/>
        </w:rPr>
      </w:pPr>
      <w:r w:rsidRPr="00F63799">
        <w:rPr>
          <w:i/>
          <w:lang w:val="en-GB"/>
        </w:rPr>
        <w:t>Non-attending students</w:t>
      </w:r>
      <w:r w:rsidRPr="00F63799">
        <w:rPr>
          <w:lang w:val="en-GB"/>
        </w:rPr>
        <w:t xml:space="preserve"> will have to</w:t>
      </w:r>
      <w:r>
        <w:rPr>
          <w:lang w:val="en-GB"/>
        </w:rPr>
        <w:t xml:space="preserve"> study the chapters mentioned above in all their parts, instead of studying only the sections or paragraphs indicated in class</w:t>
      </w:r>
      <w:r w:rsidR="00673532" w:rsidRPr="00F63799">
        <w:rPr>
          <w:lang w:val="en-GB"/>
        </w:rPr>
        <w:t>.</w:t>
      </w:r>
    </w:p>
    <w:p w14:paraId="25580866" w14:textId="424376D7" w:rsidR="00BD26C2" w:rsidRPr="00C413E5" w:rsidRDefault="00C413E5" w:rsidP="00BD26C2">
      <w:pPr>
        <w:spacing w:before="240" w:after="120"/>
        <w:rPr>
          <w:b/>
          <w:i/>
          <w:sz w:val="18"/>
          <w:lang w:val="en-GB"/>
        </w:rPr>
      </w:pPr>
      <w:r w:rsidRPr="00C413E5">
        <w:rPr>
          <w:b/>
          <w:i/>
          <w:sz w:val="18"/>
          <w:lang w:val="en-GB"/>
        </w:rPr>
        <w:t>TEACHING METHOD</w:t>
      </w:r>
    </w:p>
    <w:p w14:paraId="3D46FA1C" w14:textId="3F7FE746" w:rsidR="00BD26C2" w:rsidRPr="004A56BA" w:rsidRDefault="00C413E5" w:rsidP="00BD26C2">
      <w:pPr>
        <w:pStyle w:val="Testo2"/>
        <w:rPr>
          <w:lang w:val="en-GB"/>
        </w:rPr>
      </w:pPr>
      <w:r w:rsidRPr="00C413E5">
        <w:rPr>
          <w:lang w:val="en-GB"/>
        </w:rPr>
        <w:t>Frontal lectures, held in class</w:t>
      </w:r>
      <w:r w:rsidR="00BD26C2" w:rsidRPr="00C413E5">
        <w:rPr>
          <w:lang w:val="en-GB"/>
        </w:rPr>
        <w:t xml:space="preserve">. </w:t>
      </w:r>
      <w:r w:rsidR="004A56BA">
        <w:rPr>
          <w:lang w:val="en-GB"/>
        </w:rPr>
        <w:t xml:space="preserve">Success stories of </w:t>
      </w:r>
      <w:r w:rsidR="0032571E" w:rsidRPr="0032571E">
        <w:rPr>
          <w:lang w:val="en-GB"/>
        </w:rPr>
        <w:t>m</w:t>
      </w:r>
      <w:r w:rsidRPr="0032571E">
        <w:rPr>
          <w:lang w:val="en-GB"/>
        </w:rPr>
        <w:t xml:space="preserve">arket </w:t>
      </w:r>
      <w:r w:rsidR="0032571E" w:rsidRPr="0032571E">
        <w:rPr>
          <w:lang w:val="en-GB"/>
        </w:rPr>
        <w:t>operators</w:t>
      </w:r>
      <w:r w:rsidR="00BD26C2" w:rsidRPr="0032571E">
        <w:rPr>
          <w:lang w:val="en-GB"/>
        </w:rPr>
        <w:t xml:space="preserve">. </w:t>
      </w:r>
      <w:r w:rsidRPr="004A56BA">
        <w:rPr>
          <w:lang w:val="en-GB"/>
        </w:rPr>
        <w:t>Individual works or collaboration</w:t>
      </w:r>
      <w:r w:rsidR="0032571E" w:rsidRPr="004A56BA">
        <w:rPr>
          <w:lang w:val="en-GB"/>
        </w:rPr>
        <w:t>s</w:t>
      </w:r>
      <w:r w:rsidRPr="004A56BA">
        <w:rPr>
          <w:lang w:val="en-GB"/>
        </w:rPr>
        <w:t xml:space="preserve"> in groups</w:t>
      </w:r>
      <w:r w:rsidR="00BD26C2" w:rsidRPr="004A56BA">
        <w:rPr>
          <w:lang w:val="en-GB"/>
        </w:rPr>
        <w:t>.</w:t>
      </w:r>
    </w:p>
    <w:p w14:paraId="35995E6C" w14:textId="0B30532C" w:rsidR="00F63799" w:rsidRPr="004A56BA" w:rsidRDefault="00C413E5" w:rsidP="00F63799">
      <w:pPr>
        <w:spacing w:before="240" w:after="120"/>
        <w:rPr>
          <w:b/>
          <w:i/>
          <w:sz w:val="18"/>
          <w:lang w:val="en-GB"/>
        </w:rPr>
      </w:pPr>
      <w:r w:rsidRPr="004A56BA">
        <w:rPr>
          <w:b/>
          <w:i/>
          <w:sz w:val="18"/>
          <w:lang w:val="en-GB"/>
        </w:rPr>
        <w:t>ASSESSMENT METHOD AND CRITERIA</w:t>
      </w:r>
    </w:p>
    <w:p w14:paraId="793DBCBD" w14:textId="58E31C6B" w:rsidR="003F4EA8" w:rsidRPr="008B7FDD" w:rsidRDefault="00F63799" w:rsidP="003F4EA8">
      <w:pPr>
        <w:pStyle w:val="Testo2"/>
        <w:rPr>
          <w:lang w:val="en-GB"/>
        </w:rPr>
      </w:pPr>
      <w:r w:rsidRPr="00F63799">
        <w:rPr>
          <w:lang w:val="en-GB"/>
        </w:rPr>
        <w:t>At the end of the course,</w:t>
      </w:r>
      <w:r>
        <w:rPr>
          <w:lang w:val="en-GB"/>
        </w:rPr>
        <w:t xml:space="preserve"> students will have to take a</w:t>
      </w:r>
      <w:r w:rsidR="00756B85">
        <w:rPr>
          <w:lang w:val="en-GB"/>
        </w:rPr>
        <w:t xml:space="preserve"> written</w:t>
      </w:r>
      <w:r>
        <w:rPr>
          <w:lang w:val="en-GB"/>
        </w:rPr>
        <w:t xml:space="preserve"> exam based on the whole </w:t>
      </w:r>
      <w:r w:rsidR="008B7FDD">
        <w:rPr>
          <w:lang w:val="en-GB"/>
        </w:rPr>
        <w:t xml:space="preserve">content of the </w:t>
      </w:r>
      <w:r>
        <w:rPr>
          <w:lang w:val="en-GB"/>
        </w:rPr>
        <w:t xml:space="preserve">course, </w:t>
      </w:r>
      <w:r w:rsidR="008B7FDD">
        <w:rPr>
          <w:lang w:val="en-GB"/>
        </w:rPr>
        <w:t xml:space="preserve">according to the instructions provided in the reading list </w:t>
      </w:r>
      <w:r>
        <w:rPr>
          <w:lang w:val="en-GB"/>
        </w:rPr>
        <w:t>for attending and non-attending students</w:t>
      </w:r>
      <w:r w:rsidR="00756B85">
        <w:rPr>
          <w:lang w:val="en-GB"/>
        </w:rPr>
        <w:t xml:space="preserve">, </w:t>
      </w:r>
      <w:r w:rsidR="00C95F37">
        <w:rPr>
          <w:lang w:val="en-GB"/>
        </w:rPr>
        <w:t>consisting in three open-ended questions</w:t>
      </w:r>
      <w:r w:rsidR="00756B85">
        <w:t>.</w:t>
      </w:r>
      <w:r>
        <w:rPr>
          <w:lang w:val="en-GB"/>
        </w:rPr>
        <w:t xml:space="preserve"> The final assessment will take into account assignments results</w:t>
      </w:r>
      <w:r w:rsidR="008B7FDD">
        <w:rPr>
          <w:lang w:val="en-GB"/>
        </w:rPr>
        <w:t xml:space="preserve"> – if there are any –,</w:t>
      </w:r>
      <w:r>
        <w:rPr>
          <w:lang w:val="en-GB"/>
        </w:rPr>
        <w:t xml:space="preserve"> t</w:t>
      </w:r>
      <w:r w:rsidR="008B7FDD">
        <w:rPr>
          <w:lang w:val="en-GB"/>
        </w:rPr>
        <w:t>he participation to the group works organised during the year, and the final oral exam.</w:t>
      </w:r>
      <w:r>
        <w:rPr>
          <w:lang w:val="en-GB"/>
        </w:rPr>
        <w:t xml:space="preserve"> </w:t>
      </w:r>
      <w:r w:rsidR="008B7FDD">
        <w:rPr>
          <w:lang w:val="en-GB"/>
        </w:rPr>
        <w:t>During the oral exam, students will be tested on their ability to find their way among the different historical periods, the main actors, and the key issues discussed during the lectures. The assessment criteria will include the relevance of the answers, the use of an appropriate terminology, the ability to use argumentation to create a structured and coherent discourse, and the capacity to identify conceptual connections and open issues</w:t>
      </w:r>
      <w:r w:rsidR="003F4EA8" w:rsidRPr="008B7FDD">
        <w:rPr>
          <w:lang w:val="en-GB"/>
        </w:rPr>
        <w:t>.</w:t>
      </w:r>
    </w:p>
    <w:p w14:paraId="3719E401" w14:textId="5519BCDC" w:rsidR="00D25D52" w:rsidRPr="004A56BA" w:rsidRDefault="00C413E5" w:rsidP="00774139">
      <w:pPr>
        <w:pStyle w:val="Testo2"/>
        <w:spacing w:before="240" w:after="120"/>
        <w:ind w:firstLine="0"/>
        <w:rPr>
          <w:b/>
          <w:i/>
          <w:lang w:val="en-GB"/>
        </w:rPr>
      </w:pPr>
      <w:r w:rsidRPr="004A56BA">
        <w:rPr>
          <w:b/>
          <w:i/>
          <w:lang w:val="en-GB"/>
        </w:rPr>
        <w:t>NOTES AND PREREQUISITES</w:t>
      </w:r>
    </w:p>
    <w:p w14:paraId="724D5E66" w14:textId="29A9A86D" w:rsidR="00C23CCC" w:rsidRPr="00C23CCC" w:rsidRDefault="00C23CCC" w:rsidP="00C23CCC">
      <w:pPr>
        <w:pStyle w:val="Testo2"/>
        <w:rPr>
          <w:lang w:val="en-GB"/>
        </w:rPr>
      </w:pPr>
      <w:r w:rsidRPr="00C23CCC">
        <w:rPr>
          <w:lang w:val="en-GB"/>
        </w:rPr>
        <w:t xml:space="preserve">Students can find </w:t>
      </w:r>
      <w:r>
        <w:rPr>
          <w:lang w:val="en-GB"/>
        </w:rPr>
        <w:t>furth</w:t>
      </w:r>
      <w:r w:rsidRPr="00C23CCC">
        <w:rPr>
          <w:lang w:val="en-GB"/>
        </w:rPr>
        <w:t>e</w:t>
      </w:r>
      <w:r>
        <w:rPr>
          <w:lang w:val="en-GB"/>
        </w:rPr>
        <w:t>r</w:t>
      </w:r>
      <w:r w:rsidRPr="00C23CCC">
        <w:rPr>
          <w:lang w:val="en-GB"/>
        </w:rPr>
        <w:t xml:space="preserve"> information on the </w:t>
      </w:r>
      <w:r>
        <w:rPr>
          <w:lang w:val="en-GB"/>
        </w:rPr>
        <w:t xml:space="preserve">course </w:t>
      </w:r>
      <w:r w:rsidRPr="00C23CCC">
        <w:rPr>
          <w:lang w:val="en-GB"/>
        </w:rPr>
        <w:t>syllabus, the course in general, and</w:t>
      </w:r>
      <w:r>
        <w:rPr>
          <w:lang w:val="en-GB"/>
        </w:rPr>
        <w:t xml:space="preserve"> room/timetable changes on the lecturer’s webpage. </w:t>
      </w:r>
      <w:r w:rsidRPr="00C23CCC">
        <w:rPr>
          <w:lang w:val="en-GB"/>
        </w:rPr>
        <w:t>Furthermore, on the Blackboard page of the course</w:t>
      </w:r>
      <w:r>
        <w:rPr>
          <w:lang w:val="en-GB"/>
        </w:rPr>
        <w:t xml:space="preserve">, they can find </w:t>
      </w:r>
      <w:r w:rsidRPr="00C23CCC">
        <w:rPr>
          <w:lang w:val="en-GB"/>
        </w:rPr>
        <w:t xml:space="preserve">the teaching material used in class, </w:t>
      </w:r>
      <w:r>
        <w:rPr>
          <w:lang w:val="en-GB"/>
        </w:rPr>
        <w:t xml:space="preserve">together with </w:t>
      </w:r>
      <w:r w:rsidRPr="00C23CCC">
        <w:rPr>
          <w:lang w:val="en-GB"/>
        </w:rPr>
        <w:t>additional documents, information, and instructions</w:t>
      </w:r>
      <w:r>
        <w:rPr>
          <w:lang w:val="en-GB"/>
        </w:rPr>
        <w:t xml:space="preserve"> to be considered as a useful resource </w:t>
      </w:r>
      <w:r w:rsidR="009E00DB">
        <w:rPr>
          <w:lang w:val="en-GB"/>
        </w:rPr>
        <w:t>for a better understanding</w:t>
      </w:r>
      <w:r>
        <w:rPr>
          <w:lang w:val="en-GB"/>
        </w:rPr>
        <w:t xml:space="preserve"> of specific topics and issues presented during the course</w:t>
      </w:r>
      <w:r w:rsidRPr="00C23CCC">
        <w:rPr>
          <w:lang w:val="en-GB"/>
        </w:rPr>
        <w:t xml:space="preserve">. </w:t>
      </w:r>
      <w:r>
        <w:rPr>
          <w:lang w:val="en-GB"/>
        </w:rPr>
        <w:t>Students should have a basic knowledge of the English language.</w:t>
      </w:r>
    </w:p>
    <w:p w14:paraId="56E07E4E" w14:textId="6CAF2886" w:rsidR="00BD26C2" w:rsidRPr="00E847ED" w:rsidRDefault="00C23CCC" w:rsidP="009E00DB">
      <w:pPr>
        <w:pStyle w:val="Testo2"/>
        <w:rPr>
          <w:lang w:val="en-GB"/>
        </w:rPr>
      </w:pPr>
      <w:r w:rsidRPr="00C23CCC">
        <w:rPr>
          <w:lang w:val="en-GB"/>
        </w:rPr>
        <w:t xml:space="preserve">Preferred requirements: an extensive knowledge of </w:t>
      </w:r>
      <w:r>
        <w:rPr>
          <w:lang w:val="en-GB"/>
        </w:rPr>
        <w:t xml:space="preserve">the syntax and the rhetoric of the Italian language, a basic knowledge of media history, </w:t>
      </w:r>
      <w:r w:rsidR="009E00DB">
        <w:rPr>
          <w:lang w:val="en-GB"/>
        </w:rPr>
        <w:t>and a basic knowledge of the English language</w:t>
      </w:r>
      <w:r w:rsidR="00BD26C2" w:rsidRPr="00E847ED">
        <w:rPr>
          <w:lang w:val="en-GB"/>
        </w:rPr>
        <w:t>.</w:t>
      </w:r>
    </w:p>
    <w:p w14:paraId="10C1F1FC" w14:textId="130EC437" w:rsidR="00BD26C2" w:rsidRPr="00774139" w:rsidRDefault="00774139" w:rsidP="00774139">
      <w:pPr>
        <w:pStyle w:val="Testo2"/>
        <w:spacing w:before="120"/>
        <w:rPr>
          <w:i/>
          <w:lang w:val="en-US"/>
        </w:rPr>
      </w:pPr>
      <w:r>
        <w:rPr>
          <w:rFonts w:cs="Times"/>
          <w:color w:val="000000"/>
          <w:szCs w:val="18"/>
          <w:lang w:val="en-GB"/>
        </w:rPr>
        <w:lastRenderedPageBreak/>
        <w:t xml:space="preserve">Further information can be found on the lecturer's webpage at </w:t>
      </w:r>
      <w:hyperlink r:id="rId5" w:history="1">
        <w:r>
          <w:rPr>
            <w:rFonts w:cs="Times"/>
            <w:color w:val="0000FF"/>
            <w:szCs w:val="18"/>
            <w:u w:val="single"/>
            <w:lang w:val="en-GB"/>
          </w:rPr>
          <w:t>http://docenti.unicatt.it/web/searchByName.do?language=ENG</w:t>
        </w:r>
      </w:hyperlink>
      <w:r>
        <w:rPr>
          <w:rFonts w:cs="Times"/>
          <w:szCs w:val="18"/>
          <w:lang w:val="en-GB"/>
        </w:rPr>
        <w:t xml:space="preserve"> or on the Faculty notice board.</w:t>
      </w:r>
    </w:p>
    <w:sectPr w:rsidR="00BD26C2" w:rsidRPr="0077413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C2"/>
    <w:rsid w:val="0002484E"/>
    <w:rsid w:val="000470C7"/>
    <w:rsid w:val="00075ECF"/>
    <w:rsid w:val="000D67CE"/>
    <w:rsid w:val="0010157F"/>
    <w:rsid w:val="00187B99"/>
    <w:rsid w:val="001D1C65"/>
    <w:rsid w:val="002014DD"/>
    <w:rsid w:val="002320DA"/>
    <w:rsid w:val="002649F9"/>
    <w:rsid w:val="002C07C4"/>
    <w:rsid w:val="002C1A4D"/>
    <w:rsid w:val="002D5E17"/>
    <w:rsid w:val="0032571E"/>
    <w:rsid w:val="003348E3"/>
    <w:rsid w:val="003721F8"/>
    <w:rsid w:val="003F4EA8"/>
    <w:rsid w:val="00406A9B"/>
    <w:rsid w:val="00486BE9"/>
    <w:rsid w:val="00493D09"/>
    <w:rsid w:val="004A00CD"/>
    <w:rsid w:val="004A3FE9"/>
    <w:rsid w:val="004A56BA"/>
    <w:rsid w:val="004D1217"/>
    <w:rsid w:val="004D6008"/>
    <w:rsid w:val="0051639D"/>
    <w:rsid w:val="00551252"/>
    <w:rsid w:val="005B05D5"/>
    <w:rsid w:val="005B378C"/>
    <w:rsid w:val="005B5EBE"/>
    <w:rsid w:val="00614DA9"/>
    <w:rsid w:val="00640794"/>
    <w:rsid w:val="00673532"/>
    <w:rsid w:val="006F1772"/>
    <w:rsid w:val="006F291D"/>
    <w:rsid w:val="00756B85"/>
    <w:rsid w:val="00774139"/>
    <w:rsid w:val="00867ED6"/>
    <w:rsid w:val="00870D61"/>
    <w:rsid w:val="00876983"/>
    <w:rsid w:val="008942E7"/>
    <w:rsid w:val="008A1204"/>
    <w:rsid w:val="008B7FDD"/>
    <w:rsid w:val="008C4678"/>
    <w:rsid w:val="00900CCA"/>
    <w:rsid w:val="00924B77"/>
    <w:rsid w:val="00940DA2"/>
    <w:rsid w:val="009E00DB"/>
    <w:rsid w:val="009E055C"/>
    <w:rsid w:val="00A02013"/>
    <w:rsid w:val="00A74F6F"/>
    <w:rsid w:val="00AD7557"/>
    <w:rsid w:val="00B50C5D"/>
    <w:rsid w:val="00B51253"/>
    <w:rsid w:val="00B525CC"/>
    <w:rsid w:val="00B53BCC"/>
    <w:rsid w:val="00B61D74"/>
    <w:rsid w:val="00BD26C2"/>
    <w:rsid w:val="00C23CCC"/>
    <w:rsid w:val="00C413E5"/>
    <w:rsid w:val="00C95F37"/>
    <w:rsid w:val="00D12011"/>
    <w:rsid w:val="00D25D52"/>
    <w:rsid w:val="00D404F2"/>
    <w:rsid w:val="00DD08FC"/>
    <w:rsid w:val="00E607E6"/>
    <w:rsid w:val="00E82996"/>
    <w:rsid w:val="00E847ED"/>
    <w:rsid w:val="00F63799"/>
    <w:rsid w:val="00F82B52"/>
    <w:rsid w:val="00FD0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03C68"/>
  <w15:chartTrackingRefBased/>
  <w15:docId w15:val="{EC98E9A6-C510-4D97-9A78-52696191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D08FC"/>
    <w:pPr>
      <w:tabs>
        <w:tab w:val="clear" w:pos="284"/>
      </w:tabs>
      <w:spacing w:before="100" w:beforeAutospacing="1" w:after="100" w:afterAutospacing="1" w:line="240" w:lineRule="auto"/>
      <w:jc w:val="left"/>
    </w:pPr>
    <w:rPr>
      <w:sz w:val="24"/>
    </w:rPr>
  </w:style>
  <w:style w:type="character" w:styleId="Enfasicorsivo">
    <w:name w:val="Emphasis"/>
    <w:basedOn w:val="Carpredefinitoparagrafo"/>
    <w:uiPriority w:val="20"/>
    <w:qFormat/>
    <w:rsid w:val="00DD08FC"/>
    <w:rPr>
      <w:i/>
      <w:iCs/>
    </w:rPr>
  </w:style>
  <w:style w:type="character" w:styleId="Collegamentoipertestuale">
    <w:name w:val="Hyperlink"/>
    <w:basedOn w:val="Carpredefinitoparagrafo"/>
    <w:rsid w:val="00876983"/>
    <w:rPr>
      <w:color w:val="0563C1" w:themeColor="hyperlink"/>
      <w:u w:val="single"/>
    </w:rPr>
  </w:style>
  <w:style w:type="character" w:customStyle="1" w:styleId="Menzionenonrisolta1">
    <w:name w:val="Menzione non risolta1"/>
    <w:basedOn w:val="Carpredefinitoparagrafo"/>
    <w:uiPriority w:val="99"/>
    <w:semiHidden/>
    <w:unhideWhenUsed/>
    <w:rsid w:val="00876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9BAE-3400-4F68-BD06-CB1C2995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786</Words>
  <Characters>4456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2022-06-23T09:06:00Z</dcterms:created>
  <dcterms:modified xsi:type="dcterms:W3CDTF">2022-12-06T10:39:00Z</dcterms:modified>
</cp:coreProperties>
</file>