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BD93" w14:textId="77777777" w:rsidR="00BB6EB2" w:rsidRPr="009A4194" w:rsidRDefault="00AE4636" w:rsidP="00BB6EB2">
      <w:pPr>
        <w:pStyle w:val="Titolo1"/>
        <w:spacing w:line="240" w:lineRule="auto"/>
        <w:rPr>
          <w:lang w:val="en-GB"/>
        </w:rPr>
      </w:pPr>
      <w:r w:rsidRPr="009A4194">
        <w:rPr>
          <w:lang w:val="en-GB"/>
        </w:rPr>
        <w:t>Comparative welfare systems</w:t>
      </w:r>
    </w:p>
    <w:p w14:paraId="35D36035" w14:textId="77777777" w:rsidR="00BB6EB2" w:rsidRPr="009A4194" w:rsidRDefault="00BB6EB2" w:rsidP="00BB6EB2">
      <w:pPr>
        <w:pStyle w:val="Titolo2"/>
        <w:spacing w:line="240" w:lineRule="auto"/>
        <w:rPr>
          <w:lang w:val="en-GB"/>
        </w:rPr>
      </w:pPr>
      <w:r w:rsidRPr="009A4194">
        <w:rPr>
          <w:lang w:val="en-GB"/>
        </w:rPr>
        <w:t>Prof. Luca Pesenti</w:t>
      </w:r>
    </w:p>
    <w:p w14:paraId="091EA6C0" w14:textId="02523D06" w:rsidR="00730E53" w:rsidRPr="009A4194" w:rsidRDefault="00730E53" w:rsidP="00730E53">
      <w:pPr>
        <w:spacing w:before="240" w:after="120"/>
        <w:rPr>
          <w:b/>
          <w:i/>
          <w:sz w:val="18"/>
          <w:lang w:val="en-GB"/>
        </w:rPr>
      </w:pPr>
      <w:r w:rsidRPr="009A4194">
        <w:rPr>
          <w:b/>
          <w:i/>
          <w:sz w:val="18"/>
          <w:lang w:val="en-GB"/>
        </w:rPr>
        <w:t xml:space="preserve">COURSE AIMS AND INTENDED LEARNING OUTCOMES </w:t>
      </w:r>
    </w:p>
    <w:p w14:paraId="77EFD0E3" w14:textId="77777777" w:rsidR="00730E53" w:rsidRPr="009A4194" w:rsidRDefault="0009681C" w:rsidP="00730E53">
      <w:pPr>
        <w:rPr>
          <w:i/>
          <w:lang w:val="en-GB"/>
        </w:rPr>
      </w:pPr>
      <w:r w:rsidRPr="009A4194">
        <w:rPr>
          <w:i/>
          <w:lang w:val="en-GB"/>
        </w:rPr>
        <w:t xml:space="preserve">Course </w:t>
      </w:r>
      <w:r w:rsidR="00473FB0" w:rsidRPr="009A4194">
        <w:rPr>
          <w:i/>
          <w:lang w:val="en-GB"/>
        </w:rPr>
        <w:t>Aims</w:t>
      </w:r>
    </w:p>
    <w:p w14:paraId="462D9D0F" w14:textId="77777777" w:rsidR="00B616AC" w:rsidRPr="009A4194" w:rsidRDefault="00570C63" w:rsidP="00760D2D">
      <w:pPr>
        <w:spacing w:line="240" w:lineRule="exact"/>
        <w:rPr>
          <w:lang w:val="en-GB"/>
        </w:rPr>
      </w:pPr>
      <w:r w:rsidRPr="009A4194">
        <w:rPr>
          <w:lang w:val="en-GB"/>
        </w:rPr>
        <w:t>The course aims to present a</w:t>
      </w:r>
      <w:r w:rsidR="00AE4636" w:rsidRPr="009A4194">
        <w:rPr>
          <w:lang w:val="en-GB"/>
        </w:rPr>
        <w:t>nd discuss the most relevant cla</w:t>
      </w:r>
      <w:r w:rsidRPr="009A4194">
        <w:rPr>
          <w:lang w:val="en-GB"/>
        </w:rPr>
        <w:t>ssifications and models of welfare systems in Europe</w:t>
      </w:r>
      <w:r w:rsidR="00B616AC" w:rsidRPr="009A4194">
        <w:rPr>
          <w:i/>
          <w:lang w:val="en-GB"/>
        </w:rPr>
        <w:t xml:space="preserve">. </w:t>
      </w:r>
      <w:r w:rsidRPr="009A4194">
        <w:rPr>
          <w:lang w:val="en-GB"/>
        </w:rPr>
        <w:t>By utilising cross-</w:t>
      </w:r>
      <w:r w:rsidR="00A0394A" w:rsidRPr="009A4194">
        <w:rPr>
          <w:lang w:val="en-GB"/>
        </w:rPr>
        <w:t>country</w:t>
      </w:r>
      <w:r w:rsidRPr="009A4194">
        <w:rPr>
          <w:lang w:val="en-GB"/>
        </w:rPr>
        <w:t xml:space="preserve"> comparative</w:t>
      </w:r>
      <w:r w:rsidRPr="009A4194">
        <w:rPr>
          <w:i/>
          <w:lang w:val="en-GB"/>
        </w:rPr>
        <w:t xml:space="preserve"> </w:t>
      </w:r>
      <w:r w:rsidRPr="009A4194">
        <w:rPr>
          <w:lang w:val="en-GB"/>
        </w:rPr>
        <w:t>analysis methodology, the course will highlight convergence vectors which are changing social protection systems within European countries</w:t>
      </w:r>
      <w:r w:rsidR="00B616AC" w:rsidRPr="009A4194">
        <w:rPr>
          <w:lang w:val="en-GB"/>
        </w:rPr>
        <w:t xml:space="preserve">. </w:t>
      </w:r>
      <w:r w:rsidR="00CE3763" w:rsidRPr="009A4194">
        <w:rPr>
          <w:lang w:val="en-GB"/>
        </w:rPr>
        <w:t>The course will contextually show how the development of national cases preserves original elements, which are dependent on social-cultural, economic and political-institutional characteristics</w:t>
      </w:r>
      <w:r w:rsidR="00256662" w:rsidRPr="009A4194">
        <w:rPr>
          <w:lang w:val="en-GB"/>
        </w:rPr>
        <w:t xml:space="preserve"> of the underlying models of capitalism</w:t>
      </w:r>
      <w:r w:rsidR="00CE3763" w:rsidRPr="009A4194">
        <w:rPr>
          <w:lang w:val="en-GB"/>
        </w:rPr>
        <w:t xml:space="preserve"> historically sedimented in each country</w:t>
      </w:r>
      <w:r w:rsidR="00256662" w:rsidRPr="009A4194">
        <w:rPr>
          <w:lang w:val="en-GB"/>
        </w:rPr>
        <w:t>.</w:t>
      </w:r>
      <w:r w:rsidR="00B616AC" w:rsidRPr="009A4194">
        <w:rPr>
          <w:lang w:val="en-GB"/>
        </w:rPr>
        <w:t xml:space="preserve"> </w:t>
      </w:r>
    </w:p>
    <w:p w14:paraId="5EEF2762" w14:textId="77777777" w:rsidR="0009681C" w:rsidRPr="009A4194" w:rsidRDefault="00BB681D" w:rsidP="0009681C">
      <w:pPr>
        <w:rPr>
          <w:i/>
          <w:lang w:val="en-GB"/>
        </w:rPr>
      </w:pPr>
      <w:r w:rsidRPr="009A4194">
        <w:rPr>
          <w:i/>
          <w:lang w:val="en-GB"/>
        </w:rPr>
        <w:t>Intended</w:t>
      </w:r>
      <w:r w:rsidR="0009681C" w:rsidRPr="009A4194">
        <w:rPr>
          <w:i/>
          <w:lang w:val="en-GB"/>
        </w:rPr>
        <w:t xml:space="preserve"> learning outcomes</w:t>
      </w:r>
    </w:p>
    <w:p w14:paraId="17C6B9C3" w14:textId="77777777" w:rsidR="0009681C" w:rsidRPr="009A4194" w:rsidRDefault="0009681C" w:rsidP="0009681C">
      <w:pPr>
        <w:rPr>
          <w:lang w:val="en-GB"/>
        </w:rPr>
      </w:pPr>
      <w:r w:rsidRPr="009A4194">
        <w:rPr>
          <w:lang w:val="en-GB"/>
        </w:rPr>
        <w:t>At the end of the course</w:t>
      </w:r>
      <w:r w:rsidR="00473FB0" w:rsidRPr="009A4194">
        <w:rPr>
          <w:lang w:val="en-GB"/>
        </w:rPr>
        <w:t>,</w:t>
      </w:r>
      <w:r w:rsidRPr="009A4194">
        <w:rPr>
          <w:lang w:val="en-GB"/>
        </w:rPr>
        <w:t xml:space="preserve"> student</w:t>
      </w:r>
      <w:r w:rsidR="00473FB0" w:rsidRPr="009A4194">
        <w:rPr>
          <w:lang w:val="en-GB"/>
        </w:rPr>
        <w:t>s</w:t>
      </w:r>
      <w:r w:rsidRPr="009A4194">
        <w:rPr>
          <w:lang w:val="en-GB"/>
        </w:rPr>
        <w:t xml:space="preserve"> will be able to orientate </w:t>
      </w:r>
      <w:r w:rsidR="00473FB0" w:rsidRPr="009A4194">
        <w:rPr>
          <w:lang w:val="en-GB"/>
        </w:rPr>
        <w:t>themselves</w:t>
      </w:r>
      <w:r w:rsidRPr="009A4194">
        <w:rPr>
          <w:lang w:val="en-GB"/>
        </w:rPr>
        <w:t xml:space="preserve"> within welfare models, identifying peculiar characteristics in the context of broader reflection on models of capitalism </w:t>
      </w:r>
      <w:r w:rsidR="00473FB0" w:rsidRPr="009A4194">
        <w:rPr>
          <w:lang w:val="en-GB"/>
        </w:rPr>
        <w:t>in</w:t>
      </w:r>
      <w:r w:rsidRPr="009A4194">
        <w:rPr>
          <w:lang w:val="en-GB"/>
        </w:rPr>
        <w:t xml:space="preserve"> which they are inserted. At the same time </w:t>
      </w:r>
      <w:r w:rsidR="00473FB0" w:rsidRPr="009A4194">
        <w:rPr>
          <w:lang w:val="en-GB"/>
        </w:rPr>
        <w:t>students</w:t>
      </w:r>
      <w:r w:rsidRPr="009A4194">
        <w:rPr>
          <w:lang w:val="en-GB"/>
        </w:rPr>
        <w:t xml:space="preserve"> will be able to read, analy</w:t>
      </w:r>
      <w:r w:rsidR="00455DA9" w:rsidRPr="009A4194">
        <w:rPr>
          <w:lang w:val="en-GB"/>
        </w:rPr>
        <w:t>s</w:t>
      </w:r>
      <w:r w:rsidRPr="009A4194">
        <w:rPr>
          <w:lang w:val="en-GB"/>
        </w:rPr>
        <w:t xml:space="preserve">e and interpret the main indicators related to large areas of </w:t>
      </w:r>
      <w:r w:rsidR="00473FB0" w:rsidRPr="009A4194">
        <w:rPr>
          <w:lang w:val="en-GB"/>
        </w:rPr>
        <w:t xml:space="preserve">analysed </w:t>
      </w:r>
      <w:r w:rsidRPr="009A4194">
        <w:rPr>
          <w:lang w:val="en-GB"/>
        </w:rPr>
        <w:t xml:space="preserve">policy </w:t>
      </w:r>
      <w:r w:rsidR="00473FB0" w:rsidRPr="009A4194">
        <w:rPr>
          <w:lang w:val="en-GB"/>
        </w:rPr>
        <w:t>and to</w:t>
      </w:r>
      <w:r w:rsidRPr="009A4194">
        <w:rPr>
          <w:lang w:val="en-GB"/>
        </w:rPr>
        <w:t xml:space="preserve"> </w:t>
      </w:r>
      <w:r w:rsidR="00473FB0" w:rsidRPr="009A4194">
        <w:rPr>
          <w:lang w:val="en-GB"/>
        </w:rPr>
        <w:t>understand</w:t>
      </w:r>
      <w:r w:rsidRPr="009A4194">
        <w:rPr>
          <w:lang w:val="en-GB"/>
        </w:rPr>
        <w:t xml:space="preserve"> how to adequately use methodological tools of comparison.</w:t>
      </w:r>
    </w:p>
    <w:p w14:paraId="3DD13B8A" w14:textId="77777777" w:rsidR="00B616AC" w:rsidRPr="009A4194" w:rsidRDefault="00570C63" w:rsidP="00B616AC">
      <w:pPr>
        <w:spacing w:before="240" w:after="120" w:line="240" w:lineRule="exact"/>
        <w:rPr>
          <w:b/>
          <w:sz w:val="18"/>
          <w:lang w:val="en-GB"/>
        </w:rPr>
      </w:pPr>
      <w:r w:rsidRPr="009A4194">
        <w:rPr>
          <w:b/>
          <w:i/>
          <w:sz w:val="18"/>
          <w:lang w:val="en-GB"/>
        </w:rPr>
        <w:t>COURSE CONTENT</w:t>
      </w:r>
    </w:p>
    <w:p w14:paraId="1EE604D6" w14:textId="77777777" w:rsidR="00B616AC" w:rsidRPr="009A4194" w:rsidRDefault="00CE3763" w:rsidP="00B616AC">
      <w:pPr>
        <w:rPr>
          <w:lang w:val="en-GB"/>
        </w:rPr>
      </w:pPr>
      <w:r w:rsidRPr="009A4194">
        <w:rPr>
          <w:lang w:val="en-GB"/>
        </w:rPr>
        <w:t xml:space="preserve">The course is organised into </w:t>
      </w:r>
      <w:r w:rsidR="007234A2" w:rsidRPr="009A4194">
        <w:rPr>
          <w:lang w:val="en-GB"/>
        </w:rPr>
        <w:t>two</w:t>
      </w:r>
      <w:r w:rsidRPr="009A4194">
        <w:rPr>
          <w:lang w:val="en-GB"/>
        </w:rPr>
        <w:t xml:space="preserve"> modules and will explore the following issues</w:t>
      </w:r>
      <w:r w:rsidR="00B616AC" w:rsidRPr="009A4194">
        <w:rPr>
          <w:lang w:val="en-GB"/>
        </w:rPr>
        <w:t>:</w:t>
      </w:r>
    </w:p>
    <w:p w14:paraId="79544833" w14:textId="77777777" w:rsidR="009159A5" w:rsidRPr="009A4194" w:rsidRDefault="00EC7DC8" w:rsidP="009159A5">
      <w:pPr>
        <w:rPr>
          <w:smallCaps/>
          <w:lang w:val="en-GB"/>
        </w:rPr>
      </w:pPr>
      <w:r w:rsidRPr="009A4194">
        <w:rPr>
          <w:smallCaps/>
          <w:sz w:val="18"/>
          <w:szCs w:val="18"/>
          <w:lang w:val="en-GB"/>
        </w:rPr>
        <w:t>Part 1</w:t>
      </w:r>
      <w:r w:rsidR="009159A5" w:rsidRPr="009A4194">
        <w:rPr>
          <w:smallCaps/>
          <w:sz w:val="18"/>
          <w:szCs w:val="18"/>
          <w:lang w:val="en-GB"/>
        </w:rPr>
        <w:t>:</w:t>
      </w:r>
      <w:r w:rsidR="009159A5" w:rsidRPr="009A4194">
        <w:rPr>
          <w:smallCaps/>
          <w:lang w:val="en-GB"/>
        </w:rPr>
        <w:t xml:space="preserve"> </w:t>
      </w:r>
      <w:r w:rsidRPr="009A4194">
        <w:rPr>
          <w:i/>
          <w:smallCaps/>
          <w:lang w:val="en-GB"/>
        </w:rPr>
        <w:t>W</w:t>
      </w:r>
      <w:r w:rsidRPr="009A4194">
        <w:rPr>
          <w:i/>
          <w:lang w:val="en-GB"/>
        </w:rPr>
        <w:t>elfare systems and the comparison problem</w:t>
      </w:r>
    </w:p>
    <w:p w14:paraId="3162D127" w14:textId="77777777" w:rsidR="009159A5" w:rsidRPr="009A4194" w:rsidRDefault="00EC7DC8" w:rsidP="00EC7DC8">
      <w:pPr>
        <w:rPr>
          <w:lang w:val="en-GB"/>
        </w:rPr>
      </w:pPr>
      <w:r w:rsidRPr="009A4194">
        <w:rPr>
          <w:lang w:val="en-GB"/>
        </w:rPr>
        <w:t xml:space="preserve">A sociology focused on needs and social inequalities; a short introduction on the history of welfare; the comparison problem; theories, models, and criticism; the new social risks; welfare systems as a sub-system of the different models of capitalism; the structural elements of </w:t>
      </w:r>
      <w:r w:rsidR="009159A5" w:rsidRPr="009A4194">
        <w:rPr>
          <w:lang w:val="en-GB"/>
        </w:rPr>
        <w:t xml:space="preserve">path dependency.  </w:t>
      </w:r>
    </w:p>
    <w:p w14:paraId="36FE8C20" w14:textId="77777777" w:rsidR="007234A2" w:rsidRPr="009A4194" w:rsidRDefault="00CE3763" w:rsidP="007234A2">
      <w:pPr>
        <w:spacing w:before="120" w:line="240" w:lineRule="exact"/>
        <w:rPr>
          <w:lang w:val="en-GB"/>
        </w:rPr>
      </w:pPr>
      <w:r w:rsidRPr="009A4194">
        <w:rPr>
          <w:smallCaps/>
          <w:sz w:val="18"/>
          <w:szCs w:val="18"/>
          <w:lang w:val="en-GB"/>
        </w:rPr>
        <w:t>P</w:t>
      </w:r>
      <w:r w:rsidR="00B616AC" w:rsidRPr="009A4194">
        <w:rPr>
          <w:smallCaps/>
          <w:sz w:val="18"/>
          <w:szCs w:val="18"/>
          <w:lang w:val="en-GB"/>
        </w:rPr>
        <w:t>art</w:t>
      </w:r>
      <w:r w:rsidRPr="009A4194">
        <w:rPr>
          <w:smallCaps/>
          <w:sz w:val="18"/>
          <w:szCs w:val="18"/>
          <w:lang w:val="en-GB"/>
        </w:rPr>
        <w:t xml:space="preserve"> two</w:t>
      </w:r>
      <w:r w:rsidR="00B616AC" w:rsidRPr="009A4194">
        <w:rPr>
          <w:smallCaps/>
          <w:lang w:val="en-GB"/>
        </w:rPr>
        <w:t>:</w:t>
      </w:r>
      <w:r w:rsidR="007234A2" w:rsidRPr="009A4194">
        <w:rPr>
          <w:i/>
          <w:lang w:val="en-GB"/>
        </w:rPr>
        <w:t xml:space="preserve"> </w:t>
      </w:r>
      <w:r w:rsidR="00FC01EE" w:rsidRPr="009A4194">
        <w:rPr>
          <w:i/>
          <w:lang w:val="en-GB"/>
        </w:rPr>
        <w:t>Policies and new social risks</w:t>
      </w:r>
      <w:r w:rsidR="007234A2" w:rsidRPr="009A4194">
        <w:rPr>
          <w:i/>
          <w:lang w:val="en-GB"/>
        </w:rPr>
        <w:t xml:space="preserve"> in Europ</w:t>
      </w:r>
      <w:r w:rsidR="00FC01EE" w:rsidRPr="009A4194">
        <w:rPr>
          <w:i/>
          <w:lang w:val="en-GB"/>
        </w:rPr>
        <w:t>e</w:t>
      </w:r>
    </w:p>
    <w:p w14:paraId="5E5281FD" w14:textId="55379F82" w:rsidR="007234A2" w:rsidRPr="0059119E" w:rsidRDefault="00FC01EE" w:rsidP="0059119E">
      <w:r w:rsidRPr="009A4194">
        <w:rPr>
          <w:lang w:val="en-GB"/>
        </w:rPr>
        <w:t xml:space="preserve">This part explores </w:t>
      </w:r>
      <w:r w:rsidR="00A0394A" w:rsidRPr="009A4194">
        <w:rPr>
          <w:lang w:val="en-GB"/>
        </w:rPr>
        <w:t>some</w:t>
      </w:r>
      <w:r w:rsidRPr="009A4194">
        <w:rPr>
          <w:lang w:val="en-GB"/>
        </w:rPr>
        <w:t xml:space="preserve"> policy areas from a comparative </w:t>
      </w:r>
      <w:r w:rsidR="00A0394A" w:rsidRPr="009A4194">
        <w:rPr>
          <w:lang w:val="en-GB"/>
        </w:rPr>
        <w:t>perspective</w:t>
      </w:r>
      <w:r w:rsidRPr="009A4194">
        <w:rPr>
          <w:lang w:val="en-GB"/>
        </w:rPr>
        <w:t xml:space="preserve">, with particular reference to </w:t>
      </w:r>
      <w:r w:rsidR="00730E53" w:rsidRPr="009A4194">
        <w:rPr>
          <w:lang w:val="en-GB"/>
        </w:rPr>
        <w:t xml:space="preserve">some </w:t>
      </w:r>
      <w:r w:rsidRPr="009A4194">
        <w:rPr>
          <w:lang w:val="en-GB"/>
        </w:rPr>
        <w:t>policies related to new social risks (</w:t>
      </w:r>
      <w:r w:rsidR="007E4B11" w:rsidRPr="009A4194">
        <w:rPr>
          <w:lang w:val="en-GB"/>
        </w:rPr>
        <w:t>work-life balance</w:t>
      </w:r>
      <w:r w:rsidR="006547A9" w:rsidRPr="009A4194">
        <w:rPr>
          <w:lang w:val="en-GB"/>
        </w:rPr>
        <w:t xml:space="preserve">, </w:t>
      </w:r>
      <w:r w:rsidRPr="009A4194">
        <w:rPr>
          <w:lang w:val="en-GB"/>
        </w:rPr>
        <w:t>poverty, home</w:t>
      </w:r>
      <w:r w:rsidR="007234A2" w:rsidRPr="009A4194">
        <w:rPr>
          <w:lang w:val="en-GB"/>
        </w:rPr>
        <w:t xml:space="preserve"> long-term care</w:t>
      </w:r>
      <w:r w:rsidRPr="009A4194">
        <w:rPr>
          <w:lang w:val="en-GB"/>
        </w:rPr>
        <w:t xml:space="preserve">, </w:t>
      </w:r>
      <w:r w:rsidR="006547A9" w:rsidRPr="009A4194">
        <w:rPr>
          <w:lang w:val="en-GB"/>
        </w:rPr>
        <w:t xml:space="preserve">school-work transitions, </w:t>
      </w:r>
      <w:r w:rsidR="007E4B11" w:rsidRPr="009A4194">
        <w:rPr>
          <w:lang w:val="en-GB"/>
        </w:rPr>
        <w:t>migrants</w:t>
      </w:r>
      <w:r w:rsidR="007234A2" w:rsidRPr="009A4194">
        <w:rPr>
          <w:lang w:val="en-GB"/>
        </w:rPr>
        <w:t>).</w:t>
      </w:r>
      <w:r w:rsidR="0059119E">
        <w:rPr>
          <w:lang w:val="en-GB"/>
        </w:rPr>
        <w:t xml:space="preserve"> </w:t>
      </w:r>
      <w:r w:rsidR="005B7EFA" w:rsidRPr="005B7EFA">
        <w:rPr>
          <w:lang w:val="en-GB"/>
        </w:rPr>
        <w:t xml:space="preserve">Students will be asked to address the topics by updating the information in the text with their own insights. </w:t>
      </w:r>
    </w:p>
    <w:p w14:paraId="1E51A300" w14:textId="77777777" w:rsidR="009159A5" w:rsidRPr="009A4194" w:rsidRDefault="00473FB0" w:rsidP="009159A5">
      <w:pPr>
        <w:spacing w:before="120"/>
        <w:rPr>
          <w:i/>
          <w:lang w:val="en-GB"/>
        </w:rPr>
      </w:pPr>
      <w:r w:rsidRPr="009A4194">
        <w:rPr>
          <w:sz w:val="16"/>
          <w:szCs w:val="16"/>
          <w:lang w:val="en-GB"/>
        </w:rPr>
        <w:t>SINGLE-SUBJECT</w:t>
      </w:r>
      <w:r w:rsidR="0009681C" w:rsidRPr="009A4194">
        <w:rPr>
          <w:sz w:val="16"/>
          <w:szCs w:val="16"/>
          <w:lang w:val="en-GB"/>
        </w:rPr>
        <w:t xml:space="preserve"> SECTION</w:t>
      </w:r>
      <w:r w:rsidR="0009681C" w:rsidRPr="009A4194">
        <w:rPr>
          <w:lang w:val="en-GB"/>
        </w:rPr>
        <w:t xml:space="preserve">: </w:t>
      </w:r>
      <w:r w:rsidR="00EC7DC8" w:rsidRPr="009A4194">
        <w:rPr>
          <w:i/>
          <w:lang w:val="en-GB"/>
        </w:rPr>
        <w:t>Health policies during the great crisis</w:t>
      </w:r>
    </w:p>
    <w:p w14:paraId="3CE6F38B" w14:textId="77777777" w:rsidR="009159A5" w:rsidRPr="009A4194" w:rsidRDefault="00EC7DC8" w:rsidP="00E76D81">
      <w:pPr>
        <w:rPr>
          <w:lang w:val="en-GB"/>
        </w:rPr>
      </w:pPr>
      <w:r w:rsidRPr="009A4194">
        <w:rPr>
          <w:lang w:val="en-GB"/>
        </w:rPr>
        <w:t>Considering the great reforms launched during the ‘90s, the course will focus on the</w:t>
      </w:r>
      <w:r w:rsidR="00E76D81" w:rsidRPr="009A4194">
        <w:rPr>
          <w:lang w:val="en-GB"/>
        </w:rPr>
        <w:t xml:space="preserve"> evolutional trends of the different health system models identified by literature, in order to verify the presence of common features, the effects obtained, and the open issues and critical points raised by the impact with the pandemic</w:t>
      </w:r>
      <w:r w:rsidR="009159A5" w:rsidRPr="009A4194">
        <w:rPr>
          <w:lang w:val="en-GB"/>
        </w:rPr>
        <w:t>.</w:t>
      </w:r>
    </w:p>
    <w:p w14:paraId="0319EC59" w14:textId="77777777" w:rsidR="00B616AC" w:rsidRPr="009A4194" w:rsidRDefault="00570C63" w:rsidP="00760D2D">
      <w:pPr>
        <w:spacing w:before="240" w:after="120" w:line="240" w:lineRule="exact"/>
        <w:rPr>
          <w:b/>
          <w:i/>
          <w:sz w:val="18"/>
          <w:lang w:val="en-GB"/>
        </w:rPr>
      </w:pPr>
      <w:r w:rsidRPr="009A4194">
        <w:rPr>
          <w:b/>
          <w:i/>
          <w:sz w:val="18"/>
          <w:lang w:val="en-GB"/>
        </w:rPr>
        <w:lastRenderedPageBreak/>
        <w:t>READING LIST</w:t>
      </w:r>
    </w:p>
    <w:p w14:paraId="148CC570" w14:textId="77777777" w:rsidR="00730E53" w:rsidRPr="009A4194" w:rsidRDefault="0009681C" w:rsidP="00730E53">
      <w:pPr>
        <w:spacing w:before="120" w:line="220" w:lineRule="exact"/>
        <w:ind w:left="284" w:hanging="284"/>
        <w:rPr>
          <w:rFonts w:ascii="Times" w:hAnsi="Times"/>
          <w:noProof/>
          <w:sz w:val="18"/>
          <w:lang w:val="en-GB"/>
        </w:rPr>
      </w:pPr>
      <w:r w:rsidRPr="009A4194">
        <w:rPr>
          <w:rFonts w:ascii="Times" w:hAnsi="Times"/>
          <w:noProof/>
          <w:sz w:val="18"/>
          <w:lang w:val="en-GB"/>
        </w:rPr>
        <w:t>For the first and second part:</w:t>
      </w:r>
    </w:p>
    <w:p w14:paraId="777F0884" w14:textId="77777777" w:rsidR="00EB0F68" w:rsidRPr="009A4194" w:rsidRDefault="00EB0F68" w:rsidP="00EB0F68">
      <w:pPr>
        <w:spacing w:line="240" w:lineRule="atLeast"/>
        <w:ind w:left="284" w:hanging="284"/>
        <w:rPr>
          <w:rFonts w:ascii="Times" w:hAnsi="Times"/>
          <w:spacing w:val="-5"/>
          <w:sz w:val="18"/>
        </w:rPr>
      </w:pPr>
      <w:r w:rsidRPr="009A4194">
        <w:rPr>
          <w:rFonts w:ascii="Times" w:hAnsi="Times"/>
          <w:smallCaps/>
          <w:spacing w:val="-5"/>
          <w:sz w:val="16"/>
        </w:rPr>
        <w:t xml:space="preserve">C. Trigilia </w:t>
      </w:r>
      <w:r w:rsidRPr="009A4194">
        <w:rPr>
          <w:rFonts w:ascii="Times" w:hAnsi="Times"/>
          <w:spacing w:val="-5"/>
          <w:sz w:val="18"/>
        </w:rPr>
        <w:t>(</w:t>
      </w:r>
      <w:r w:rsidR="0032543C" w:rsidRPr="009A4194">
        <w:rPr>
          <w:rFonts w:ascii="Times" w:hAnsi="Times"/>
          <w:spacing w:val="-5"/>
          <w:sz w:val="18"/>
        </w:rPr>
        <w:t>ed. by</w:t>
      </w:r>
      <w:r w:rsidRPr="009A4194">
        <w:rPr>
          <w:rFonts w:ascii="Times" w:hAnsi="Times"/>
          <w:spacing w:val="-5"/>
          <w:sz w:val="18"/>
        </w:rPr>
        <w:t>),</w:t>
      </w:r>
      <w:r w:rsidRPr="009A4194">
        <w:rPr>
          <w:rFonts w:ascii="Times" w:hAnsi="Times"/>
          <w:i/>
          <w:spacing w:val="-5"/>
          <w:sz w:val="18"/>
        </w:rPr>
        <w:t xml:space="preserve"> Capitalismi e diseguaglianze,</w:t>
      </w:r>
      <w:r w:rsidRPr="009A4194">
        <w:rPr>
          <w:rFonts w:ascii="Times" w:hAnsi="Times"/>
          <w:spacing w:val="-5"/>
          <w:sz w:val="18"/>
        </w:rPr>
        <w:t xml:space="preserve"> Il Mulino, Bologna, 2020 (</w:t>
      </w:r>
      <w:r w:rsidR="0032543C" w:rsidRPr="009A4194">
        <w:rPr>
          <w:rFonts w:ascii="Times" w:hAnsi="Times"/>
          <w:spacing w:val="-5"/>
          <w:sz w:val="18"/>
        </w:rPr>
        <w:t xml:space="preserve">only chapter </w:t>
      </w:r>
      <w:r w:rsidRPr="009A4194">
        <w:rPr>
          <w:rFonts w:ascii="Times" w:hAnsi="Times"/>
          <w:spacing w:val="-5"/>
          <w:sz w:val="18"/>
        </w:rPr>
        <w:t xml:space="preserve"> I </w:t>
      </w:r>
      <w:r w:rsidR="0032543C" w:rsidRPr="009A4194">
        <w:rPr>
          <w:rFonts w:ascii="Times" w:hAnsi="Times"/>
          <w:spacing w:val="-5"/>
          <w:sz w:val="18"/>
        </w:rPr>
        <w:t xml:space="preserve">and from III to </w:t>
      </w:r>
      <w:r w:rsidRPr="009A4194">
        <w:rPr>
          <w:rFonts w:ascii="Times" w:hAnsi="Times"/>
          <w:spacing w:val="-5"/>
          <w:sz w:val="18"/>
        </w:rPr>
        <w:t>XI).</w:t>
      </w:r>
    </w:p>
    <w:p w14:paraId="5F76B4F3" w14:textId="77777777" w:rsidR="0035126B" w:rsidRPr="009A4194" w:rsidRDefault="0035126B" w:rsidP="0035126B">
      <w:pPr>
        <w:ind w:left="284" w:hanging="284"/>
        <w:rPr>
          <w:rFonts w:ascii="Times" w:eastAsia="Calibri" w:hAnsi="Times"/>
          <w:spacing w:val="-5"/>
          <w:sz w:val="18"/>
          <w:szCs w:val="18"/>
          <w:lang w:eastAsia="en-US"/>
        </w:rPr>
      </w:pPr>
      <w:r w:rsidRPr="009A4194">
        <w:rPr>
          <w:rFonts w:ascii="Times" w:eastAsia="Calibri" w:hAnsi="Times"/>
          <w:smallCaps/>
          <w:spacing w:val="-5"/>
          <w:sz w:val="16"/>
          <w:szCs w:val="16"/>
          <w:lang w:eastAsia="en-US"/>
        </w:rPr>
        <w:t>C. Ranci-E. Pavolini,</w:t>
      </w:r>
      <w:r w:rsidRPr="009A4194">
        <w:rPr>
          <w:rFonts w:ascii="Times" w:eastAsia="Calibri" w:hAnsi="Times"/>
          <w:smallCaps/>
          <w:spacing w:val="-5"/>
          <w:sz w:val="18"/>
          <w:szCs w:val="18"/>
          <w:lang w:eastAsia="en-US"/>
        </w:rPr>
        <w:t xml:space="preserve"> </w:t>
      </w:r>
      <w:r w:rsidRPr="009A4194">
        <w:rPr>
          <w:rFonts w:ascii="Times" w:eastAsia="Calibri" w:hAnsi="Times"/>
          <w:i/>
          <w:spacing w:val="-5"/>
          <w:sz w:val="18"/>
          <w:szCs w:val="18"/>
          <w:lang w:eastAsia="en-US"/>
        </w:rPr>
        <w:t>Le politiche di welfare</w:t>
      </w:r>
      <w:r w:rsidRPr="009A4194">
        <w:rPr>
          <w:rFonts w:ascii="Times" w:eastAsia="Calibri" w:hAnsi="Times"/>
          <w:spacing w:val="-5"/>
          <w:sz w:val="18"/>
          <w:szCs w:val="18"/>
          <w:lang w:eastAsia="en-US"/>
        </w:rPr>
        <w:t>, il Mulino, Bologna 2015.</w:t>
      </w:r>
    </w:p>
    <w:p w14:paraId="6808B800" w14:textId="77777777" w:rsidR="0009681C" w:rsidRPr="009A4194" w:rsidRDefault="0009681C" w:rsidP="00EB0F68">
      <w:pPr>
        <w:tabs>
          <w:tab w:val="left" w:pos="284"/>
        </w:tabs>
        <w:spacing w:before="120" w:line="240" w:lineRule="atLeast"/>
        <w:ind w:left="284" w:hanging="284"/>
        <w:rPr>
          <w:rFonts w:ascii="Times" w:hAnsi="Times"/>
          <w:spacing w:val="-5"/>
          <w:sz w:val="18"/>
          <w:szCs w:val="18"/>
          <w:lang w:val="en-GB"/>
        </w:rPr>
      </w:pPr>
      <w:r w:rsidRPr="009A4194">
        <w:rPr>
          <w:rFonts w:ascii="Times" w:hAnsi="Times"/>
          <w:spacing w:val="-5"/>
          <w:sz w:val="18"/>
          <w:szCs w:val="18"/>
          <w:lang w:val="en-GB"/>
        </w:rPr>
        <w:t xml:space="preserve">For the </w:t>
      </w:r>
      <w:r w:rsidR="00473FB0" w:rsidRPr="009A4194">
        <w:rPr>
          <w:rFonts w:ascii="Times" w:hAnsi="Times"/>
          <w:spacing w:val="-5"/>
          <w:sz w:val="18"/>
          <w:szCs w:val="18"/>
          <w:lang w:val="en-GB"/>
        </w:rPr>
        <w:t>single-subject</w:t>
      </w:r>
      <w:r w:rsidRPr="009A4194">
        <w:rPr>
          <w:rFonts w:ascii="Times" w:hAnsi="Times"/>
          <w:spacing w:val="-5"/>
          <w:sz w:val="18"/>
          <w:szCs w:val="18"/>
          <w:lang w:val="en-GB"/>
        </w:rPr>
        <w:t xml:space="preserve"> section:</w:t>
      </w:r>
    </w:p>
    <w:p w14:paraId="3187BD28" w14:textId="77777777" w:rsidR="00EB0F68" w:rsidRPr="009A4194" w:rsidRDefault="00EB0F68" w:rsidP="00EB0F68">
      <w:pPr>
        <w:spacing w:line="240" w:lineRule="atLeast"/>
        <w:ind w:left="284" w:hanging="284"/>
        <w:rPr>
          <w:rFonts w:ascii="Times" w:hAnsi="Times"/>
          <w:spacing w:val="-5"/>
          <w:sz w:val="18"/>
        </w:rPr>
      </w:pPr>
      <w:r w:rsidRPr="009A4194">
        <w:rPr>
          <w:rFonts w:ascii="Times" w:hAnsi="Times"/>
          <w:smallCaps/>
          <w:spacing w:val="-5"/>
          <w:sz w:val="16"/>
        </w:rPr>
        <w:t>F. Toth,</w:t>
      </w:r>
      <w:r w:rsidRPr="009A4194">
        <w:rPr>
          <w:rFonts w:ascii="Times" w:hAnsi="Times"/>
          <w:i/>
          <w:spacing w:val="-5"/>
          <w:sz w:val="18"/>
        </w:rPr>
        <w:t xml:space="preserve"> Le politiche sanitarie. Modelli a confronto,</w:t>
      </w:r>
      <w:r w:rsidRPr="009A4194">
        <w:rPr>
          <w:rFonts w:ascii="Times" w:hAnsi="Times"/>
          <w:spacing w:val="-5"/>
          <w:sz w:val="18"/>
        </w:rPr>
        <w:t xml:space="preserve"> Laterza, Bari, 2011 (c</w:t>
      </w:r>
      <w:r w:rsidR="0032543C" w:rsidRPr="009A4194">
        <w:rPr>
          <w:rFonts w:ascii="Times" w:hAnsi="Times"/>
          <w:spacing w:val="-5"/>
          <w:sz w:val="18"/>
        </w:rPr>
        <w:t>h</w:t>
      </w:r>
      <w:r w:rsidRPr="009A4194">
        <w:rPr>
          <w:rFonts w:ascii="Times" w:hAnsi="Times"/>
          <w:spacing w:val="-5"/>
          <w:sz w:val="18"/>
        </w:rPr>
        <w:t>ap</w:t>
      </w:r>
      <w:r w:rsidR="0032543C" w:rsidRPr="009A4194">
        <w:rPr>
          <w:rFonts w:ascii="Times" w:hAnsi="Times"/>
          <w:spacing w:val="-5"/>
          <w:sz w:val="18"/>
        </w:rPr>
        <w:t>ters</w:t>
      </w:r>
      <w:r w:rsidRPr="009A4194">
        <w:rPr>
          <w:rFonts w:ascii="Times" w:hAnsi="Times"/>
          <w:spacing w:val="-5"/>
          <w:sz w:val="18"/>
        </w:rPr>
        <w:t xml:space="preserve"> 1,2,3,5).</w:t>
      </w:r>
    </w:p>
    <w:p w14:paraId="7C8B830C" w14:textId="438C66ED" w:rsidR="0059119E" w:rsidRPr="0059119E" w:rsidRDefault="0059119E" w:rsidP="0059119E">
      <w:pPr>
        <w:pStyle w:val="Testo1"/>
        <w:spacing w:before="0"/>
        <w:rPr>
          <w:bCs/>
          <w:i/>
          <w:iCs/>
        </w:rPr>
      </w:pPr>
      <w:r w:rsidRPr="00930061">
        <w:rPr>
          <w:smallCaps/>
          <w:spacing w:val="-5"/>
          <w:sz w:val="16"/>
          <w:szCs w:val="16"/>
        </w:rPr>
        <w:t>G. Vicarelli, E. Spina</w:t>
      </w:r>
      <w:r w:rsidRPr="00AA3512">
        <w:rPr>
          <w:smallCaps/>
          <w:spacing w:val="-5"/>
        </w:rPr>
        <w:t>,</w:t>
      </w:r>
      <w:r w:rsidRPr="00AA3512">
        <w:rPr>
          <w:i/>
          <w:spacing w:val="-5"/>
        </w:rPr>
        <w:t xml:space="preserve"> </w:t>
      </w:r>
      <w:r w:rsidRPr="0059119E">
        <w:rPr>
          <w:bCs/>
          <w:i/>
          <w:iCs/>
        </w:rPr>
        <w:t>Una catastrofe vitale? Le scelte di politica sanitaria</w:t>
      </w:r>
      <w:r>
        <w:rPr>
          <w:bCs/>
          <w:i/>
          <w:iCs/>
        </w:rPr>
        <w:t xml:space="preserve"> </w:t>
      </w:r>
      <w:r w:rsidRPr="0059119E">
        <w:rPr>
          <w:bCs/>
          <w:i/>
          <w:iCs/>
        </w:rPr>
        <w:t>per far fronte al Covid-19</w:t>
      </w:r>
      <w:r>
        <w:rPr>
          <w:bCs/>
        </w:rPr>
        <w:t>, in “Politiche Sociali”, 2/2021</w:t>
      </w:r>
      <w:r w:rsidRPr="00AA3512">
        <w:rPr>
          <w:spacing w:val="-5"/>
        </w:rPr>
        <w:t xml:space="preserve"> (</w:t>
      </w:r>
      <w:r>
        <w:rPr>
          <w:spacing w:val="-5"/>
        </w:rPr>
        <w:t>available on</w:t>
      </w:r>
      <w:r w:rsidRPr="00AA3512">
        <w:rPr>
          <w:spacing w:val="-5"/>
        </w:rPr>
        <w:t xml:space="preserve"> Blackboard).</w:t>
      </w:r>
    </w:p>
    <w:p w14:paraId="559C5F2C" w14:textId="77777777" w:rsidR="00EB0F68" w:rsidRPr="009A4194" w:rsidRDefault="00EB0F68" w:rsidP="00EB0F68">
      <w:pPr>
        <w:spacing w:line="240" w:lineRule="atLeast"/>
        <w:ind w:left="284" w:hanging="284"/>
        <w:rPr>
          <w:rFonts w:ascii="Times" w:hAnsi="Times"/>
          <w:spacing w:val="-5"/>
          <w:sz w:val="18"/>
        </w:rPr>
      </w:pPr>
      <w:r w:rsidRPr="009A4194">
        <w:rPr>
          <w:rFonts w:ascii="Times" w:hAnsi="Times"/>
          <w:smallCaps/>
          <w:spacing w:val="-5"/>
          <w:sz w:val="16"/>
        </w:rPr>
        <w:t>F. Toth,</w:t>
      </w:r>
      <w:r w:rsidRPr="009A4194">
        <w:rPr>
          <w:rFonts w:ascii="Times" w:hAnsi="Times"/>
          <w:i/>
          <w:spacing w:val="-5"/>
          <w:sz w:val="18"/>
        </w:rPr>
        <w:t xml:space="preserve"> L’universalismo sanitario sulla carta e nella realtà,</w:t>
      </w:r>
      <w:r w:rsidRPr="009A4194">
        <w:rPr>
          <w:rFonts w:ascii="Times" w:hAnsi="Times"/>
          <w:spacing w:val="-5"/>
          <w:sz w:val="18"/>
        </w:rPr>
        <w:t xml:space="preserve"> in “Politiche Sociali”, 3, se</w:t>
      </w:r>
      <w:r w:rsidR="0032543C" w:rsidRPr="009A4194">
        <w:rPr>
          <w:rFonts w:ascii="Times" w:hAnsi="Times"/>
          <w:spacing w:val="-5"/>
          <w:sz w:val="18"/>
        </w:rPr>
        <w:t>ptember</w:t>
      </w:r>
      <w:r w:rsidRPr="009A4194">
        <w:rPr>
          <w:rFonts w:ascii="Times" w:hAnsi="Times"/>
          <w:spacing w:val="-5"/>
          <w:sz w:val="18"/>
        </w:rPr>
        <w:t>-d</w:t>
      </w:r>
      <w:r w:rsidR="0032543C" w:rsidRPr="009A4194">
        <w:rPr>
          <w:rFonts w:ascii="Times" w:hAnsi="Times"/>
          <w:spacing w:val="-5"/>
          <w:sz w:val="18"/>
        </w:rPr>
        <w:t>ecember</w:t>
      </w:r>
      <w:r w:rsidRPr="009A4194">
        <w:rPr>
          <w:rFonts w:ascii="Times" w:hAnsi="Times"/>
          <w:spacing w:val="-5"/>
          <w:sz w:val="18"/>
        </w:rPr>
        <w:t xml:space="preserve"> 2016 (</w:t>
      </w:r>
      <w:r w:rsidR="0032543C" w:rsidRPr="009A4194">
        <w:rPr>
          <w:rFonts w:ascii="Times" w:hAnsi="Times"/>
          <w:spacing w:val="-5"/>
          <w:sz w:val="18"/>
        </w:rPr>
        <w:t>available on Blackboard</w:t>
      </w:r>
      <w:r w:rsidRPr="009A4194">
        <w:rPr>
          <w:rFonts w:ascii="Times" w:hAnsi="Times"/>
          <w:spacing w:val="-5"/>
          <w:sz w:val="18"/>
        </w:rPr>
        <w:t>).</w:t>
      </w:r>
    </w:p>
    <w:p w14:paraId="6AFBFB6A" w14:textId="77777777" w:rsidR="00B616AC" w:rsidRPr="009A4194" w:rsidRDefault="0035126B" w:rsidP="007E4B11">
      <w:pPr>
        <w:pStyle w:val="Testo1"/>
        <w:rPr>
          <w:rFonts w:eastAsia="Calibri"/>
          <w:lang w:val="en-GB" w:eastAsia="en-US"/>
        </w:rPr>
      </w:pPr>
      <w:r w:rsidRPr="009A4194">
        <w:rPr>
          <w:lang w:val="en-GB"/>
        </w:rPr>
        <w:t>For attending students a</w:t>
      </w:r>
      <w:r w:rsidR="0070716E" w:rsidRPr="009A4194">
        <w:rPr>
          <w:lang w:val="en-GB"/>
        </w:rPr>
        <w:t>dditional indications regarding the reading list will be provided at the beginning of the course.</w:t>
      </w:r>
    </w:p>
    <w:p w14:paraId="5FE908F1" w14:textId="77777777" w:rsidR="00B616AC" w:rsidRPr="009A4194" w:rsidRDefault="00570C63" w:rsidP="00B616AC">
      <w:pPr>
        <w:spacing w:before="240" w:after="120" w:line="220" w:lineRule="exact"/>
        <w:rPr>
          <w:b/>
          <w:i/>
          <w:sz w:val="18"/>
          <w:lang w:val="en-GB"/>
        </w:rPr>
      </w:pPr>
      <w:r w:rsidRPr="009A4194">
        <w:rPr>
          <w:b/>
          <w:i/>
          <w:sz w:val="18"/>
          <w:lang w:val="en-GB"/>
        </w:rPr>
        <w:t>TEACHING METHOD</w:t>
      </w:r>
    </w:p>
    <w:p w14:paraId="64BB70A4" w14:textId="77777777" w:rsidR="005B7EFA" w:rsidRDefault="00B940F3" w:rsidP="005B7EFA">
      <w:pPr>
        <w:pStyle w:val="Testo2"/>
      </w:pPr>
      <w:r w:rsidRPr="009A4194">
        <w:rPr>
          <w:lang w:val="en-GB"/>
        </w:rPr>
        <w:t xml:space="preserve">The course will alternate traditional lectures with interactive lectures, where students will be asked to participate </w:t>
      </w:r>
      <w:r w:rsidR="00845B45" w:rsidRPr="009A4194">
        <w:rPr>
          <w:lang w:val="en-GB"/>
        </w:rPr>
        <w:t>both individually and in groups</w:t>
      </w:r>
      <w:r w:rsidR="007E4B11" w:rsidRPr="009A4194">
        <w:rPr>
          <w:szCs w:val="18"/>
          <w:lang w:val="en-GB"/>
        </w:rPr>
        <w:t xml:space="preserve"> with in-class presentations and </w:t>
      </w:r>
      <w:r w:rsidR="00E17B81" w:rsidRPr="009A4194">
        <w:rPr>
          <w:szCs w:val="18"/>
          <w:lang w:val="en-GB"/>
        </w:rPr>
        <w:t>the fulfilment of short papers to deepen into specific</w:t>
      </w:r>
      <w:r w:rsidR="006547A9" w:rsidRPr="009A4194">
        <w:rPr>
          <w:szCs w:val="18"/>
          <w:lang w:val="en-GB"/>
        </w:rPr>
        <w:t xml:space="preserve"> </w:t>
      </w:r>
      <w:r w:rsidR="00730E53" w:rsidRPr="009A4194">
        <w:rPr>
          <w:szCs w:val="18"/>
          <w:lang w:val="en-GB"/>
        </w:rPr>
        <w:t>subject matters</w:t>
      </w:r>
      <w:r w:rsidR="00E17B81" w:rsidRPr="009A4194">
        <w:rPr>
          <w:szCs w:val="18"/>
          <w:lang w:val="en-GB"/>
        </w:rPr>
        <w:t>.</w:t>
      </w:r>
      <w:r w:rsidR="0059119E">
        <w:rPr>
          <w:szCs w:val="18"/>
          <w:lang w:val="en-GB"/>
        </w:rPr>
        <w:t xml:space="preserve"> </w:t>
      </w:r>
      <w:r w:rsidR="005B7EFA" w:rsidRPr="005B7EFA">
        <w:t xml:space="preserve">Students will be asked, where necessary, to update what is present in the texts, retrieving statistical data and regulatory innovations. </w:t>
      </w:r>
    </w:p>
    <w:p w14:paraId="14882D4F" w14:textId="319964C4" w:rsidR="00730E53" w:rsidRPr="009A4194" w:rsidRDefault="00730E53" w:rsidP="005B7EFA">
      <w:pPr>
        <w:pStyle w:val="Testo2"/>
        <w:spacing w:before="240" w:after="120"/>
        <w:ind w:firstLine="0"/>
        <w:rPr>
          <w:b/>
          <w:i/>
          <w:lang w:val="en-GB"/>
        </w:rPr>
      </w:pPr>
      <w:r w:rsidRPr="009A4194">
        <w:rPr>
          <w:b/>
          <w:i/>
          <w:lang w:val="en-GB"/>
        </w:rPr>
        <w:t>ASSESSMENT METHOD AND CRITERIA</w:t>
      </w:r>
    </w:p>
    <w:p w14:paraId="473EF036" w14:textId="77777777" w:rsidR="00730E53" w:rsidRPr="009A4194" w:rsidRDefault="0035126B" w:rsidP="00730E53">
      <w:pPr>
        <w:pStyle w:val="Testo2"/>
        <w:rPr>
          <w:lang w:val="en-GB"/>
        </w:rPr>
      </w:pPr>
      <w:r w:rsidRPr="009A4194">
        <w:rPr>
          <w:lang w:val="en-GB"/>
        </w:rPr>
        <w:t>Written</w:t>
      </w:r>
      <w:r w:rsidR="007B501A" w:rsidRPr="009A4194">
        <w:rPr>
          <w:lang w:val="en-GB"/>
        </w:rPr>
        <w:t xml:space="preserve"> examination</w:t>
      </w:r>
      <w:r w:rsidR="00A0394A" w:rsidRPr="009A4194">
        <w:rPr>
          <w:lang w:val="en-GB"/>
        </w:rPr>
        <w:t>. The final mark</w:t>
      </w:r>
      <w:r w:rsidR="007B501A" w:rsidRPr="009A4194">
        <w:rPr>
          <w:lang w:val="en-GB"/>
        </w:rPr>
        <w:t xml:space="preserve"> is expressed in thirtieths. In order to pass the examination students must demonstrate their command of conceptual tools of comparative analysis</w:t>
      </w:r>
      <w:r w:rsidR="007234A2" w:rsidRPr="009A4194">
        <w:rPr>
          <w:lang w:val="en-GB"/>
        </w:rPr>
        <w:t xml:space="preserve">, </w:t>
      </w:r>
      <w:r w:rsidR="007B501A" w:rsidRPr="009A4194">
        <w:rPr>
          <w:lang w:val="en-GB"/>
        </w:rPr>
        <w:t>as well as their ability to navigate different approaches characterising welfare models with specific emphasis on different policy areas. Active participation to lectures will constitute an additional element for assessment: during lectures students will carry out specific in-depth work, either individually or in groups</w:t>
      </w:r>
      <w:r w:rsidR="007234A2" w:rsidRPr="009A4194">
        <w:rPr>
          <w:lang w:val="en-GB"/>
        </w:rPr>
        <w:t>.</w:t>
      </w:r>
      <w:r w:rsidR="006547A9" w:rsidRPr="009A4194">
        <w:rPr>
          <w:lang w:val="en-GB"/>
        </w:rPr>
        <w:t xml:space="preserve"> </w:t>
      </w:r>
      <w:r w:rsidR="0009681C" w:rsidRPr="009A4194">
        <w:rPr>
          <w:noProof w:val="0"/>
          <w:lang w:val="en-GB"/>
        </w:rPr>
        <w:t xml:space="preserve">Attending students will be offered an </w:t>
      </w:r>
      <w:r w:rsidR="0009681C" w:rsidRPr="009A4194">
        <w:rPr>
          <w:i/>
          <w:iCs/>
          <w:noProof w:val="0"/>
          <w:lang w:val="en-GB"/>
        </w:rPr>
        <w:t>ad hoc</w:t>
      </w:r>
      <w:r w:rsidR="0009681C" w:rsidRPr="009A4194">
        <w:rPr>
          <w:noProof w:val="0"/>
          <w:lang w:val="en-GB"/>
        </w:rPr>
        <w:t xml:space="preserve"> program: in this case the final </w:t>
      </w:r>
      <w:r w:rsidR="009E2EA3" w:rsidRPr="009A4194">
        <w:rPr>
          <w:noProof w:val="0"/>
          <w:lang w:val="en-GB"/>
        </w:rPr>
        <w:t>mark</w:t>
      </w:r>
      <w:r w:rsidR="0009681C" w:rsidRPr="009A4194">
        <w:rPr>
          <w:noProof w:val="0"/>
          <w:lang w:val="en-GB"/>
        </w:rPr>
        <w:t xml:space="preserve"> will take into account 60% of the</w:t>
      </w:r>
      <w:r w:rsidR="009E2EA3" w:rsidRPr="009A4194">
        <w:rPr>
          <w:noProof w:val="0"/>
          <w:lang w:val="en-GB"/>
        </w:rPr>
        <w:t xml:space="preserve"> result of the</w:t>
      </w:r>
      <w:r w:rsidR="0009681C" w:rsidRPr="009A4194">
        <w:rPr>
          <w:noProof w:val="0"/>
          <w:lang w:val="en-GB"/>
        </w:rPr>
        <w:t xml:space="preserve"> written te</w:t>
      </w:r>
      <w:r w:rsidR="009E2EA3" w:rsidRPr="009A4194">
        <w:rPr>
          <w:noProof w:val="0"/>
          <w:lang w:val="en-GB"/>
        </w:rPr>
        <w:t>st</w:t>
      </w:r>
      <w:r w:rsidR="0009681C" w:rsidRPr="009A4194">
        <w:rPr>
          <w:noProof w:val="0"/>
          <w:lang w:val="en-GB"/>
        </w:rPr>
        <w:t xml:space="preserve">, while the remaining 40% will be determined by class presentations and </w:t>
      </w:r>
      <w:r w:rsidR="009E2EA3" w:rsidRPr="009A4194">
        <w:rPr>
          <w:noProof w:val="0"/>
          <w:lang w:val="en-GB"/>
        </w:rPr>
        <w:t>papers</w:t>
      </w:r>
      <w:r w:rsidR="0009681C" w:rsidRPr="009A4194">
        <w:rPr>
          <w:noProof w:val="0"/>
          <w:lang w:val="en-GB"/>
        </w:rPr>
        <w:t xml:space="preserve"> prepared at the end of the le</w:t>
      </w:r>
      <w:r w:rsidR="009E2EA3" w:rsidRPr="009A4194">
        <w:rPr>
          <w:noProof w:val="0"/>
          <w:lang w:val="en-GB"/>
        </w:rPr>
        <w:t>ctures</w:t>
      </w:r>
      <w:r w:rsidR="0009681C" w:rsidRPr="009A4194">
        <w:rPr>
          <w:noProof w:val="0"/>
          <w:lang w:val="en-GB"/>
        </w:rPr>
        <w:t>.</w:t>
      </w:r>
    </w:p>
    <w:p w14:paraId="54923084" w14:textId="77777777" w:rsidR="00730E53" w:rsidRPr="009A4194" w:rsidRDefault="00730E53" w:rsidP="00730E53">
      <w:pPr>
        <w:pStyle w:val="Testo2"/>
        <w:spacing w:before="240" w:after="120"/>
        <w:ind w:firstLine="0"/>
        <w:rPr>
          <w:b/>
          <w:i/>
          <w:lang w:val="en-GB"/>
        </w:rPr>
      </w:pPr>
      <w:r w:rsidRPr="009A4194">
        <w:rPr>
          <w:b/>
          <w:i/>
          <w:lang w:val="en-GB"/>
        </w:rPr>
        <w:t>NOTES AND PREREQUISITES</w:t>
      </w:r>
    </w:p>
    <w:p w14:paraId="075C1D2F" w14:textId="77777777" w:rsidR="00570C63" w:rsidRPr="00EC7DC8" w:rsidRDefault="00570C63" w:rsidP="00570C63">
      <w:pPr>
        <w:pStyle w:val="Testo2"/>
        <w:spacing w:before="120"/>
        <w:rPr>
          <w:lang w:val="en-GB"/>
        </w:rPr>
      </w:pPr>
      <w:r w:rsidRPr="009A4194">
        <w:rPr>
          <w:lang w:val="en-GB"/>
        </w:rPr>
        <w:t>Further information can be found on the lecturer's webpage at http://docenti.unicatt.it/web/searchByName.do?language=ENG or on the Faculty notice board.</w:t>
      </w:r>
    </w:p>
    <w:sectPr w:rsidR="00570C63" w:rsidRPr="00EC7DC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A59B" w14:textId="77777777" w:rsidR="00454215" w:rsidRDefault="00454215" w:rsidP="006547A9">
      <w:r>
        <w:separator/>
      </w:r>
    </w:p>
  </w:endnote>
  <w:endnote w:type="continuationSeparator" w:id="0">
    <w:p w14:paraId="5E6ACBBD" w14:textId="77777777" w:rsidR="00454215" w:rsidRDefault="00454215" w:rsidP="0065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56C2" w14:textId="77777777" w:rsidR="00454215" w:rsidRDefault="00454215" w:rsidP="006547A9">
      <w:r>
        <w:separator/>
      </w:r>
    </w:p>
  </w:footnote>
  <w:footnote w:type="continuationSeparator" w:id="0">
    <w:p w14:paraId="0C80CB77" w14:textId="77777777" w:rsidR="00454215" w:rsidRDefault="00454215" w:rsidP="0065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68388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B2"/>
    <w:rsid w:val="00003458"/>
    <w:rsid w:val="000401AE"/>
    <w:rsid w:val="0009681C"/>
    <w:rsid w:val="0011212B"/>
    <w:rsid w:val="001713C2"/>
    <w:rsid w:val="00187B99"/>
    <w:rsid w:val="001C7C10"/>
    <w:rsid w:val="001E433B"/>
    <w:rsid w:val="001F29BF"/>
    <w:rsid w:val="002014DD"/>
    <w:rsid w:val="00250826"/>
    <w:rsid w:val="00256662"/>
    <w:rsid w:val="002C5765"/>
    <w:rsid w:val="0032543C"/>
    <w:rsid w:val="00340971"/>
    <w:rsid w:val="0035126B"/>
    <w:rsid w:val="003C5B34"/>
    <w:rsid w:val="00454215"/>
    <w:rsid w:val="00455DA9"/>
    <w:rsid w:val="00473FB0"/>
    <w:rsid w:val="004D1217"/>
    <w:rsid w:val="004D4A80"/>
    <w:rsid w:val="004D6008"/>
    <w:rsid w:val="00570C63"/>
    <w:rsid w:val="00582613"/>
    <w:rsid w:val="00582CB8"/>
    <w:rsid w:val="0059119E"/>
    <w:rsid w:val="005B7EFA"/>
    <w:rsid w:val="005C3C4E"/>
    <w:rsid w:val="006547A9"/>
    <w:rsid w:val="006A4AE5"/>
    <w:rsid w:val="006B76D9"/>
    <w:rsid w:val="006C2522"/>
    <w:rsid w:val="006D6421"/>
    <w:rsid w:val="006F1772"/>
    <w:rsid w:val="0070716E"/>
    <w:rsid w:val="007234A2"/>
    <w:rsid w:val="00730E53"/>
    <w:rsid w:val="00760D2D"/>
    <w:rsid w:val="007B0E90"/>
    <w:rsid w:val="007B501A"/>
    <w:rsid w:val="007D2A67"/>
    <w:rsid w:val="007E4B11"/>
    <w:rsid w:val="007E55A9"/>
    <w:rsid w:val="00845B45"/>
    <w:rsid w:val="00852F06"/>
    <w:rsid w:val="008A1204"/>
    <w:rsid w:val="008A2828"/>
    <w:rsid w:val="00900CCA"/>
    <w:rsid w:val="009159A5"/>
    <w:rsid w:val="00924B77"/>
    <w:rsid w:val="00940DA2"/>
    <w:rsid w:val="00951897"/>
    <w:rsid w:val="009A0738"/>
    <w:rsid w:val="009A4194"/>
    <w:rsid w:val="009C6EB2"/>
    <w:rsid w:val="009D486C"/>
    <w:rsid w:val="009E055C"/>
    <w:rsid w:val="009E2EA3"/>
    <w:rsid w:val="00A0394A"/>
    <w:rsid w:val="00A42B06"/>
    <w:rsid w:val="00A62482"/>
    <w:rsid w:val="00A74F6F"/>
    <w:rsid w:val="00AD7557"/>
    <w:rsid w:val="00AE4636"/>
    <w:rsid w:val="00B069A1"/>
    <w:rsid w:val="00B51253"/>
    <w:rsid w:val="00B525CC"/>
    <w:rsid w:val="00B615CE"/>
    <w:rsid w:val="00B616AC"/>
    <w:rsid w:val="00B940F3"/>
    <w:rsid w:val="00BB681D"/>
    <w:rsid w:val="00BB6EB2"/>
    <w:rsid w:val="00C4595C"/>
    <w:rsid w:val="00CA5849"/>
    <w:rsid w:val="00CA73D1"/>
    <w:rsid w:val="00CE3763"/>
    <w:rsid w:val="00CF453E"/>
    <w:rsid w:val="00D02923"/>
    <w:rsid w:val="00D404F2"/>
    <w:rsid w:val="00D61BA2"/>
    <w:rsid w:val="00DA18DB"/>
    <w:rsid w:val="00E07797"/>
    <w:rsid w:val="00E17B81"/>
    <w:rsid w:val="00E607E6"/>
    <w:rsid w:val="00E73233"/>
    <w:rsid w:val="00E76D81"/>
    <w:rsid w:val="00EA1DBF"/>
    <w:rsid w:val="00EB0F68"/>
    <w:rsid w:val="00EC7DC8"/>
    <w:rsid w:val="00F1138E"/>
    <w:rsid w:val="00F97B7E"/>
    <w:rsid w:val="00FC0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FF4B7"/>
  <w15:chartTrackingRefBased/>
  <w15:docId w15:val="{66ACC05A-1B3C-46B6-91F8-CBFDC00C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lang w:val="en-US" w:eastAsia="ja-JP"/>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570C63"/>
    <w:rPr>
      <w:color w:val="0000FF"/>
      <w:u w:val="single"/>
    </w:rPr>
  </w:style>
  <w:style w:type="character" w:customStyle="1" w:styleId="Testo2Carattere">
    <w:name w:val="Testo 2 Carattere"/>
    <w:link w:val="Testo2"/>
    <w:locked/>
    <w:rsid w:val="00570C63"/>
    <w:rPr>
      <w:rFonts w:ascii="Times" w:hAnsi="Times"/>
      <w:noProof/>
      <w:sz w:val="18"/>
      <w:lang w:bidi="ar-SA"/>
    </w:rPr>
  </w:style>
  <w:style w:type="character" w:styleId="Rimandocommento">
    <w:name w:val="annotation reference"/>
    <w:semiHidden/>
    <w:unhideWhenUsed/>
    <w:rsid w:val="006547A9"/>
    <w:rPr>
      <w:sz w:val="16"/>
      <w:szCs w:val="16"/>
    </w:rPr>
  </w:style>
  <w:style w:type="paragraph" w:styleId="Testocommento">
    <w:name w:val="annotation text"/>
    <w:basedOn w:val="Normale"/>
    <w:link w:val="TestocommentoCarattere"/>
    <w:semiHidden/>
    <w:unhideWhenUsed/>
    <w:rsid w:val="006547A9"/>
  </w:style>
  <w:style w:type="character" w:customStyle="1" w:styleId="TestocommentoCarattere">
    <w:name w:val="Testo commento Carattere"/>
    <w:basedOn w:val="Carpredefinitoparagrafo"/>
    <w:link w:val="Testocommento"/>
    <w:semiHidden/>
    <w:rsid w:val="006547A9"/>
  </w:style>
  <w:style w:type="paragraph" w:styleId="Soggettocommento">
    <w:name w:val="annotation subject"/>
    <w:basedOn w:val="Testocommento"/>
    <w:next w:val="Testocommento"/>
    <w:link w:val="SoggettocommentoCarattere"/>
    <w:semiHidden/>
    <w:unhideWhenUsed/>
    <w:rsid w:val="006547A9"/>
    <w:rPr>
      <w:b/>
      <w:bCs/>
    </w:rPr>
  </w:style>
  <w:style w:type="character" w:customStyle="1" w:styleId="SoggettocommentoCarattere">
    <w:name w:val="Soggetto commento Carattere"/>
    <w:link w:val="Soggettocommento"/>
    <w:semiHidden/>
    <w:rsid w:val="006547A9"/>
    <w:rPr>
      <w:b/>
      <w:bCs/>
    </w:rPr>
  </w:style>
  <w:style w:type="paragraph" w:styleId="Testofumetto">
    <w:name w:val="Balloon Text"/>
    <w:basedOn w:val="Normale"/>
    <w:link w:val="TestofumettoCarattere"/>
    <w:semiHidden/>
    <w:unhideWhenUsed/>
    <w:rsid w:val="006547A9"/>
    <w:rPr>
      <w:rFonts w:ascii="Segoe UI" w:hAnsi="Segoe UI" w:cs="Segoe UI"/>
      <w:sz w:val="18"/>
      <w:szCs w:val="18"/>
    </w:rPr>
  </w:style>
  <w:style w:type="character" w:customStyle="1" w:styleId="TestofumettoCarattere">
    <w:name w:val="Testo fumetto Carattere"/>
    <w:link w:val="Testofumetto"/>
    <w:semiHidden/>
    <w:rsid w:val="006547A9"/>
    <w:rPr>
      <w:rFonts w:ascii="Segoe UI" w:hAnsi="Segoe UI" w:cs="Segoe UI"/>
      <w:sz w:val="18"/>
      <w:szCs w:val="18"/>
    </w:rPr>
  </w:style>
  <w:style w:type="paragraph" w:styleId="Intestazione">
    <w:name w:val="header"/>
    <w:basedOn w:val="Normale"/>
    <w:link w:val="IntestazioneCarattere"/>
    <w:unhideWhenUsed/>
    <w:rsid w:val="006547A9"/>
    <w:pPr>
      <w:tabs>
        <w:tab w:val="center" w:pos="4819"/>
        <w:tab w:val="right" w:pos="9638"/>
      </w:tabs>
    </w:pPr>
  </w:style>
  <w:style w:type="character" w:customStyle="1" w:styleId="IntestazioneCarattere">
    <w:name w:val="Intestazione Carattere"/>
    <w:basedOn w:val="Carpredefinitoparagrafo"/>
    <w:link w:val="Intestazione"/>
    <w:rsid w:val="006547A9"/>
  </w:style>
  <w:style w:type="paragraph" w:styleId="Pidipagina">
    <w:name w:val="footer"/>
    <w:basedOn w:val="Normale"/>
    <w:link w:val="PidipaginaCarattere"/>
    <w:unhideWhenUsed/>
    <w:rsid w:val="006547A9"/>
    <w:pPr>
      <w:tabs>
        <w:tab w:val="center" w:pos="4819"/>
        <w:tab w:val="right" w:pos="9638"/>
      </w:tabs>
    </w:pPr>
  </w:style>
  <w:style w:type="character" w:customStyle="1" w:styleId="PidipaginaCarattere">
    <w:name w:val="Piè di pagina Carattere"/>
    <w:basedOn w:val="Carpredefinitoparagrafo"/>
    <w:link w:val="Pidipagina"/>
    <w:rsid w:val="006547A9"/>
  </w:style>
  <w:style w:type="paragraph" w:styleId="Paragrafoelenco">
    <w:name w:val="List Paragraph"/>
    <w:basedOn w:val="Normale"/>
    <w:uiPriority w:val="34"/>
    <w:qFormat/>
    <w:rsid w:val="006A4AE5"/>
    <w:pPr>
      <w:suppressAutoHyphens/>
      <w:spacing w:line="240" w:lineRule="exact"/>
      <w:ind w:left="720"/>
      <w:contextualSpacing/>
    </w:pPr>
    <w:rPr>
      <w:rFonts w:eastAsia="MS Mincho"/>
      <w:kern w:val="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803">
      <w:bodyDiv w:val="1"/>
      <w:marLeft w:val="0"/>
      <w:marRight w:val="0"/>
      <w:marTop w:val="0"/>
      <w:marBottom w:val="0"/>
      <w:divBdr>
        <w:top w:val="none" w:sz="0" w:space="0" w:color="auto"/>
        <w:left w:val="none" w:sz="0" w:space="0" w:color="auto"/>
        <w:bottom w:val="none" w:sz="0" w:space="0" w:color="auto"/>
        <w:right w:val="none" w:sz="0" w:space="0" w:color="auto"/>
      </w:divBdr>
    </w:div>
    <w:div w:id="130828609">
      <w:bodyDiv w:val="1"/>
      <w:marLeft w:val="0"/>
      <w:marRight w:val="0"/>
      <w:marTop w:val="0"/>
      <w:marBottom w:val="0"/>
      <w:divBdr>
        <w:top w:val="none" w:sz="0" w:space="0" w:color="auto"/>
        <w:left w:val="none" w:sz="0" w:space="0" w:color="auto"/>
        <w:bottom w:val="none" w:sz="0" w:space="0" w:color="auto"/>
        <w:right w:val="none" w:sz="0" w:space="0" w:color="auto"/>
      </w:divBdr>
    </w:div>
    <w:div w:id="272716106">
      <w:bodyDiv w:val="1"/>
      <w:marLeft w:val="0"/>
      <w:marRight w:val="0"/>
      <w:marTop w:val="0"/>
      <w:marBottom w:val="0"/>
      <w:divBdr>
        <w:top w:val="none" w:sz="0" w:space="0" w:color="auto"/>
        <w:left w:val="none" w:sz="0" w:space="0" w:color="auto"/>
        <w:bottom w:val="none" w:sz="0" w:space="0" w:color="auto"/>
        <w:right w:val="none" w:sz="0" w:space="0" w:color="auto"/>
      </w:divBdr>
    </w:div>
    <w:div w:id="380983907">
      <w:bodyDiv w:val="1"/>
      <w:marLeft w:val="0"/>
      <w:marRight w:val="0"/>
      <w:marTop w:val="0"/>
      <w:marBottom w:val="0"/>
      <w:divBdr>
        <w:top w:val="none" w:sz="0" w:space="0" w:color="auto"/>
        <w:left w:val="none" w:sz="0" w:space="0" w:color="auto"/>
        <w:bottom w:val="none" w:sz="0" w:space="0" w:color="auto"/>
        <w:right w:val="none" w:sz="0" w:space="0" w:color="auto"/>
      </w:divBdr>
    </w:div>
    <w:div w:id="437987463">
      <w:bodyDiv w:val="1"/>
      <w:marLeft w:val="0"/>
      <w:marRight w:val="0"/>
      <w:marTop w:val="0"/>
      <w:marBottom w:val="0"/>
      <w:divBdr>
        <w:top w:val="none" w:sz="0" w:space="0" w:color="auto"/>
        <w:left w:val="none" w:sz="0" w:space="0" w:color="auto"/>
        <w:bottom w:val="none" w:sz="0" w:space="0" w:color="auto"/>
        <w:right w:val="none" w:sz="0" w:space="0" w:color="auto"/>
      </w:divBdr>
    </w:div>
    <w:div w:id="971129864">
      <w:bodyDiv w:val="1"/>
      <w:marLeft w:val="0"/>
      <w:marRight w:val="0"/>
      <w:marTop w:val="0"/>
      <w:marBottom w:val="0"/>
      <w:divBdr>
        <w:top w:val="none" w:sz="0" w:space="0" w:color="auto"/>
        <w:left w:val="none" w:sz="0" w:space="0" w:color="auto"/>
        <w:bottom w:val="none" w:sz="0" w:space="0" w:color="auto"/>
        <w:right w:val="none" w:sz="0" w:space="0" w:color="auto"/>
      </w:divBdr>
    </w:div>
    <w:div w:id="1689334550">
      <w:bodyDiv w:val="1"/>
      <w:marLeft w:val="0"/>
      <w:marRight w:val="0"/>
      <w:marTop w:val="0"/>
      <w:marBottom w:val="0"/>
      <w:divBdr>
        <w:top w:val="none" w:sz="0" w:space="0" w:color="auto"/>
        <w:left w:val="none" w:sz="0" w:space="0" w:color="auto"/>
        <w:bottom w:val="none" w:sz="0" w:space="0" w:color="auto"/>
        <w:right w:val="none" w:sz="0" w:space="0" w:color="auto"/>
      </w:divBdr>
    </w:div>
    <w:div w:id="17850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BBC4-5F86-4CEB-BB8E-E9CC559E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2</Pages>
  <Words>672</Words>
  <Characters>3836</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2003-03-27T09:42:00Z</cp:lastPrinted>
  <dcterms:created xsi:type="dcterms:W3CDTF">2022-06-29T09:57:00Z</dcterms:created>
  <dcterms:modified xsi:type="dcterms:W3CDTF">2022-12-06T10:36:00Z</dcterms:modified>
</cp:coreProperties>
</file>