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543AD" w14:textId="77777777" w:rsidR="00F06718" w:rsidRPr="005055CF" w:rsidRDefault="00F06718" w:rsidP="00F06718">
      <w:pPr>
        <w:pStyle w:val="Titolo2"/>
        <w:rPr>
          <w:b/>
          <w:smallCaps w:val="0"/>
          <w:sz w:val="20"/>
          <w:lang w:val="en-GB"/>
        </w:rPr>
      </w:pPr>
      <w:r w:rsidRPr="005055CF">
        <w:rPr>
          <w:b/>
          <w:smallCaps w:val="0"/>
          <w:sz w:val="20"/>
          <w:lang w:val="en-GB"/>
        </w:rPr>
        <w:t xml:space="preserve">Cultural Anthropology </w:t>
      </w:r>
    </w:p>
    <w:p w14:paraId="02F7B28B" w14:textId="7C38CFE6" w:rsidR="00B169C6" w:rsidRPr="005055CF" w:rsidRDefault="00926110" w:rsidP="00857AB2">
      <w:pPr>
        <w:pStyle w:val="Titolo2"/>
        <w:rPr>
          <w:lang w:val="en-US"/>
        </w:rPr>
      </w:pPr>
      <w:r w:rsidRPr="005055CF">
        <w:rPr>
          <w:lang w:val="en-US"/>
        </w:rPr>
        <w:t xml:space="preserve">Prof. </w:t>
      </w:r>
      <w:r w:rsidR="00F46E21" w:rsidRPr="005055CF">
        <w:rPr>
          <w:lang w:val="en-US"/>
        </w:rPr>
        <w:t>Laura Volpi</w:t>
      </w:r>
    </w:p>
    <w:p w14:paraId="7E3EB68C" w14:textId="371FF84E" w:rsidR="007E669D" w:rsidRPr="005055CF" w:rsidRDefault="00B169C6" w:rsidP="00857AB2">
      <w:pPr>
        <w:spacing w:before="240" w:after="120"/>
        <w:rPr>
          <w:b/>
          <w:i/>
          <w:sz w:val="18"/>
        </w:rPr>
      </w:pPr>
      <w:r w:rsidRPr="005055CF">
        <w:rPr>
          <w:b/>
          <w:i/>
          <w:sz w:val="18"/>
        </w:rPr>
        <w:t>COURSE AIMS AND INTENDED LEARNING OUTCOMES</w:t>
      </w:r>
    </w:p>
    <w:p w14:paraId="7AD3DDE5" w14:textId="3B69F6B4" w:rsidR="00F46E21" w:rsidRPr="005055CF" w:rsidRDefault="00795013" w:rsidP="00F46E21">
      <w:pPr>
        <w:rPr>
          <w:szCs w:val="20"/>
          <w:lang w:eastAsia="en-US"/>
        </w:rPr>
      </w:pPr>
      <w:r w:rsidRPr="005055CF">
        <w:rPr>
          <w:szCs w:val="20"/>
          <w:lang w:eastAsia="en-US"/>
        </w:rPr>
        <w:t>The course aims to provide students with a solid general knowledge of the main concepts, theoretical frameworks and methodological tools of Cultural Anthropology, and to enable students to apply the anthropological perspective as critical thinking on their studies, research and their future professional activities.</w:t>
      </w:r>
      <w:r w:rsidR="00F46E21" w:rsidRPr="005055CF">
        <w:rPr>
          <w:szCs w:val="20"/>
          <w:lang w:eastAsia="en-US"/>
        </w:rPr>
        <w:t xml:space="preserve"> </w:t>
      </w:r>
    </w:p>
    <w:p w14:paraId="7387F83F" w14:textId="77777777" w:rsidR="00926110" w:rsidRPr="005055CF" w:rsidRDefault="007E669D" w:rsidP="00F46E21">
      <w:pPr>
        <w:spacing w:before="120"/>
        <w:rPr>
          <w:lang w:eastAsia="en-US"/>
        </w:rPr>
      </w:pPr>
      <w:r w:rsidRPr="005055CF">
        <w:rPr>
          <w:lang w:eastAsia="en-US"/>
        </w:rPr>
        <w:t>Specifically, the course aims</w:t>
      </w:r>
      <w:r w:rsidR="00EF5F9E" w:rsidRPr="005055CF">
        <w:rPr>
          <w:lang w:eastAsia="en-US"/>
        </w:rPr>
        <w:t xml:space="preserve"> </w:t>
      </w:r>
      <w:r w:rsidRPr="005055CF">
        <w:rPr>
          <w:lang w:eastAsia="en-US"/>
        </w:rPr>
        <w:t>to enable</w:t>
      </w:r>
      <w:r w:rsidR="00EF5F9E" w:rsidRPr="005055CF">
        <w:rPr>
          <w:lang w:eastAsia="en-US"/>
        </w:rPr>
        <w:t xml:space="preserve"> students to</w:t>
      </w:r>
      <w:r w:rsidR="00926110" w:rsidRPr="005055CF">
        <w:rPr>
          <w:lang w:eastAsia="en-US"/>
        </w:rPr>
        <w:t xml:space="preserve">: </w:t>
      </w:r>
    </w:p>
    <w:p w14:paraId="424B7575" w14:textId="77777777" w:rsidR="00926110" w:rsidRPr="005055CF" w:rsidRDefault="002C22B3" w:rsidP="00100C30">
      <w:pPr>
        <w:pStyle w:val="Paragrafoelenco"/>
        <w:numPr>
          <w:ilvl w:val="0"/>
          <w:numId w:val="1"/>
        </w:numPr>
        <w:ind w:left="284" w:hanging="284"/>
        <w:rPr>
          <w:lang w:eastAsia="en-US"/>
        </w:rPr>
      </w:pPr>
      <w:r w:rsidRPr="005055CF">
        <w:rPr>
          <w:lang w:eastAsia="en-US"/>
        </w:rPr>
        <w:t>Have a general kno</w:t>
      </w:r>
      <w:r w:rsidR="00FB0557" w:rsidRPr="005055CF">
        <w:rPr>
          <w:lang w:eastAsia="en-US"/>
        </w:rPr>
        <w:t>w</w:t>
      </w:r>
      <w:r w:rsidRPr="005055CF">
        <w:rPr>
          <w:lang w:eastAsia="en-US"/>
        </w:rPr>
        <w:t>l</w:t>
      </w:r>
      <w:r w:rsidR="00FB0557" w:rsidRPr="005055CF">
        <w:rPr>
          <w:lang w:eastAsia="en-US"/>
        </w:rPr>
        <w:t>edge of the historical development of the discipline and of the key i</w:t>
      </w:r>
      <w:r w:rsidR="007E669D" w:rsidRPr="005055CF">
        <w:rPr>
          <w:lang w:eastAsia="en-US"/>
        </w:rPr>
        <w:t xml:space="preserve">ssues it addresses and presently </w:t>
      </w:r>
      <w:r w:rsidR="00FB0557" w:rsidRPr="005055CF">
        <w:rPr>
          <w:lang w:eastAsia="en-US"/>
        </w:rPr>
        <w:t xml:space="preserve">offers for </w:t>
      </w:r>
      <w:r w:rsidR="00814E83" w:rsidRPr="005055CF">
        <w:rPr>
          <w:lang w:eastAsia="en-US"/>
        </w:rPr>
        <w:t xml:space="preserve">reflection. </w:t>
      </w:r>
      <w:r w:rsidR="00FB0557" w:rsidRPr="005055CF">
        <w:rPr>
          <w:lang w:eastAsia="en-US"/>
        </w:rPr>
        <w:t xml:space="preserve"> </w:t>
      </w:r>
    </w:p>
    <w:p w14:paraId="63E5EAFC" w14:textId="77777777" w:rsidR="00926110" w:rsidRPr="005055CF" w:rsidRDefault="00814E83" w:rsidP="00100C30">
      <w:pPr>
        <w:pStyle w:val="Paragrafoelenco"/>
        <w:numPr>
          <w:ilvl w:val="0"/>
          <w:numId w:val="1"/>
        </w:numPr>
        <w:ind w:left="284" w:hanging="284"/>
        <w:rPr>
          <w:lang w:eastAsia="en-US"/>
        </w:rPr>
      </w:pPr>
      <w:r w:rsidRPr="005055CF">
        <w:rPr>
          <w:lang w:eastAsia="en-US"/>
        </w:rPr>
        <w:t xml:space="preserve">Understand the anthropological lexicon and the critical approach which the discipline </w:t>
      </w:r>
      <w:r w:rsidR="002425A6" w:rsidRPr="005055CF">
        <w:rPr>
          <w:lang w:eastAsia="en-US"/>
        </w:rPr>
        <w:t xml:space="preserve">uses for interpreting cultural constructs, </w:t>
      </w:r>
      <w:r w:rsidR="007E669D" w:rsidRPr="005055CF">
        <w:rPr>
          <w:lang w:eastAsia="en-US"/>
        </w:rPr>
        <w:t xml:space="preserve">both of </w:t>
      </w:r>
      <w:r w:rsidR="002425A6" w:rsidRPr="005055CF">
        <w:rPr>
          <w:lang w:eastAsia="en-US"/>
        </w:rPr>
        <w:t>o</w:t>
      </w:r>
      <w:r w:rsidR="007E669D" w:rsidRPr="005055CF">
        <w:rPr>
          <w:lang w:eastAsia="en-US"/>
        </w:rPr>
        <w:t xml:space="preserve">ur society and of other societies. </w:t>
      </w:r>
      <w:r w:rsidR="002425A6" w:rsidRPr="005055CF">
        <w:rPr>
          <w:lang w:eastAsia="en-US"/>
        </w:rPr>
        <w:t xml:space="preserve"> </w:t>
      </w:r>
    </w:p>
    <w:p w14:paraId="5B42E3A2" w14:textId="2E09D60F" w:rsidR="00F46E21" w:rsidRPr="005055CF" w:rsidRDefault="00F46E21" w:rsidP="00F46E21">
      <w:pPr>
        <w:pStyle w:val="Paragrafoelenco"/>
        <w:numPr>
          <w:ilvl w:val="0"/>
          <w:numId w:val="1"/>
        </w:numPr>
        <w:pBdr>
          <w:top w:val="nil"/>
          <w:left w:val="nil"/>
          <w:bottom w:val="nil"/>
          <w:right w:val="nil"/>
          <w:between w:val="nil"/>
          <w:bar w:val="nil"/>
        </w:pBdr>
        <w:ind w:left="284" w:hanging="284"/>
        <w:contextualSpacing w:val="0"/>
      </w:pPr>
      <w:r w:rsidRPr="005055CF">
        <w:t>Acqui</w:t>
      </w:r>
      <w:r w:rsidR="00795013" w:rsidRPr="005055CF">
        <w:t xml:space="preserve">re a basic knowledge of anthropological research methodology and to study in depth some basic issues by analysing some specific ethnographic cases: the dichotomy nature/culture, the comparison, the ethnographic method, the </w:t>
      </w:r>
      <w:r w:rsidR="00977A22" w:rsidRPr="005055CF">
        <w:t>criticism</w:t>
      </w:r>
      <w:r w:rsidR="00795013" w:rsidRPr="005055CF">
        <w:t xml:space="preserve"> to the concept of </w:t>
      </w:r>
      <w:r w:rsidR="00977A22" w:rsidRPr="005055CF">
        <w:t>‘</w:t>
      </w:r>
      <w:r w:rsidR="00795013" w:rsidRPr="005055CF">
        <w:t>race</w:t>
      </w:r>
      <w:r w:rsidR="00977A22" w:rsidRPr="005055CF">
        <w:t>’</w:t>
      </w:r>
      <w:r w:rsidR="00795013" w:rsidRPr="005055CF">
        <w:t xml:space="preserve"> and </w:t>
      </w:r>
      <w:r w:rsidR="00977A22" w:rsidRPr="005055CF">
        <w:t>‘ethnicity’ and the value of cultural differences.</w:t>
      </w:r>
      <w:r w:rsidR="00795013" w:rsidRPr="005055CF">
        <w:t xml:space="preserve"> </w:t>
      </w:r>
      <w:r w:rsidRPr="005055CF">
        <w:t xml:space="preserve"> </w:t>
      </w:r>
    </w:p>
    <w:p w14:paraId="35376101" w14:textId="77777777" w:rsidR="00926110" w:rsidRPr="005055CF" w:rsidRDefault="00EF5F9E" w:rsidP="00F46E21">
      <w:pPr>
        <w:spacing w:before="120"/>
        <w:rPr>
          <w:lang w:eastAsia="en-US"/>
        </w:rPr>
      </w:pPr>
      <w:r w:rsidRPr="005055CF">
        <w:rPr>
          <w:lang w:eastAsia="en-US"/>
        </w:rPr>
        <w:t>At the end of the course, students will be able to</w:t>
      </w:r>
      <w:r w:rsidR="00926110" w:rsidRPr="005055CF">
        <w:rPr>
          <w:lang w:eastAsia="en-US"/>
        </w:rPr>
        <w:t>:</w:t>
      </w:r>
    </w:p>
    <w:p w14:paraId="2891212E" w14:textId="77777777" w:rsidR="00926110" w:rsidRPr="005055CF" w:rsidRDefault="007F53AB" w:rsidP="00100C30">
      <w:pPr>
        <w:pStyle w:val="Paragrafoelenco"/>
        <w:numPr>
          <w:ilvl w:val="0"/>
          <w:numId w:val="2"/>
        </w:numPr>
        <w:ind w:left="284" w:hanging="284"/>
        <w:rPr>
          <w:lang w:eastAsia="en-US"/>
        </w:rPr>
      </w:pPr>
      <w:r w:rsidRPr="005055CF">
        <w:rPr>
          <w:lang w:eastAsia="en-US"/>
        </w:rPr>
        <w:t xml:space="preserve">Know the anthropological lexicon, </w:t>
      </w:r>
      <w:r w:rsidR="00966BB1" w:rsidRPr="005055CF">
        <w:rPr>
          <w:lang w:eastAsia="en-US"/>
        </w:rPr>
        <w:t xml:space="preserve">the research methods used in Anthropology, interpretative concepts. </w:t>
      </w:r>
    </w:p>
    <w:p w14:paraId="62B2B5EE" w14:textId="77777777" w:rsidR="00926110" w:rsidRPr="005055CF" w:rsidRDefault="00966BB1" w:rsidP="00100C30">
      <w:pPr>
        <w:pStyle w:val="Paragrafoelenco"/>
        <w:numPr>
          <w:ilvl w:val="0"/>
          <w:numId w:val="2"/>
        </w:numPr>
        <w:ind w:left="284" w:hanging="284"/>
        <w:rPr>
          <w:lang w:eastAsia="en-US"/>
        </w:rPr>
      </w:pPr>
      <w:r w:rsidRPr="005055CF">
        <w:rPr>
          <w:lang w:eastAsia="en-US"/>
        </w:rPr>
        <w:t xml:space="preserve">Know the main historical phases of cultural anthropology, understanding its main themes and obtained results.  </w:t>
      </w:r>
    </w:p>
    <w:p w14:paraId="7CFA4B97" w14:textId="77777777" w:rsidR="00926110" w:rsidRPr="005055CF" w:rsidRDefault="00966BB1" w:rsidP="00100C30">
      <w:pPr>
        <w:pStyle w:val="Paragrafoelenco"/>
        <w:numPr>
          <w:ilvl w:val="0"/>
          <w:numId w:val="2"/>
        </w:numPr>
        <w:ind w:left="284" w:hanging="284"/>
        <w:rPr>
          <w:lang w:eastAsia="en-US"/>
        </w:rPr>
      </w:pPr>
      <w:r w:rsidRPr="005055CF">
        <w:rPr>
          <w:lang w:eastAsia="en-US"/>
        </w:rPr>
        <w:t xml:space="preserve">Apply anthropological knowledge in </w:t>
      </w:r>
      <w:r w:rsidR="007E669D" w:rsidRPr="005055CF">
        <w:rPr>
          <w:lang w:eastAsia="en-US"/>
        </w:rPr>
        <w:t xml:space="preserve">the analysis of social </w:t>
      </w:r>
      <w:r w:rsidRPr="005055CF">
        <w:rPr>
          <w:lang w:eastAsia="en-US"/>
        </w:rPr>
        <w:t>issues and</w:t>
      </w:r>
      <w:r w:rsidR="00B81B25" w:rsidRPr="005055CF">
        <w:rPr>
          <w:lang w:eastAsia="en-US"/>
        </w:rPr>
        <w:t xml:space="preserve"> </w:t>
      </w:r>
      <w:r w:rsidR="00675002" w:rsidRPr="005055CF">
        <w:rPr>
          <w:lang w:eastAsia="en-US"/>
        </w:rPr>
        <w:t xml:space="preserve">with regard to their professional profile. </w:t>
      </w:r>
      <w:r w:rsidRPr="005055CF">
        <w:rPr>
          <w:lang w:eastAsia="en-US"/>
        </w:rPr>
        <w:t xml:space="preserve"> </w:t>
      </w:r>
    </w:p>
    <w:p w14:paraId="200C8E4C" w14:textId="3CFB20B5" w:rsidR="007E669D" w:rsidRPr="005055CF" w:rsidRDefault="007E669D" w:rsidP="00857AB2">
      <w:pPr>
        <w:pStyle w:val="Paragrafoelenco"/>
        <w:numPr>
          <w:ilvl w:val="0"/>
          <w:numId w:val="2"/>
        </w:numPr>
        <w:ind w:left="284" w:hanging="284"/>
        <w:rPr>
          <w:lang w:eastAsia="en-US"/>
        </w:rPr>
      </w:pPr>
      <w:r w:rsidRPr="005055CF">
        <w:rPr>
          <w:lang w:eastAsia="en-US"/>
        </w:rPr>
        <w:t>Understand</w:t>
      </w:r>
      <w:r w:rsidR="00B81B25" w:rsidRPr="005055CF">
        <w:rPr>
          <w:lang w:eastAsia="en-US"/>
        </w:rPr>
        <w:t xml:space="preserve"> anthropology’s specific contribution </w:t>
      </w:r>
      <w:r w:rsidR="00675002" w:rsidRPr="005055CF">
        <w:rPr>
          <w:lang w:eastAsia="en-US"/>
        </w:rPr>
        <w:t xml:space="preserve">to the analysis of environmental </w:t>
      </w:r>
      <w:r w:rsidR="00B81B25" w:rsidRPr="005055CF">
        <w:rPr>
          <w:lang w:eastAsia="en-US"/>
        </w:rPr>
        <w:t>issues and of</w:t>
      </w:r>
      <w:r w:rsidR="00675002" w:rsidRPr="005055CF">
        <w:rPr>
          <w:lang w:eastAsia="en-US"/>
        </w:rPr>
        <w:t xml:space="preserve"> health protection. </w:t>
      </w:r>
    </w:p>
    <w:p w14:paraId="6BFC5C56" w14:textId="0EDB745C" w:rsidR="007E669D" w:rsidRPr="005055CF" w:rsidRDefault="00B169C6" w:rsidP="00857AB2">
      <w:pPr>
        <w:spacing w:before="240" w:after="120"/>
        <w:rPr>
          <w:b/>
          <w:bCs/>
          <w:i/>
          <w:iCs/>
          <w:sz w:val="18"/>
          <w:szCs w:val="18"/>
          <w:shd w:val="clear" w:color="auto" w:fill="FFFFFF"/>
        </w:rPr>
      </w:pPr>
      <w:r w:rsidRPr="005055CF">
        <w:rPr>
          <w:b/>
          <w:bCs/>
          <w:i/>
          <w:iCs/>
          <w:sz w:val="18"/>
          <w:szCs w:val="18"/>
          <w:shd w:val="clear" w:color="auto" w:fill="FFFFFF"/>
        </w:rPr>
        <w:t>COURSE CONTENT</w:t>
      </w:r>
    </w:p>
    <w:p w14:paraId="3C79605E" w14:textId="76E3CC4C" w:rsidR="00F46E21" w:rsidRPr="005055CF" w:rsidRDefault="003E3AA8" w:rsidP="00926110">
      <w:pPr>
        <w:rPr>
          <w:szCs w:val="20"/>
          <w:lang w:eastAsia="en-US"/>
        </w:rPr>
      </w:pPr>
      <w:r w:rsidRPr="005055CF">
        <w:rPr>
          <w:lang w:eastAsia="en-US"/>
        </w:rPr>
        <w:t xml:space="preserve">The course will </w:t>
      </w:r>
      <w:r w:rsidR="008A3EC5" w:rsidRPr="005055CF">
        <w:rPr>
          <w:lang w:eastAsia="en-US"/>
        </w:rPr>
        <w:t>offer a general part on the his</w:t>
      </w:r>
      <w:r w:rsidRPr="005055CF">
        <w:rPr>
          <w:lang w:eastAsia="en-US"/>
        </w:rPr>
        <w:t>tory and development of the ethno-anthropological discipline, from its origins to current theoretical formulations</w:t>
      </w:r>
      <w:r w:rsidR="00857AB2" w:rsidRPr="005055CF">
        <w:rPr>
          <w:lang w:eastAsia="en-US"/>
        </w:rPr>
        <w:t>.</w:t>
      </w:r>
      <w:r w:rsidR="00926110" w:rsidRPr="005055CF">
        <w:rPr>
          <w:lang w:eastAsia="en-US"/>
        </w:rPr>
        <w:t xml:space="preserve"> </w:t>
      </w:r>
      <w:r w:rsidRPr="005055CF">
        <w:rPr>
          <w:lang w:eastAsia="en-US"/>
        </w:rPr>
        <w:t xml:space="preserve"> </w:t>
      </w:r>
      <w:r w:rsidR="00CB2B1C" w:rsidRPr="005055CF">
        <w:rPr>
          <w:lang w:eastAsia="en-US"/>
        </w:rPr>
        <w:t xml:space="preserve">The course will specifically </w:t>
      </w:r>
      <w:r w:rsidR="00D207BF" w:rsidRPr="005055CF">
        <w:rPr>
          <w:lang w:eastAsia="en-US"/>
        </w:rPr>
        <w:t xml:space="preserve">cover the discipline’s </w:t>
      </w:r>
      <w:r w:rsidR="00B81B25" w:rsidRPr="005055CF">
        <w:rPr>
          <w:lang w:eastAsia="en-US"/>
        </w:rPr>
        <w:t>fundamental themes and current debate, particularly</w:t>
      </w:r>
      <w:r w:rsidR="00D207BF" w:rsidRPr="005055CF">
        <w:rPr>
          <w:lang w:eastAsia="en-US"/>
        </w:rPr>
        <w:t xml:space="preserve"> highly innovative</w:t>
      </w:r>
      <w:r w:rsidR="00B81B25" w:rsidRPr="005055CF">
        <w:rPr>
          <w:lang w:eastAsia="en-US"/>
        </w:rPr>
        <w:t xml:space="preserve"> arguments</w:t>
      </w:r>
      <w:r w:rsidR="00F46E21" w:rsidRPr="005055CF">
        <w:rPr>
          <w:szCs w:val="20"/>
          <w:lang w:eastAsia="en-US"/>
        </w:rPr>
        <w:t xml:space="preserve">. </w:t>
      </w:r>
      <w:r w:rsidR="00B765FA" w:rsidRPr="005055CF">
        <w:rPr>
          <w:szCs w:val="20"/>
          <w:lang w:eastAsia="en-US"/>
        </w:rPr>
        <w:t xml:space="preserve">The second part of the course will address the anthropological debate concerning the indigenous question, paying particular attention to the policies of recognition, the dynamics implemented at national and international level, the struggles for indigenous rights, the territorial question and the enhancement of knowledge and </w:t>
      </w:r>
      <w:r w:rsidR="00D2798D" w:rsidRPr="005055CF">
        <w:rPr>
          <w:szCs w:val="20"/>
          <w:lang w:eastAsia="en-US"/>
        </w:rPr>
        <w:t xml:space="preserve">local </w:t>
      </w:r>
      <w:r w:rsidR="00B765FA" w:rsidRPr="005055CF">
        <w:rPr>
          <w:szCs w:val="20"/>
          <w:lang w:eastAsia="en-US"/>
        </w:rPr>
        <w:t xml:space="preserve">epistemologies. </w:t>
      </w:r>
    </w:p>
    <w:p w14:paraId="05A4187B" w14:textId="16830C3E" w:rsidR="00926110" w:rsidRPr="005055CF" w:rsidRDefault="00820E03" w:rsidP="00926110">
      <w:pPr>
        <w:rPr>
          <w:lang w:eastAsia="en-US"/>
        </w:rPr>
      </w:pPr>
      <w:r w:rsidRPr="005055CF">
        <w:rPr>
          <w:lang w:eastAsia="en-US"/>
        </w:rPr>
        <w:lastRenderedPageBreak/>
        <w:t>The course will cover the following topics</w:t>
      </w:r>
      <w:r w:rsidR="00926110" w:rsidRPr="005055CF">
        <w:rPr>
          <w:lang w:eastAsia="en-US"/>
        </w:rPr>
        <w:t>:</w:t>
      </w:r>
    </w:p>
    <w:p w14:paraId="034BE314" w14:textId="77777777" w:rsidR="00926110" w:rsidRPr="005055CF" w:rsidRDefault="00820E03" w:rsidP="00100C30">
      <w:pPr>
        <w:pStyle w:val="Paragrafoelenco"/>
        <w:numPr>
          <w:ilvl w:val="0"/>
          <w:numId w:val="3"/>
        </w:numPr>
        <w:ind w:left="284" w:hanging="284"/>
        <w:rPr>
          <w:lang w:eastAsia="en-US"/>
        </w:rPr>
      </w:pPr>
      <w:r w:rsidRPr="005055CF">
        <w:rPr>
          <w:lang w:eastAsia="en-US"/>
        </w:rPr>
        <w:t>The origins of the anthropological discipline, from the pioneers to academic organisation.</w:t>
      </w:r>
    </w:p>
    <w:p w14:paraId="1153392E" w14:textId="77777777" w:rsidR="00926110" w:rsidRPr="005055CF" w:rsidRDefault="00820E03" w:rsidP="00100C30">
      <w:pPr>
        <w:pStyle w:val="Paragrafoelenco"/>
        <w:numPr>
          <w:ilvl w:val="0"/>
          <w:numId w:val="3"/>
        </w:numPr>
        <w:ind w:left="284" w:hanging="284"/>
        <w:rPr>
          <w:lang w:eastAsia="en-US"/>
        </w:rPr>
      </w:pPr>
      <w:r w:rsidRPr="005055CF">
        <w:rPr>
          <w:lang w:eastAsia="en-US"/>
        </w:rPr>
        <w:t>The main anthropological schools</w:t>
      </w:r>
      <w:r w:rsidR="00926110" w:rsidRPr="005055CF">
        <w:rPr>
          <w:lang w:eastAsia="en-US"/>
        </w:rPr>
        <w:t xml:space="preserve"> (evolu</w:t>
      </w:r>
      <w:r w:rsidRPr="005055CF">
        <w:rPr>
          <w:lang w:eastAsia="en-US"/>
        </w:rPr>
        <w:t>t</w:t>
      </w:r>
      <w:r w:rsidR="00926110" w:rsidRPr="005055CF">
        <w:rPr>
          <w:lang w:eastAsia="en-US"/>
        </w:rPr>
        <w:t>ionism, fun</w:t>
      </w:r>
      <w:r w:rsidRPr="005055CF">
        <w:rPr>
          <w:lang w:eastAsia="en-US"/>
        </w:rPr>
        <w:t>ct</w:t>
      </w:r>
      <w:r w:rsidR="00926110" w:rsidRPr="005055CF">
        <w:rPr>
          <w:lang w:eastAsia="en-US"/>
        </w:rPr>
        <w:t>ionalism, cultural</w:t>
      </w:r>
      <w:r w:rsidRPr="005055CF">
        <w:rPr>
          <w:lang w:eastAsia="en-US"/>
        </w:rPr>
        <w:t xml:space="preserve"> relativism, </w:t>
      </w:r>
      <w:r w:rsidR="00926110" w:rsidRPr="005055CF">
        <w:rPr>
          <w:lang w:eastAsia="en-US"/>
        </w:rPr>
        <w:t>stru</w:t>
      </w:r>
      <w:r w:rsidRPr="005055CF">
        <w:rPr>
          <w:lang w:eastAsia="en-US"/>
        </w:rPr>
        <w:t>cturalism</w:t>
      </w:r>
      <w:r w:rsidR="00926110" w:rsidRPr="005055CF">
        <w:rPr>
          <w:lang w:eastAsia="en-US"/>
        </w:rPr>
        <w:t>, interpret</w:t>
      </w:r>
      <w:r w:rsidRPr="005055CF">
        <w:rPr>
          <w:lang w:eastAsia="en-US"/>
        </w:rPr>
        <w:t>i</w:t>
      </w:r>
      <w:r w:rsidR="00926110" w:rsidRPr="005055CF">
        <w:rPr>
          <w:lang w:eastAsia="en-US"/>
        </w:rPr>
        <w:t>tivism, critica</w:t>
      </w:r>
      <w:r w:rsidRPr="005055CF">
        <w:rPr>
          <w:lang w:eastAsia="en-US"/>
        </w:rPr>
        <w:t>l anthropology</w:t>
      </w:r>
      <w:r w:rsidR="00926110" w:rsidRPr="005055CF">
        <w:rPr>
          <w:lang w:eastAsia="en-US"/>
        </w:rPr>
        <w:t>).</w:t>
      </w:r>
    </w:p>
    <w:p w14:paraId="2DC07E0E" w14:textId="1C2181FD" w:rsidR="00F46E21" w:rsidRPr="005055CF" w:rsidRDefault="00977A22" w:rsidP="00F46E21">
      <w:pPr>
        <w:pStyle w:val="Paragrafoelenco"/>
        <w:numPr>
          <w:ilvl w:val="0"/>
          <w:numId w:val="3"/>
        </w:numPr>
        <w:ind w:left="284" w:hanging="284"/>
        <w:rPr>
          <w:szCs w:val="20"/>
          <w:lang w:eastAsia="en-US"/>
        </w:rPr>
      </w:pPr>
      <w:r w:rsidRPr="005055CF">
        <w:rPr>
          <w:szCs w:val="20"/>
          <w:lang w:eastAsia="en-US"/>
        </w:rPr>
        <w:t xml:space="preserve">Introduction to the main research topics and the methodologies of cultural anthropology (culture, comparison, ethnographic method, cosmologies, rituals, identity, kinship and descent, reciprocity, the issues of mobility and globalization. </w:t>
      </w:r>
    </w:p>
    <w:p w14:paraId="4CB09F60" w14:textId="06C4508C" w:rsidR="00F46E21" w:rsidRPr="005055CF" w:rsidRDefault="00F46E21" w:rsidP="00F46E21">
      <w:pPr>
        <w:pStyle w:val="Paragrafoelenco"/>
        <w:numPr>
          <w:ilvl w:val="0"/>
          <w:numId w:val="3"/>
        </w:numPr>
        <w:ind w:left="284" w:hanging="284"/>
        <w:rPr>
          <w:szCs w:val="20"/>
          <w:lang w:eastAsia="en-US"/>
        </w:rPr>
      </w:pPr>
      <w:r w:rsidRPr="005055CF">
        <w:rPr>
          <w:szCs w:val="20"/>
          <w:lang w:eastAsia="en-US"/>
        </w:rPr>
        <w:t>Introdu</w:t>
      </w:r>
      <w:r w:rsidR="00977A22" w:rsidRPr="005055CF">
        <w:rPr>
          <w:szCs w:val="20"/>
          <w:lang w:eastAsia="en-US"/>
        </w:rPr>
        <w:t xml:space="preserve">ction to the contemporary debate on the indigenous question and treatment of specific ethnographic cases. </w:t>
      </w:r>
      <w:r w:rsidRPr="005055CF">
        <w:rPr>
          <w:szCs w:val="20"/>
          <w:lang w:eastAsia="en-US"/>
        </w:rPr>
        <w:t xml:space="preserve"> </w:t>
      </w:r>
    </w:p>
    <w:p w14:paraId="726DCBCA" w14:textId="51CFA420" w:rsidR="00B81B25" w:rsidRPr="005055CF" w:rsidRDefault="00B169C6" w:rsidP="00857AB2">
      <w:pPr>
        <w:pStyle w:val="Testo1"/>
        <w:spacing w:before="240" w:after="120" w:line="240" w:lineRule="atLeast"/>
        <w:rPr>
          <w:b/>
          <w:bCs/>
          <w:i/>
          <w:iCs/>
          <w:noProof w:val="0"/>
          <w:szCs w:val="18"/>
          <w:shd w:val="clear" w:color="auto" w:fill="FFFFFF"/>
          <w:lang w:val="en-GB"/>
        </w:rPr>
      </w:pPr>
      <w:r w:rsidRPr="005055CF">
        <w:rPr>
          <w:b/>
          <w:bCs/>
          <w:i/>
          <w:iCs/>
          <w:noProof w:val="0"/>
          <w:szCs w:val="18"/>
          <w:shd w:val="clear" w:color="auto" w:fill="FFFFFF"/>
          <w:lang w:val="en-GB"/>
        </w:rPr>
        <w:t>READING LIST</w:t>
      </w:r>
    </w:p>
    <w:p w14:paraId="329336C4" w14:textId="66FEEA73" w:rsidR="00F46E21" w:rsidRPr="005055CF" w:rsidRDefault="00F46E21" w:rsidP="00F46E21">
      <w:pPr>
        <w:pStyle w:val="Testo1"/>
        <w:numPr>
          <w:ilvl w:val="0"/>
          <w:numId w:val="6"/>
        </w:numPr>
        <w:spacing w:before="0"/>
        <w:ind w:left="284" w:hanging="284"/>
        <w:rPr>
          <w:noProof w:val="0"/>
          <w:sz w:val="20"/>
          <w:lang w:val="en-GB"/>
        </w:rPr>
      </w:pPr>
      <w:r w:rsidRPr="005055CF">
        <w:rPr>
          <w:smallCaps/>
          <w:noProof w:val="0"/>
          <w:sz w:val="16"/>
          <w:szCs w:val="16"/>
        </w:rPr>
        <w:t>S. Allovio, L. Ciabarri, G. Mangiameli</w:t>
      </w:r>
      <w:r w:rsidRPr="005055CF">
        <w:rPr>
          <w:noProof w:val="0"/>
          <w:sz w:val="16"/>
          <w:szCs w:val="16"/>
        </w:rPr>
        <w:t xml:space="preserve"> </w:t>
      </w:r>
      <w:r w:rsidRPr="005055CF">
        <w:rPr>
          <w:noProof w:val="0"/>
          <w:sz w:val="20"/>
        </w:rPr>
        <w:t xml:space="preserve">(edited by), </w:t>
      </w:r>
      <w:r w:rsidRPr="005055CF">
        <w:rPr>
          <w:i/>
          <w:iCs/>
          <w:noProof w:val="0"/>
          <w:sz w:val="20"/>
        </w:rPr>
        <w:t xml:space="preserve">Antropologia culturale. </w:t>
      </w:r>
      <w:r w:rsidRPr="005055CF">
        <w:rPr>
          <w:i/>
          <w:iCs/>
          <w:noProof w:val="0"/>
          <w:sz w:val="20"/>
          <w:lang w:val="en-GB"/>
        </w:rPr>
        <w:t>I temi fondamentali</w:t>
      </w:r>
      <w:r w:rsidRPr="005055CF">
        <w:rPr>
          <w:noProof w:val="0"/>
          <w:sz w:val="20"/>
          <w:lang w:val="en-GB"/>
        </w:rPr>
        <w:t>, Raffaello Cortina, Milano, 2018.</w:t>
      </w:r>
    </w:p>
    <w:p w14:paraId="54A8BC5E" w14:textId="3452BD36" w:rsidR="00F46E21" w:rsidRPr="005055CF" w:rsidRDefault="00977A22" w:rsidP="00F46E21">
      <w:pPr>
        <w:pStyle w:val="Testo1"/>
        <w:spacing w:before="0"/>
        <w:rPr>
          <w:noProof w:val="0"/>
          <w:sz w:val="20"/>
          <w:lang w:val="en-GB"/>
        </w:rPr>
      </w:pPr>
      <w:r w:rsidRPr="005055CF">
        <w:rPr>
          <w:noProof w:val="0"/>
          <w:sz w:val="20"/>
          <w:lang w:val="en-GB"/>
        </w:rPr>
        <w:t xml:space="preserve">Except the following chapters that are optional: </w:t>
      </w:r>
    </w:p>
    <w:p w14:paraId="684F40B5" w14:textId="77777777" w:rsidR="00F46E21" w:rsidRPr="005055CF" w:rsidRDefault="00F46E21" w:rsidP="00F46E21">
      <w:pPr>
        <w:pStyle w:val="Testo1"/>
        <w:spacing w:before="0"/>
        <w:rPr>
          <w:noProof w:val="0"/>
          <w:sz w:val="20"/>
        </w:rPr>
      </w:pPr>
      <w:r w:rsidRPr="005055CF">
        <w:rPr>
          <w:noProof w:val="0"/>
          <w:sz w:val="20"/>
        </w:rPr>
        <w:t>-La dimensione culturale</w:t>
      </w:r>
    </w:p>
    <w:p w14:paraId="4372426F" w14:textId="77777777" w:rsidR="00F46E21" w:rsidRPr="005055CF" w:rsidRDefault="00F46E21" w:rsidP="00F46E21">
      <w:pPr>
        <w:pStyle w:val="Testo1"/>
        <w:spacing w:before="0"/>
        <w:rPr>
          <w:noProof w:val="0"/>
          <w:sz w:val="20"/>
        </w:rPr>
      </w:pPr>
      <w:r w:rsidRPr="005055CF">
        <w:rPr>
          <w:noProof w:val="0"/>
          <w:sz w:val="20"/>
        </w:rPr>
        <w:t>-Gli schemi della pratica</w:t>
      </w:r>
    </w:p>
    <w:p w14:paraId="116B7EA2" w14:textId="77777777" w:rsidR="00F46E21" w:rsidRPr="005055CF" w:rsidRDefault="00F46E21" w:rsidP="00F46E21">
      <w:pPr>
        <w:pStyle w:val="Testo1"/>
        <w:spacing w:before="0"/>
        <w:rPr>
          <w:noProof w:val="0"/>
          <w:sz w:val="20"/>
        </w:rPr>
      </w:pPr>
      <w:r w:rsidRPr="005055CF">
        <w:rPr>
          <w:noProof w:val="0"/>
          <w:sz w:val="20"/>
        </w:rPr>
        <w:t>-Donare, scambiare, custodire: come si creano le società</w:t>
      </w:r>
    </w:p>
    <w:p w14:paraId="63E5CC50" w14:textId="77777777" w:rsidR="00F46E21" w:rsidRPr="005055CF" w:rsidRDefault="00F46E21" w:rsidP="00F46E21">
      <w:pPr>
        <w:pStyle w:val="Testo1"/>
        <w:spacing w:before="0"/>
        <w:rPr>
          <w:noProof w:val="0"/>
          <w:sz w:val="20"/>
        </w:rPr>
      </w:pPr>
      <w:r w:rsidRPr="005055CF">
        <w:rPr>
          <w:noProof w:val="0"/>
          <w:sz w:val="20"/>
        </w:rPr>
        <w:t>-L’etnia e le minoranze etniche</w:t>
      </w:r>
    </w:p>
    <w:p w14:paraId="01DC1380" w14:textId="77777777" w:rsidR="00F46E21" w:rsidRPr="005055CF" w:rsidRDefault="00F46E21" w:rsidP="00F46E21">
      <w:pPr>
        <w:pStyle w:val="Testo1"/>
        <w:spacing w:before="0"/>
        <w:rPr>
          <w:noProof w:val="0"/>
          <w:sz w:val="20"/>
        </w:rPr>
      </w:pPr>
      <w:r w:rsidRPr="005055CF">
        <w:rPr>
          <w:noProof w:val="0"/>
          <w:sz w:val="20"/>
        </w:rPr>
        <w:t>-Storia dello zucchero</w:t>
      </w:r>
    </w:p>
    <w:p w14:paraId="72E4C155" w14:textId="77777777" w:rsidR="00F46E21" w:rsidRPr="005055CF" w:rsidRDefault="00F46E21" w:rsidP="00F46E21">
      <w:pPr>
        <w:pStyle w:val="Testo1"/>
        <w:spacing w:before="0"/>
        <w:rPr>
          <w:noProof w:val="0"/>
          <w:sz w:val="20"/>
        </w:rPr>
      </w:pPr>
      <w:r w:rsidRPr="005055CF">
        <w:rPr>
          <w:noProof w:val="0"/>
          <w:sz w:val="20"/>
        </w:rPr>
        <w:t>-La nuova Turii</w:t>
      </w:r>
    </w:p>
    <w:p w14:paraId="3EE28635" w14:textId="13744DD8" w:rsidR="00926110" w:rsidRPr="005055CF" w:rsidRDefault="00F46E21" w:rsidP="00F46E21">
      <w:pPr>
        <w:pStyle w:val="Testo1"/>
        <w:spacing w:before="0" w:line="240" w:lineRule="atLeast"/>
        <w:rPr>
          <w:noProof w:val="0"/>
          <w:spacing w:val="-5"/>
        </w:rPr>
      </w:pPr>
      <w:r w:rsidRPr="005055CF">
        <w:rPr>
          <w:smallCaps/>
          <w:noProof w:val="0"/>
          <w:spacing w:val="-5"/>
          <w:sz w:val="16"/>
        </w:rPr>
        <w:t>2.</w:t>
      </w:r>
      <w:r w:rsidRPr="005055CF">
        <w:rPr>
          <w:smallCaps/>
          <w:noProof w:val="0"/>
          <w:spacing w:val="-5"/>
          <w:sz w:val="16"/>
        </w:rPr>
        <w:tab/>
      </w:r>
      <w:r w:rsidR="00926110" w:rsidRPr="005055CF">
        <w:rPr>
          <w:smallCaps/>
          <w:noProof w:val="0"/>
          <w:spacing w:val="-5"/>
          <w:sz w:val="16"/>
        </w:rPr>
        <w:t>A. Casella Paltrinieri,</w:t>
      </w:r>
      <w:r w:rsidR="00926110" w:rsidRPr="005055CF">
        <w:rPr>
          <w:i/>
          <w:noProof w:val="0"/>
          <w:spacing w:val="-5"/>
        </w:rPr>
        <w:t xml:space="preserve"> L’esperienza umana. Introduzione alla antropologia culturale,</w:t>
      </w:r>
      <w:r w:rsidR="00926110" w:rsidRPr="005055CF">
        <w:rPr>
          <w:noProof w:val="0"/>
          <w:spacing w:val="-5"/>
        </w:rPr>
        <w:t xml:space="preserve"> CISU, Rom</w:t>
      </w:r>
      <w:r w:rsidR="003E3AA8" w:rsidRPr="005055CF">
        <w:rPr>
          <w:noProof w:val="0"/>
          <w:spacing w:val="-5"/>
        </w:rPr>
        <w:t>e</w:t>
      </w:r>
      <w:r w:rsidR="00926110" w:rsidRPr="005055CF">
        <w:rPr>
          <w:noProof w:val="0"/>
          <w:spacing w:val="-5"/>
        </w:rPr>
        <w:t xml:space="preserve"> 2017. </w:t>
      </w:r>
      <w:r w:rsidR="0033686F" w:rsidRPr="005055CF">
        <w:rPr>
          <w:noProof w:val="0"/>
          <w:spacing w:val="-5"/>
        </w:rPr>
        <w:t xml:space="preserve"> </w:t>
      </w:r>
    </w:p>
    <w:p w14:paraId="22E1DC41" w14:textId="65319CDA" w:rsidR="00F46E21" w:rsidRPr="005055CF" w:rsidRDefault="00F46E21" w:rsidP="00F46E21">
      <w:pPr>
        <w:pStyle w:val="Testo1"/>
        <w:spacing w:before="0"/>
        <w:rPr>
          <w:noProof w:val="0"/>
          <w:sz w:val="20"/>
        </w:rPr>
      </w:pPr>
      <w:r w:rsidRPr="005055CF">
        <w:rPr>
          <w:smallCaps/>
          <w:noProof w:val="0"/>
          <w:sz w:val="20"/>
        </w:rPr>
        <w:t>3.</w:t>
      </w:r>
      <w:r w:rsidRPr="005055CF">
        <w:rPr>
          <w:smallCaps/>
          <w:noProof w:val="0"/>
          <w:sz w:val="20"/>
        </w:rPr>
        <w:tab/>
      </w:r>
      <w:r w:rsidRPr="005055CF">
        <w:rPr>
          <w:smallCaps/>
          <w:noProof w:val="0"/>
          <w:sz w:val="16"/>
          <w:szCs w:val="16"/>
        </w:rPr>
        <w:t>L. Volpi</w:t>
      </w:r>
      <w:r w:rsidRPr="005055CF">
        <w:rPr>
          <w:smallCaps/>
          <w:noProof w:val="0"/>
          <w:sz w:val="20"/>
        </w:rPr>
        <w:t>,</w:t>
      </w:r>
      <w:r w:rsidRPr="005055CF">
        <w:rPr>
          <w:noProof w:val="0"/>
          <w:sz w:val="20"/>
        </w:rPr>
        <w:t xml:space="preserve"> </w:t>
      </w:r>
      <w:r w:rsidRPr="005055CF">
        <w:rPr>
          <w:i/>
          <w:iCs/>
          <w:noProof w:val="0"/>
          <w:sz w:val="20"/>
        </w:rPr>
        <w:t>La selva instabile. Indigeni e genetisti nell'Amazzonia Peruviana</w:t>
      </w:r>
      <w:r w:rsidRPr="005055CF">
        <w:rPr>
          <w:noProof w:val="0"/>
          <w:sz w:val="20"/>
        </w:rPr>
        <w:t xml:space="preserve"> (</w:t>
      </w:r>
      <w:r w:rsidR="00977A22" w:rsidRPr="005055CF">
        <w:rPr>
          <w:noProof w:val="0"/>
          <w:sz w:val="20"/>
        </w:rPr>
        <w:t>temporary title</w:t>
      </w:r>
      <w:r w:rsidRPr="005055CF">
        <w:rPr>
          <w:noProof w:val="0"/>
          <w:sz w:val="20"/>
        </w:rPr>
        <w:t>), Raffaello Cortina, Milano, 2023.</w:t>
      </w:r>
    </w:p>
    <w:p w14:paraId="2EE8F257" w14:textId="25D82FE0" w:rsidR="00B169C6" w:rsidRPr="005055CF" w:rsidRDefault="00B169C6" w:rsidP="00857AB2">
      <w:pPr>
        <w:spacing w:before="240" w:after="120"/>
        <w:rPr>
          <w:rStyle w:val="hps"/>
          <w:shd w:val="clear" w:color="auto" w:fill="FFFFFF"/>
          <w:lang w:val="en-GB"/>
        </w:rPr>
      </w:pPr>
      <w:r w:rsidRPr="005055CF">
        <w:rPr>
          <w:b/>
          <w:bCs/>
          <w:i/>
          <w:iCs/>
          <w:sz w:val="18"/>
          <w:szCs w:val="18"/>
          <w:shd w:val="clear" w:color="auto" w:fill="FFFFFF"/>
        </w:rPr>
        <w:t>TEACHING METHOD</w:t>
      </w:r>
    </w:p>
    <w:p w14:paraId="28F16081" w14:textId="21F8C99F" w:rsidR="00F46E21" w:rsidRPr="005055CF" w:rsidRDefault="00977A22" w:rsidP="00F46E21">
      <w:pPr>
        <w:pStyle w:val="Testo2"/>
        <w:rPr>
          <w:rFonts w:ascii="Times New Roman" w:hAnsi="Times New Roman"/>
          <w:noProof w:val="0"/>
          <w:sz w:val="20"/>
          <w:lang w:val="en-GB"/>
        </w:rPr>
      </w:pPr>
      <w:r w:rsidRPr="005055CF">
        <w:rPr>
          <w:rFonts w:ascii="Times New Roman" w:hAnsi="Times New Roman"/>
          <w:noProof w:val="0"/>
          <w:sz w:val="20"/>
          <w:lang w:val="en-GB"/>
        </w:rPr>
        <w:t>The lecture</w:t>
      </w:r>
      <w:r w:rsidR="002C18AC" w:rsidRPr="005055CF">
        <w:rPr>
          <w:rFonts w:ascii="Times New Roman" w:hAnsi="Times New Roman"/>
          <w:noProof w:val="0"/>
          <w:sz w:val="20"/>
          <w:lang w:val="en-GB"/>
        </w:rPr>
        <w:t>s</w:t>
      </w:r>
      <w:r w:rsidRPr="005055CF">
        <w:rPr>
          <w:rFonts w:ascii="Times New Roman" w:hAnsi="Times New Roman"/>
          <w:noProof w:val="0"/>
          <w:sz w:val="20"/>
          <w:lang w:val="en-GB"/>
        </w:rPr>
        <w:t xml:space="preserve"> will be complemented by supporting material (slides and audio</w:t>
      </w:r>
      <w:r w:rsidR="002C18AC" w:rsidRPr="005055CF">
        <w:rPr>
          <w:rFonts w:ascii="Times New Roman" w:hAnsi="Times New Roman"/>
          <w:noProof w:val="0"/>
          <w:sz w:val="20"/>
          <w:lang w:val="en-GB"/>
        </w:rPr>
        <w:t>-</w:t>
      </w:r>
      <w:r w:rsidRPr="005055CF">
        <w:rPr>
          <w:rFonts w:ascii="Times New Roman" w:hAnsi="Times New Roman"/>
          <w:noProof w:val="0"/>
          <w:sz w:val="20"/>
          <w:lang w:val="en-GB"/>
        </w:rPr>
        <w:t xml:space="preserve">visual and iconographic documents) which will be uploaded on Blackboard. There will also be meetings with experts and guest speakers on topics related to the course content. </w:t>
      </w:r>
    </w:p>
    <w:p w14:paraId="42E9B075" w14:textId="3E9A944E" w:rsidR="00B81B25" w:rsidRPr="005055CF" w:rsidRDefault="00B169C6" w:rsidP="00857AB2">
      <w:pPr>
        <w:pStyle w:val="Testo2"/>
        <w:spacing w:before="240" w:after="120"/>
        <w:ind w:firstLine="0"/>
        <w:rPr>
          <w:b/>
          <w:i/>
          <w:noProof w:val="0"/>
          <w:lang w:val="en-GB"/>
        </w:rPr>
      </w:pPr>
      <w:r w:rsidRPr="005055CF">
        <w:rPr>
          <w:b/>
          <w:i/>
          <w:noProof w:val="0"/>
          <w:lang w:val="en-GB"/>
        </w:rPr>
        <w:t>ASSESSMENT METHOD AND CRITERIA</w:t>
      </w:r>
    </w:p>
    <w:p w14:paraId="57741324" w14:textId="77777777" w:rsidR="00926110" w:rsidRPr="005055CF" w:rsidRDefault="00662639" w:rsidP="00926110">
      <w:pPr>
        <w:pStyle w:val="Testo2"/>
        <w:rPr>
          <w:noProof w:val="0"/>
          <w:lang w:val="en-GB"/>
        </w:rPr>
      </w:pPr>
      <w:r w:rsidRPr="005055CF">
        <w:rPr>
          <w:noProof w:val="0"/>
          <w:lang w:val="en-GB"/>
        </w:rPr>
        <w:t xml:space="preserve">Students will have to take a final oral exam. The final mark will </w:t>
      </w:r>
      <w:r w:rsidR="00167420" w:rsidRPr="005055CF">
        <w:rPr>
          <w:noProof w:val="0"/>
          <w:lang w:val="en-GB"/>
        </w:rPr>
        <w:t>depend on</w:t>
      </w:r>
      <w:r w:rsidR="00DF345F" w:rsidRPr="005055CF">
        <w:rPr>
          <w:noProof w:val="0"/>
          <w:lang w:val="en-GB"/>
        </w:rPr>
        <w:t xml:space="preserve">: </w:t>
      </w:r>
      <w:r w:rsidR="00167420" w:rsidRPr="005055CF">
        <w:rPr>
          <w:noProof w:val="0"/>
          <w:lang w:val="en-GB"/>
        </w:rPr>
        <w:t>knowledge of the discipline’s main historical phases and of its achieved results</w:t>
      </w:r>
      <w:r w:rsidR="00926110" w:rsidRPr="005055CF">
        <w:rPr>
          <w:noProof w:val="0"/>
          <w:lang w:val="en-GB"/>
        </w:rPr>
        <w:t xml:space="preserve">, </w:t>
      </w:r>
      <w:r w:rsidR="00B81B25" w:rsidRPr="005055CF">
        <w:rPr>
          <w:noProof w:val="0"/>
          <w:lang w:val="en-GB"/>
        </w:rPr>
        <w:t xml:space="preserve">understanding of </w:t>
      </w:r>
      <w:r w:rsidR="00167420" w:rsidRPr="005055CF">
        <w:rPr>
          <w:noProof w:val="0"/>
          <w:lang w:val="en-GB"/>
        </w:rPr>
        <w:t xml:space="preserve"> key issues covered during the course an</w:t>
      </w:r>
      <w:r w:rsidR="00965222" w:rsidRPr="005055CF">
        <w:rPr>
          <w:noProof w:val="0"/>
          <w:lang w:val="en-GB"/>
        </w:rPr>
        <w:t>d of anthropological methods</w:t>
      </w:r>
      <w:r w:rsidR="00926110" w:rsidRPr="005055CF">
        <w:rPr>
          <w:noProof w:val="0"/>
          <w:lang w:val="en-GB"/>
        </w:rPr>
        <w:t xml:space="preserve">; </w:t>
      </w:r>
      <w:r w:rsidR="00965222" w:rsidRPr="005055CF">
        <w:rPr>
          <w:noProof w:val="0"/>
          <w:lang w:val="en-GB"/>
        </w:rPr>
        <w:t>proficiency in the use of the</w:t>
      </w:r>
      <w:r w:rsidR="00B81B25" w:rsidRPr="005055CF">
        <w:rPr>
          <w:noProof w:val="0"/>
          <w:lang w:val="en-GB"/>
        </w:rPr>
        <w:t xml:space="preserve"> anthropological lexicon and </w:t>
      </w:r>
      <w:r w:rsidR="00965222" w:rsidRPr="005055CF">
        <w:rPr>
          <w:noProof w:val="0"/>
          <w:lang w:val="en-GB"/>
        </w:rPr>
        <w:t>its critical tools; knowledge of environmental and health issues</w:t>
      </w:r>
      <w:r w:rsidR="00B81B25" w:rsidRPr="005055CF">
        <w:rPr>
          <w:noProof w:val="0"/>
          <w:lang w:val="en-GB"/>
        </w:rPr>
        <w:t xml:space="preserve"> </w:t>
      </w:r>
      <w:r w:rsidR="00965222" w:rsidRPr="005055CF">
        <w:rPr>
          <w:noProof w:val="0"/>
          <w:lang w:val="en-GB"/>
        </w:rPr>
        <w:t>from an anthropological perspective</w:t>
      </w:r>
      <w:r w:rsidR="00926110" w:rsidRPr="005055CF">
        <w:rPr>
          <w:noProof w:val="0"/>
          <w:lang w:val="en-GB"/>
        </w:rPr>
        <w:t xml:space="preserve">; </w:t>
      </w:r>
      <w:r w:rsidR="00965222" w:rsidRPr="005055CF">
        <w:rPr>
          <w:noProof w:val="0"/>
          <w:lang w:val="en-GB"/>
        </w:rPr>
        <w:t>ability to apply anthropological knowledge to one’s cultural and profess</w:t>
      </w:r>
      <w:r w:rsidR="00B16377" w:rsidRPr="005055CF">
        <w:rPr>
          <w:noProof w:val="0"/>
          <w:lang w:val="en-GB"/>
        </w:rPr>
        <w:t>ional training.</w:t>
      </w:r>
      <w:r w:rsidR="00965222" w:rsidRPr="005055CF">
        <w:rPr>
          <w:noProof w:val="0"/>
          <w:lang w:val="en-GB"/>
        </w:rPr>
        <w:t xml:space="preserve"> </w:t>
      </w:r>
    </w:p>
    <w:p w14:paraId="1B0F2E50" w14:textId="4B38390B" w:rsidR="00B81B25" w:rsidRPr="005055CF" w:rsidRDefault="00B169C6" w:rsidP="00857AB2">
      <w:pPr>
        <w:spacing w:before="240" w:after="120" w:line="259" w:lineRule="auto"/>
        <w:jc w:val="left"/>
        <w:rPr>
          <w:b/>
          <w:i/>
          <w:sz w:val="18"/>
        </w:rPr>
      </w:pPr>
      <w:r w:rsidRPr="005055CF">
        <w:rPr>
          <w:b/>
          <w:i/>
          <w:sz w:val="18"/>
        </w:rPr>
        <w:lastRenderedPageBreak/>
        <w:t>NOTES AND PREREQUISITES</w:t>
      </w:r>
    </w:p>
    <w:p w14:paraId="30706B8F" w14:textId="77777777" w:rsidR="006E4BCB" w:rsidRPr="005055CF" w:rsidRDefault="00B169C6">
      <w:pPr>
        <w:spacing w:before="120" w:after="120" w:line="259" w:lineRule="auto"/>
        <w:ind w:firstLine="284"/>
        <w:jc w:val="left"/>
        <w:rPr>
          <w:rFonts w:eastAsia="Calibri"/>
          <w:sz w:val="18"/>
          <w:szCs w:val="18"/>
          <w:lang w:eastAsia="en-US"/>
        </w:rPr>
      </w:pPr>
      <w:r w:rsidRPr="005055CF">
        <w:rPr>
          <w:rFonts w:eastAsia="Calibri"/>
          <w:sz w:val="18"/>
          <w:szCs w:val="18"/>
          <w:lang w:eastAsia="en-US"/>
        </w:rPr>
        <w:t>In case the current Covid-19 health emergency does not allow frontal teaching, remote teaching and assessment will be carried out following procedures that will be promptly notified to students.</w:t>
      </w:r>
    </w:p>
    <w:p w14:paraId="63DB2523" w14:textId="77777777" w:rsidR="00F06718" w:rsidRPr="00D2798D" w:rsidRDefault="00F06718" w:rsidP="00F06718">
      <w:pPr>
        <w:pStyle w:val="Testo2"/>
        <w:rPr>
          <w:i/>
          <w:noProof w:val="0"/>
          <w:lang w:val="en-GB"/>
        </w:rPr>
      </w:pPr>
      <w:r w:rsidRPr="005055CF">
        <w:rPr>
          <w:rFonts w:cs="Times"/>
          <w:noProof w:val="0"/>
          <w:color w:val="000000"/>
          <w:szCs w:val="18"/>
          <w:lang w:val="en-GB"/>
        </w:rPr>
        <w:t xml:space="preserve">Further information can be found on the lecturer's webpage at </w:t>
      </w:r>
      <w:hyperlink r:id="rId8" w:history="1">
        <w:r w:rsidRPr="005055CF">
          <w:rPr>
            <w:rFonts w:cs="Times"/>
            <w:noProof w:val="0"/>
            <w:color w:val="0000FF"/>
            <w:szCs w:val="18"/>
            <w:u w:val="single"/>
            <w:lang w:val="en-GB"/>
          </w:rPr>
          <w:t>http://docenti.unicatt.it/web/searchByName.do?language=ENG</w:t>
        </w:r>
      </w:hyperlink>
      <w:r w:rsidRPr="005055CF">
        <w:rPr>
          <w:rFonts w:cs="Times"/>
          <w:noProof w:val="0"/>
          <w:szCs w:val="18"/>
          <w:lang w:val="en-GB"/>
        </w:rPr>
        <w:t xml:space="preserve"> or on the Faculty notice board.</w:t>
      </w:r>
    </w:p>
    <w:p w14:paraId="692CA7E6" w14:textId="77777777" w:rsidR="002D5E17" w:rsidRPr="00D2798D" w:rsidRDefault="002D5E17" w:rsidP="00F06718">
      <w:pPr>
        <w:pStyle w:val="Testo2"/>
        <w:rPr>
          <w:i/>
          <w:noProof w:val="0"/>
          <w:lang w:val="en-GB"/>
        </w:rPr>
      </w:pPr>
    </w:p>
    <w:sectPr w:rsidR="002D5E17" w:rsidRPr="00D2798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A0923" w14:textId="77777777" w:rsidR="00560410" w:rsidRDefault="00560410" w:rsidP="0033686F">
      <w:pPr>
        <w:spacing w:line="240" w:lineRule="auto"/>
      </w:pPr>
      <w:r>
        <w:separator/>
      </w:r>
    </w:p>
  </w:endnote>
  <w:endnote w:type="continuationSeparator" w:id="0">
    <w:p w14:paraId="796D925D" w14:textId="77777777" w:rsidR="00560410" w:rsidRDefault="00560410" w:rsidP="003368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76949" w14:textId="77777777" w:rsidR="00560410" w:rsidRDefault="00560410" w:rsidP="0033686F">
      <w:pPr>
        <w:spacing w:line="240" w:lineRule="auto"/>
      </w:pPr>
      <w:r>
        <w:separator/>
      </w:r>
    </w:p>
  </w:footnote>
  <w:footnote w:type="continuationSeparator" w:id="0">
    <w:p w14:paraId="66109671" w14:textId="77777777" w:rsidR="00560410" w:rsidRDefault="00560410" w:rsidP="003368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7546"/>
    <w:multiLevelType w:val="hybridMultilevel"/>
    <w:tmpl w:val="B8EE28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6D5888"/>
    <w:multiLevelType w:val="hybridMultilevel"/>
    <w:tmpl w:val="424E1D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9534A39"/>
    <w:multiLevelType w:val="hybridMultilevel"/>
    <w:tmpl w:val="DB96B7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F052766"/>
    <w:multiLevelType w:val="hybridMultilevel"/>
    <w:tmpl w:val="6D7E0E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A6A7507"/>
    <w:multiLevelType w:val="hybridMultilevel"/>
    <w:tmpl w:val="DB96B7D0"/>
    <w:lvl w:ilvl="0" w:tplc="1F30FDE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38571492">
    <w:abstractNumId w:val="1"/>
  </w:num>
  <w:num w:numId="2" w16cid:durableId="1790247201">
    <w:abstractNumId w:val="0"/>
  </w:num>
  <w:num w:numId="3" w16cid:durableId="780804707">
    <w:abstractNumId w:val="3"/>
  </w:num>
  <w:num w:numId="4" w16cid:durableId="5037811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52843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3798838">
    <w:abstractNumId w:val="4"/>
  </w:num>
  <w:num w:numId="7" w16cid:durableId="697662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110"/>
    <w:rsid w:val="00040133"/>
    <w:rsid w:val="00100C30"/>
    <w:rsid w:val="00167420"/>
    <w:rsid w:val="0018218F"/>
    <w:rsid w:val="00187B99"/>
    <w:rsid w:val="002014DD"/>
    <w:rsid w:val="002425A6"/>
    <w:rsid w:val="002A3789"/>
    <w:rsid w:val="002B78F8"/>
    <w:rsid w:val="002B7F70"/>
    <w:rsid w:val="002C18AC"/>
    <w:rsid w:val="002C22B3"/>
    <w:rsid w:val="002D5E17"/>
    <w:rsid w:val="0033686F"/>
    <w:rsid w:val="003E3AA8"/>
    <w:rsid w:val="00484101"/>
    <w:rsid w:val="004D1217"/>
    <w:rsid w:val="004D6008"/>
    <w:rsid w:val="005055CF"/>
    <w:rsid w:val="00560410"/>
    <w:rsid w:val="00604D5A"/>
    <w:rsid w:val="00640794"/>
    <w:rsid w:val="00662639"/>
    <w:rsid w:val="00675002"/>
    <w:rsid w:val="006D0974"/>
    <w:rsid w:val="006E4BCB"/>
    <w:rsid w:val="006F1772"/>
    <w:rsid w:val="00701CC6"/>
    <w:rsid w:val="00795013"/>
    <w:rsid w:val="007A77A0"/>
    <w:rsid w:val="007B5BA3"/>
    <w:rsid w:val="007E669D"/>
    <w:rsid w:val="007F53AB"/>
    <w:rsid w:val="00814E83"/>
    <w:rsid w:val="00820E03"/>
    <w:rsid w:val="00844CC3"/>
    <w:rsid w:val="00857AB2"/>
    <w:rsid w:val="008942E7"/>
    <w:rsid w:val="008A1204"/>
    <w:rsid w:val="008A3EC5"/>
    <w:rsid w:val="008B3B06"/>
    <w:rsid w:val="00900CCA"/>
    <w:rsid w:val="00924B77"/>
    <w:rsid w:val="00926110"/>
    <w:rsid w:val="00940DA2"/>
    <w:rsid w:val="00941DB8"/>
    <w:rsid w:val="00965222"/>
    <w:rsid w:val="00966BB1"/>
    <w:rsid w:val="00977A22"/>
    <w:rsid w:val="0099436E"/>
    <w:rsid w:val="009A3F7E"/>
    <w:rsid w:val="009E055C"/>
    <w:rsid w:val="009E403A"/>
    <w:rsid w:val="009F2F8D"/>
    <w:rsid w:val="00A60674"/>
    <w:rsid w:val="00A74F6F"/>
    <w:rsid w:val="00A9779A"/>
    <w:rsid w:val="00AB0B47"/>
    <w:rsid w:val="00AD7557"/>
    <w:rsid w:val="00B01DE5"/>
    <w:rsid w:val="00B04E88"/>
    <w:rsid w:val="00B16377"/>
    <w:rsid w:val="00B169C6"/>
    <w:rsid w:val="00B3797A"/>
    <w:rsid w:val="00B50C5D"/>
    <w:rsid w:val="00B51253"/>
    <w:rsid w:val="00B525CC"/>
    <w:rsid w:val="00B765FA"/>
    <w:rsid w:val="00B81B25"/>
    <w:rsid w:val="00B823BC"/>
    <w:rsid w:val="00C40589"/>
    <w:rsid w:val="00C858FD"/>
    <w:rsid w:val="00CB2B1C"/>
    <w:rsid w:val="00D207BF"/>
    <w:rsid w:val="00D2798D"/>
    <w:rsid w:val="00D404F2"/>
    <w:rsid w:val="00DB6753"/>
    <w:rsid w:val="00DF345F"/>
    <w:rsid w:val="00E16C25"/>
    <w:rsid w:val="00E607E6"/>
    <w:rsid w:val="00E7461C"/>
    <w:rsid w:val="00EF5F9E"/>
    <w:rsid w:val="00F06718"/>
    <w:rsid w:val="00F16D91"/>
    <w:rsid w:val="00F363D2"/>
    <w:rsid w:val="00F46E21"/>
    <w:rsid w:val="00FB05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9E07B"/>
  <w15:docId w15:val="{D817B94C-B3CE-BF4A-949A-7EB8B3DC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26110"/>
    <w:pPr>
      <w:spacing w:line="240" w:lineRule="exact"/>
      <w:jc w:val="both"/>
    </w:pPr>
    <w:rPr>
      <w:rFonts w:eastAsia="MS Mincho"/>
      <w:szCs w:val="24"/>
      <w:lang w:val="en-GB"/>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qFormat/>
    <w:rsid w:val="00926110"/>
    <w:pPr>
      <w:ind w:left="720"/>
      <w:contextualSpacing/>
    </w:pPr>
  </w:style>
  <w:style w:type="paragraph" w:styleId="Testonotaapidipagina">
    <w:name w:val="footnote text"/>
    <w:basedOn w:val="Normale"/>
    <w:link w:val="TestonotaapidipaginaCarattere"/>
    <w:rsid w:val="0033686F"/>
    <w:pPr>
      <w:spacing w:line="240" w:lineRule="auto"/>
    </w:pPr>
    <w:rPr>
      <w:szCs w:val="20"/>
    </w:rPr>
  </w:style>
  <w:style w:type="character" w:customStyle="1" w:styleId="TestonotaapidipaginaCarattere">
    <w:name w:val="Testo nota a piè di pagina Carattere"/>
    <w:basedOn w:val="Carpredefinitoparagrafo"/>
    <w:link w:val="Testonotaapidipagina"/>
    <w:rsid w:val="0033686F"/>
    <w:rPr>
      <w:rFonts w:eastAsia="MS Mincho"/>
    </w:rPr>
  </w:style>
  <w:style w:type="character" w:styleId="Rimandonotaapidipagina">
    <w:name w:val="footnote reference"/>
    <w:basedOn w:val="Carpredefinitoparagrafo"/>
    <w:rsid w:val="0033686F"/>
    <w:rPr>
      <w:vertAlign w:val="superscript"/>
    </w:rPr>
  </w:style>
  <w:style w:type="character" w:styleId="Collegamentoipertestuale">
    <w:name w:val="Hyperlink"/>
    <w:basedOn w:val="Carpredefinitoparagrafo"/>
    <w:rsid w:val="0033686F"/>
    <w:rPr>
      <w:color w:val="0563C1" w:themeColor="hyperlink"/>
      <w:u w:val="single"/>
    </w:rPr>
  </w:style>
  <w:style w:type="character" w:customStyle="1" w:styleId="hps">
    <w:name w:val="hps"/>
    <w:rsid w:val="00B169C6"/>
    <w:rPr>
      <w:lang w:val="en-US"/>
    </w:rPr>
  </w:style>
  <w:style w:type="paragraph" w:styleId="Testofumetto">
    <w:name w:val="Balloon Text"/>
    <w:basedOn w:val="Normale"/>
    <w:link w:val="TestofumettoCarattere"/>
    <w:semiHidden/>
    <w:unhideWhenUsed/>
    <w:rsid w:val="00B169C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B169C6"/>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DB8F-2A89-D945-AF2B-3D3C4B49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644</Words>
  <Characters>4046</Characters>
  <Application>Microsoft Office Word</Application>
  <DocSecurity>0</DocSecurity>
  <Lines>33</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8</cp:revision>
  <cp:lastPrinted>2003-03-27T10:42:00Z</cp:lastPrinted>
  <dcterms:created xsi:type="dcterms:W3CDTF">2022-09-23T14:30:00Z</dcterms:created>
  <dcterms:modified xsi:type="dcterms:W3CDTF">2022-12-06T10:27:00Z</dcterms:modified>
</cp:coreProperties>
</file>