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7E39" w14:textId="77777777" w:rsidR="00660C5F" w:rsidRPr="00412342" w:rsidRDefault="005E3632" w:rsidP="00660C5F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szCs w:val="20"/>
          <w:lang w:val="en-GB"/>
        </w:rPr>
      </w:pPr>
      <w:r w:rsidRPr="00412342">
        <w:rPr>
          <w:rFonts w:ascii="Times" w:hAnsi="Times"/>
          <w:b/>
          <w:szCs w:val="20"/>
          <w:lang w:val="en-GB"/>
        </w:rPr>
        <w:t>Thir</w:t>
      </w:r>
      <w:r w:rsidR="00A60198" w:rsidRPr="00412342">
        <w:rPr>
          <w:rFonts w:ascii="Times" w:hAnsi="Times"/>
          <w:b/>
          <w:szCs w:val="20"/>
          <w:lang w:val="en-GB"/>
        </w:rPr>
        <w:t>d</w:t>
      </w:r>
      <w:r w:rsidR="00C73ACC" w:rsidRPr="00412342">
        <w:rPr>
          <w:rFonts w:ascii="Times" w:hAnsi="Times"/>
          <w:b/>
          <w:szCs w:val="20"/>
          <w:lang w:val="en-GB"/>
        </w:rPr>
        <w:t xml:space="preserve"> S</w:t>
      </w:r>
      <w:r w:rsidRPr="00412342">
        <w:rPr>
          <w:rFonts w:ascii="Times" w:hAnsi="Times"/>
          <w:b/>
          <w:szCs w:val="20"/>
          <w:lang w:val="en-GB"/>
        </w:rPr>
        <w:t>ec</w:t>
      </w:r>
      <w:r w:rsidR="00A60198" w:rsidRPr="00412342">
        <w:rPr>
          <w:rFonts w:ascii="Times" w:hAnsi="Times"/>
          <w:b/>
          <w:szCs w:val="20"/>
          <w:lang w:val="en-GB"/>
        </w:rPr>
        <w:t>tor</w:t>
      </w:r>
      <w:r w:rsidR="00C73ACC" w:rsidRPr="00412342">
        <w:rPr>
          <w:rFonts w:ascii="Times" w:hAnsi="Times"/>
          <w:b/>
          <w:szCs w:val="20"/>
          <w:lang w:val="en-GB"/>
        </w:rPr>
        <w:t xml:space="preserve"> S</w:t>
      </w:r>
      <w:r w:rsidRPr="00412342">
        <w:rPr>
          <w:rFonts w:ascii="Times" w:hAnsi="Times"/>
          <w:b/>
          <w:szCs w:val="20"/>
          <w:lang w:val="en-GB"/>
        </w:rPr>
        <w:t xml:space="preserve">ociology </w:t>
      </w:r>
    </w:p>
    <w:p w14:paraId="31F33E07" w14:textId="77777777" w:rsidR="000837CC" w:rsidRPr="00412342" w:rsidRDefault="00660C5F" w:rsidP="000837CC">
      <w:pPr>
        <w:tabs>
          <w:tab w:val="clear" w:pos="284"/>
        </w:tabs>
        <w:outlineLvl w:val="1"/>
        <w:rPr>
          <w:rFonts w:ascii="Times" w:hAnsi="Times"/>
          <w:smallCaps/>
          <w:sz w:val="18"/>
          <w:szCs w:val="20"/>
          <w:lang w:val="en-GB"/>
        </w:rPr>
      </w:pPr>
      <w:r w:rsidRPr="00412342">
        <w:rPr>
          <w:rFonts w:ascii="Times" w:hAnsi="Times"/>
          <w:smallCaps/>
          <w:sz w:val="18"/>
          <w:szCs w:val="20"/>
          <w:lang w:val="en-GB"/>
        </w:rPr>
        <w:t>Prof. Donatella Bramanti</w:t>
      </w:r>
    </w:p>
    <w:p w14:paraId="5B9F6CE8" w14:textId="3548FEE5" w:rsidR="00A07AD1" w:rsidRPr="00412342" w:rsidRDefault="00A07AD1" w:rsidP="00A07AD1">
      <w:pPr>
        <w:spacing w:before="240" w:after="120"/>
        <w:rPr>
          <w:b/>
          <w:i/>
          <w:sz w:val="18"/>
          <w:lang w:val="en-GB"/>
        </w:rPr>
      </w:pPr>
      <w:bookmarkStart w:id="0" w:name="_GoBack"/>
      <w:bookmarkEnd w:id="0"/>
      <w:r w:rsidRPr="00412342">
        <w:rPr>
          <w:b/>
          <w:i/>
          <w:sz w:val="18"/>
          <w:lang w:val="en-GB"/>
        </w:rPr>
        <w:t xml:space="preserve">COURSE AIMS AND INTENDED LEARNING OUTCOMES </w:t>
      </w:r>
    </w:p>
    <w:p w14:paraId="0E21DC5F" w14:textId="77777777" w:rsidR="00660C5F" w:rsidRPr="00412342" w:rsidRDefault="005E3632" w:rsidP="00660C5F">
      <w:pPr>
        <w:tabs>
          <w:tab w:val="clear" w:pos="284"/>
        </w:tabs>
        <w:spacing w:line="240" w:lineRule="auto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 xml:space="preserve">The course aims to offer students an in-depth knowledge of the main </w:t>
      </w:r>
      <w:r w:rsidR="00A60198" w:rsidRPr="00412342">
        <w:rPr>
          <w:rFonts w:ascii="Times" w:hAnsi="Times"/>
          <w:szCs w:val="20"/>
          <w:lang w:val="en-GB"/>
        </w:rPr>
        <w:t xml:space="preserve">theories on the third sector as </w:t>
      </w:r>
      <w:r w:rsidR="00C73ACC" w:rsidRPr="00412342">
        <w:rPr>
          <w:rFonts w:ascii="Times" w:hAnsi="Times"/>
          <w:szCs w:val="20"/>
          <w:lang w:val="en-GB"/>
        </w:rPr>
        <w:t xml:space="preserve">an </w:t>
      </w:r>
      <w:r w:rsidR="00A60198" w:rsidRPr="00412342">
        <w:rPr>
          <w:rFonts w:ascii="Times" w:hAnsi="Times"/>
          <w:szCs w:val="20"/>
          <w:lang w:val="en-GB"/>
        </w:rPr>
        <w:t>important social phenomenon and of its internal differentiation. This social area</w:t>
      </w:r>
      <w:r w:rsidR="00A412F1" w:rsidRPr="00412342">
        <w:rPr>
          <w:rFonts w:ascii="Times" w:hAnsi="Times"/>
          <w:szCs w:val="20"/>
          <w:lang w:val="en-GB"/>
        </w:rPr>
        <w:t>,</w:t>
      </w:r>
      <w:r w:rsidR="00A60198" w:rsidRPr="00412342">
        <w:rPr>
          <w:rFonts w:ascii="Times" w:hAnsi="Times"/>
          <w:szCs w:val="20"/>
          <w:lang w:val="en-GB"/>
        </w:rPr>
        <w:t xml:space="preserve"> defined as “Third Sector”</w:t>
      </w:r>
      <w:r w:rsidR="00A412F1" w:rsidRPr="00412342">
        <w:rPr>
          <w:rFonts w:ascii="Times" w:hAnsi="Times"/>
          <w:szCs w:val="20"/>
          <w:lang w:val="en-GB"/>
        </w:rPr>
        <w:t>,</w:t>
      </w:r>
      <w:r w:rsidR="00A60198" w:rsidRPr="00412342">
        <w:rPr>
          <w:rFonts w:ascii="Times" w:hAnsi="Times"/>
          <w:szCs w:val="20"/>
          <w:lang w:val="en-GB"/>
        </w:rPr>
        <w:t xml:space="preserve"> is known to include different </w:t>
      </w:r>
      <w:r w:rsidR="00A412F1" w:rsidRPr="00412342">
        <w:rPr>
          <w:rFonts w:ascii="Times" w:hAnsi="Times"/>
          <w:szCs w:val="20"/>
          <w:lang w:val="en-GB"/>
        </w:rPr>
        <w:t>entities</w:t>
      </w:r>
      <w:r w:rsidR="00A60198" w:rsidRPr="00412342">
        <w:rPr>
          <w:rFonts w:ascii="Times" w:hAnsi="Times"/>
          <w:szCs w:val="20"/>
          <w:lang w:val="en-GB"/>
        </w:rPr>
        <w:t xml:space="preserve"> such </w:t>
      </w:r>
      <w:r w:rsidR="00C73ACC" w:rsidRPr="00412342">
        <w:rPr>
          <w:rFonts w:ascii="Times" w:hAnsi="Times"/>
          <w:szCs w:val="20"/>
          <w:lang w:val="en-GB"/>
        </w:rPr>
        <w:t>as: groups, volunteering organis</w:t>
      </w:r>
      <w:r w:rsidR="00A60198" w:rsidRPr="00412342">
        <w:rPr>
          <w:rFonts w:ascii="Times" w:hAnsi="Times"/>
          <w:szCs w:val="20"/>
          <w:lang w:val="en-GB"/>
        </w:rPr>
        <w:t>ations, social cooper</w:t>
      </w:r>
      <w:r w:rsidR="00E84354" w:rsidRPr="00412342">
        <w:rPr>
          <w:rFonts w:ascii="Times" w:hAnsi="Times"/>
          <w:szCs w:val="20"/>
          <w:lang w:val="en-GB"/>
        </w:rPr>
        <w:t>a</w:t>
      </w:r>
      <w:r w:rsidR="00A60198" w:rsidRPr="00412342">
        <w:rPr>
          <w:rFonts w:ascii="Times" w:hAnsi="Times"/>
          <w:szCs w:val="20"/>
          <w:lang w:val="en-GB"/>
        </w:rPr>
        <w:t xml:space="preserve">tives, prosocial </w:t>
      </w:r>
      <w:r w:rsidR="00E84354" w:rsidRPr="00412342">
        <w:rPr>
          <w:rFonts w:ascii="Times" w:hAnsi="Times"/>
          <w:szCs w:val="20"/>
          <w:lang w:val="en-GB"/>
        </w:rPr>
        <w:t>associations</w:t>
      </w:r>
      <w:r w:rsidR="00A60198" w:rsidRPr="00412342">
        <w:rPr>
          <w:rFonts w:ascii="Times" w:hAnsi="Times"/>
          <w:szCs w:val="20"/>
          <w:lang w:val="en-GB"/>
        </w:rPr>
        <w:t xml:space="preserve">, </w:t>
      </w:r>
      <w:r w:rsidR="00E84354" w:rsidRPr="00412342">
        <w:rPr>
          <w:rFonts w:ascii="Times" w:hAnsi="Times"/>
          <w:szCs w:val="20"/>
          <w:lang w:val="en-GB"/>
        </w:rPr>
        <w:t>prosocial foundations. The a</w:t>
      </w:r>
      <w:r w:rsidR="00C73ACC" w:rsidRPr="00412342">
        <w:rPr>
          <w:rFonts w:ascii="Times" w:hAnsi="Times"/>
          <w:szCs w:val="20"/>
          <w:lang w:val="en-GB"/>
        </w:rPr>
        <w:t>ction of these different organis</w:t>
      </w:r>
      <w:r w:rsidR="00E84354" w:rsidRPr="00412342">
        <w:rPr>
          <w:rFonts w:ascii="Times" w:hAnsi="Times"/>
          <w:szCs w:val="20"/>
          <w:lang w:val="en-GB"/>
        </w:rPr>
        <w:t xml:space="preserve">ations is today an indispensable resource for local and community welfare systems. </w:t>
      </w:r>
    </w:p>
    <w:p w14:paraId="440FE50E" w14:textId="77777777" w:rsidR="00CD3B1D" w:rsidRPr="00412342" w:rsidRDefault="00CD3B1D" w:rsidP="00CD3B1D">
      <w:pPr>
        <w:tabs>
          <w:tab w:val="clear" w:pos="284"/>
        </w:tabs>
        <w:spacing w:line="240" w:lineRule="auto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 xml:space="preserve">Specifically, </w:t>
      </w:r>
      <w:r w:rsidR="000A24E8" w:rsidRPr="00412342">
        <w:rPr>
          <w:rFonts w:ascii="Times" w:hAnsi="Times"/>
          <w:szCs w:val="20"/>
          <w:lang w:val="en-GB"/>
        </w:rPr>
        <w:t xml:space="preserve">the </w:t>
      </w:r>
      <w:r w:rsidR="00FF3AF1" w:rsidRPr="00412342">
        <w:rPr>
          <w:rFonts w:ascii="Times" w:hAnsi="Times"/>
          <w:szCs w:val="20"/>
          <w:lang w:val="en-GB"/>
        </w:rPr>
        <w:t>course aims</w:t>
      </w:r>
      <w:r w:rsidRPr="00412342">
        <w:rPr>
          <w:rFonts w:ascii="Times" w:hAnsi="Times"/>
          <w:szCs w:val="20"/>
          <w:lang w:val="en-GB"/>
        </w:rPr>
        <w:t xml:space="preserve"> are:</w:t>
      </w:r>
    </w:p>
    <w:p w14:paraId="30D31AEF" w14:textId="77777777" w:rsidR="00CD3B1D" w:rsidRPr="00412342" w:rsidRDefault="00CD3B1D" w:rsidP="00CD3B1D">
      <w:pPr>
        <w:tabs>
          <w:tab w:val="clear" w:pos="284"/>
        </w:tabs>
        <w:spacing w:line="240" w:lineRule="auto"/>
        <w:ind w:left="705" w:hanging="705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 xml:space="preserve">- </w:t>
      </w:r>
      <w:r w:rsidRPr="00412342">
        <w:rPr>
          <w:rFonts w:ascii="Times" w:hAnsi="Times"/>
          <w:szCs w:val="20"/>
          <w:lang w:val="en-GB"/>
        </w:rPr>
        <w:tab/>
        <w:t>understanding of specific and distinctive dimensions of the Third Sector through categories of sociological analysis;</w:t>
      </w:r>
    </w:p>
    <w:p w14:paraId="2DBD1C4A" w14:textId="77777777" w:rsidR="00CD3B1D" w:rsidRPr="00412342" w:rsidRDefault="00CD3B1D" w:rsidP="00CD3B1D">
      <w:pPr>
        <w:tabs>
          <w:tab w:val="clear" w:pos="284"/>
        </w:tabs>
        <w:spacing w:line="240" w:lineRule="auto"/>
        <w:ind w:left="705" w:hanging="705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 xml:space="preserve">- </w:t>
      </w:r>
      <w:r w:rsidRPr="00412342">
        <w:rPr>
          <w:rFonts w:ascii="Times" w:hAnsi="Times"/>
          <w:szCs w:val="20"/>
          <w:lang w:val="en-GB"/>
        </w:rPr>
        <w:tab/>
        <w:t>Knowledge of specific aspects of the new TS 106/2016</w:t>
      </w:r>
      <w:r w:rsidR="000A24E8" w:rsidRPr="00412342">
        <w:rPr>
          <w:rFonts w:ascii="Times" w:hAnsi="Times"/>
          <w:szCs w:val="20"/>
          <w:lang w:val="en-GB"/>
        </w:rPr>
        <w:t xml:space="preserve"> enabling act to reform TS;</w:t>
      </w:r>
      <w:r w:rsidRPr="00412342">
        <w:rPr>
          <w:rFonts w:ascii="Times" w:hAnsi="Times"/>
          <w:szCs w:val="20"/>
          <w:lang w:val="en-GB"/>
        </w:rPr>
        <w:t xml:space="preserve"> </w:t>
      </w:r>
    </w:p>
    <w:p w14:paraId="4AF31813" w14:textId="59770ADE" w:rsidR="004F5DE5" w:rsidRPr="00412342" w:rsidRDefault="004F5DE5" w:rsidP="004F5DE5">
      <w:pPr>
        <w:tabs>
          <w:tab w:val="clear" w:pos="284"/>
        </w:tabs>
        <w:spacing w:line="240" w:lineRule="auto"/>
        <w:ind w:left="705" w:hanging="705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 xml:space="preserve">- </w:t>
      </w:r>
      <w:r w:rsidRPr="00412342">
        <w:rPr>
          <w:rFonts w:ascii="Times" w:hAnsi="Times"/>
          <w:szCs w:val="20"/>
          <w:lang w:val="en-GB"/>
        </w:rPr>
        <w:tab/>
      </w:r>
      <w:r w:rsidR="006C07C0" w:rsidRPr="00412342">
        <w:rPr>
          <w:rFonts w:ascii="Times" w:hAnsi="Times"/>
          <w:szCs w:val="20"/>
          <w:lang w:val="en-GB"/>
        </w:rPr>
        <w:t xml:space="preserve">The analysis of the involvement mechanism of ETS in the design / co-design </w:t>
      </w:r>
      <w:r w:rsidR="00412342" w:rsidRPr="00412342">
        <w:rPr>
          <w:rFonts w:ascii="Times" w:hAnsi="Times"/>
          <w:szCs w:val="20"/>
          <w:lang w:val="en-GB"/>
        </w:rPr>
        <w:t>of</w:t>
      </w:r>
      <w:r w:rsidR="006C07C0" w:rsidRPr="00412342">
        <w:rPr>
          <w:rFonts w:ascii="Times" w:hAnsi="Times"/>
          <w:szCs w:val="20"/>
          <w:lang w:val="en-GB"/>
        </w:rPr>
        <w:t xml:space="preserve"> </w:t>
      </w:r>
      <w:r w:rsidR="00412342" w:rsidRPr="00412342">
        <w:rPr>
          <w:rFonts w:ascii="Times" w:hAnsi="Times"/>
          <w:szCs w:val="20"/>
          <w:lang w:val="en-GB"/>
        </w:rPr>
        <w:t>“</w:t>
      </w:r>
      <w:proofErr w:type="spellStart"/>
      <w:r w:rsidR="00412342" w:rsidRPr="00412342">
        <w:rPr>
          <w:rFonts w:ascii="Times" w:hAnsi="Times"/>
          <w:szCs w:val="20"/>
          <w:lang w:val="en-GB"/>
        </w:rPr>
        <w:t>piani</w:t>
      </w:r>
      <w:proofErr w:type="spellEnd"/>
      <w:r w:rsidR="00412342" w:rsidRPr="00412342">
        <w:rPr>
          <w:rFonts w:ascii="Times" w:hAnsi="Times"/>
          <w:szCs w:val="20"/>
          <w:lang w:val="en-GB"/>
        </w:rPr>
        <w:t xml:space="preserve"> di zona”</w:t>
      </w:r>
      <w:r w:rsidR="006C07C0" w:rsidRPr="00412342">
        <w:rPr>
          <w:rFonts w:ascii="Times" w:hAnsi="Times"/>
          <w:szCs w:val="20"/>
          <w:lang w:val="en-GB"/>
        </w:rPr>
        <w:t xml:space="preserve">; </w:t>
      </w:r>
    </w:p>
    <w:p w14:paraId="6AEF7EE5" w14:textId="77777777" w:rsidR="00CD3B1D" w:rsidRPr="00412342" w:rsidRDefault="00CD3B1D" w:rsidP="00CD3B1D">
      <w:pPr>
        <w:tabs>
          <w:tab w:val="clear" w:pos="284"/>
        </w:tabs>
        <w:spacing w:line="240" w:lineRule="auto"/>
        <w:ind w:left="705" w:hanging="705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 xml:space="preserve">- </w:t>
      </w:r>
      <w:r w:rsidRPr="00412342">
        <w:rPr>
          <w:rFonts w:ascii="Times" w:hAnsi="Times"/>
          <w:szCs w:val="20"/>
          <w:lang w:val="en-GB"/>
        </w:rPr>
        <w:tab/>
        <w:t xml:space="preserve">Experimentation of an evaluation method that allows </w:t>
      </w:r>
      <w:r w:rsidR="00FB5231" w:rsidRPr="00412342">
        <w:rPr>
          <w:rFonts w:ascii="Times" w:hAnsi="Times"/>
          <w:szCs w:val="20"/>
          <w:lang w:val="en-GB"/>
        </w:rPr>
        <w:t>quality</w:t>
      </w:r>
      <w:r w:rsidRPr="00412342">
        <w:rPr>
          <w:rFonts w:ascii="Times" w:hAnsi="Times"/>
          <w:szCs w:val="20"/>
          <w:lang w:val="en-GB"/>
        </w:rPr>
        <w:t xml:space="preserve"> measurement of Third Sector Bodies;</w:t>
      </w:r>
    </w:p>
    <w:p w14:paraId="00E409E9" w14:textId="77777777" w:rsidR="00CD3B1D" w:rsidRPr="00412342" w:rsidRDefault="00CD3B1D" w:rsidP="00CD3B1D">
      <w:pPr>
        <w:tabs>
          <w:tab w:val="clear" w:pos="284"/>
        </w:tabs>
        <w:spacing w:line="240" w:lineRule="auto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>-</w:t>
      </w:r>
      <w:r w:rsidRPr="00412342">
        <w:rPr>
          <w:rFonts w:ascii="Times" w:hAnsi="Times"/>
          <w:szCs w:val="20"/>
          <w:lang w:val="en-GB"/>
        </w:rPr>
        <w:tab/>
        <w:t>Presentation of some techniques for working in partnership.</w:t>
      </w:r>
    </w:p>
    <w:p w14:paraId="475CE6B7" w14:textId="77777777" w:rsidR="00CD3B1D" w:rsidRPr="00412342" w:rsidRDefault="00CD3B1D" w:rsidP="00CD3B1D">
      <w:pPr>
        <w:tabs>
          <w:tab w:val="clear" w:pos="284"/>
        </w:tabs>
        <w:spacing w:line="240" w:lineRule="auto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>At the end of th</w:t>
      </w:r>
      <w:r w:rsidR="00FB5231" w:rsidRPr="00412342">
        <w:rPr>
          <w:rFonts w:ascii="Times" w:hAnsi="Times"/>
          <w:szCs w:val="20"/>
          <w:lang w:val="en-GB"/>
        </w:rPr>
        <w:t>e</w:t>
      </w:r>
      <w:r w:rsidRPr="00412342">
        <w:rPr>
          <w:rFonts w:ascii="Times" w:hAnsi="Times"/>
          <w:szCs w:val="20"/>
          <w:lang w:val="en-GB"/>
        </w:rPr>
        <w:t xml:space="preserve"> course</w:t>
      </w:r>
      <w:r w:rsidR="00FB5231" w:rsidRPr="00412342">
        <w:rPr>
          <w:rFonts w:ascii="Times" w:hAnsi="Times"/>
          <w:szCs w:val="20"/>
          <w:lang w:val="en-GB"/>
        </w:rPr>
        <w:t>,</w:t>
      </w:r>
      <w:r w:rsidRPr="00412342">
        <w:rPr>
          <w:rFonts w:ascii="Times" w:hAnsi="Times"/>
          <w:szCs w:val="20"/>
          <w:lang w:val="en-GB"/>
        </w:rPr>
        <w:t xml:space="preserve"> student</w:t>
      </w:r>
      <w:r w:rsidR="00FB5231" w:rsidRPr="00412342">
        <w:rPr>
          <w:rFonts w:ascii="Times" w:hAnsi="Times"/>
          <w:szCs w:val="20"/>
          <w:lang w:val="en-GB"/>
        </w:rPr>
        <w:t>s</w:t>
      </w:r>
      <w:r w:rsidRPr="00412342">
        <w:rPr>
          <w:rFonts w:ascii="Times" w:hAnsi="Times"/>
          <w:szCs w:val="20"/>
          <w:lang w:val="en-GB"/>
        </w:rPr>
        <w:t xml:space="preserve"> will be able to:</w:t>
      </w:r>
    </w:p>
    <w:p w14:paraId="520BE7BA" w14:textId="77777777" w:rsidR="00CD3B1D" w:rsidRPr="00412342" w:rsidRDefault="00CD3B1D" w:rsidP="00CD3B1D">
      <w:pPr>
        <w:tabs>
          <w:tab w:val="clear" w:pos="284"/>
        </w:tabs>
        <w:spacing w:line="240" w:lineRule="auto"/>
        <w:ind w:left="705" w:hanging="705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 xml:space="preserve">- </w:t>
      </w:r>
      <w:r w:rsidRPr="00412342">
        <w:rPr>
          <w:rFonts w:ascii="Times" w:hAnsi="Times"/>
          <w:szCs w:val="20"/>
          <w:lang w:val="en-GB"/>
        </w:rPr>
        <w:tab/>
        <w:t>Kn</w:t>
      </w:r>
      <w:r w:rsidR="00FB5231" w:rsidRPr="00412342">
        <w:rPr>
          <w:rFonts w:ascii="Times" w:hAnsi="Times"/>
          <w:szCs w:val="20"/>
          <w:lang w:val="en-GB"/>
        </w:rPr>
        <w:t>ow</w:t>
      </w:r>
      <w:r w:rsidRPr="00412342">
        <w:rPr>
          <w:rFonts w:ascii="Times" w:hAnsi="Times"/>
          <w:szCs w:val="20"/>
          <w:lang w:val="en-GB"/>
        </w:rPr>
        <w:t xml:space="preserve"> different types of TS subjects, internal organization and specific contribution of each type;</w:t>
      </w:r>
    </w:p>
    <w:p w14:paraId="2DC5A96E" w14:textId="77777777" w:rsidR="00CD3B1D" w:rsidRPr="00412342" w:rsidRDefault="00CD3B1D" w:rsidP="00CD3B1D">
      <w:pPr>
        <w:tabs>
          <w:tab w:val="clear" w:pos="284"/>
        </w:tabs>
        <w:spacing w:line="240" w:lineRule="auto"/>
        <w:ind w:left="705" w:hanging="705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 xml:space="preserve">- </w:t>
      </w:r>
      <w:r w:rsidRPr="00412342">
        <w:rPr>
          <w:rFonts w:ascii="Times" w:hAnsi="Times"/>
          <w:szCs w:val="20"/>
          <w:lang w:val="en-GB"/>
        </w:rPr>
        <w:tab/>
        <w:t>A</w:t>
      </w:r>
      <w:r w:rsidR="00FB5231" w:rsidRPr="00412342">
        <w:rPr>
          <w:rFonts w:ascii="Times" w:hAnsi="Times"/>
          <w:szCs w:val="20"/>
          <w:lang w:val="en-GB"/>
        </w:rPr>
        <w:t>cquire</w:t>
      </w:r>
      <w:r w:rsidRPr="00412342">
        <w:rPr>
          <w:rFonts w:ascii="Times" w:hAnsi="Times"/>
          <w:szCs w:val="20"/>
          <w:lang w:val="en-GB"/>
        </w:rPr>
        <w:t xml:space="preserve"> a good competence in developing intersubjective and reticular contexts (networks, social partnerships) to promote online services with different actors: public, private, and TS;</w:t>
      </w:r>
    </w:p>
    <w:p w14:paraId="1301B928" w14:textId="77777777" w:rsidR="00CD3B1D" w:rsidRPr="00412342" w:rsidRDefault="00CD3B1D" w:rsidP="00CD3B1D">
      <w:pPr>
        <w:tabs>
          <w:tab w:val="clear" w:pos="284"/>
        </w:tabs>
        <w:spacing w:line="240" w:lineRule="auto"/>
        <w:rPr>
          <w:rFonts w:ascii="Times" w:hAnsi="Times"/>
          <w:szCs w:val="20"/>
          <w:lang w:val="en-GB"/>
        </w:rPr>
      </w:pPr>
      <w:r w:rsidRPr="00412342">
        <w:rPr>
          <w:rFonts w:ascii="Times" w:hAnsi="Times"/>
          <w:szCs w:val="20"/>
          <w:lang w:val="en-GB"/>
        </w:rPr>
        <w:t xml:space="preserve">- </w:t>
      </w:r>
      <w:r w:rsidRPr="00412342">
        <w:rPr>
          <w:rFonts w:ascii="Times" w:hAnsi="Times"/>
          <w:szCs w:val="20"/>
          <w:lang w:val="en-GB"/>
        </w:rPr>
        <w:tab/>
      </w:r>
      <w:r w:rsidR="00FB5231" w:rsidRPr="00412342">
        <w:rPr>
          <w:rFonts w:ascii="Times" w:hAnsi="Times"/>
          <w:szCs w:val="20"/>
          <w:lang w:val="en-GB"/>
        </w:rPr>
        <w:t>M</w:t>
      </w:r>
      <w:r w:rsidRPr="00412342">
        <w:rPr>
          <w:rFonts w:ascii="Times" w:hAnsi="Times"/>
          <w:szCs w:val="20"/>
          <w:lang w:val="en-GB"/>
        </w:rPr>
        <w:t>aster a</w:t>
      </w:r>
      <w:r w:rsidR="00FB5231" w:rsidRPr="00412342">
        <w:rPr>
          <w:rFonts w:ascii="Times" w:hAnsi="Times"/>
          <w:szCs w:val="20"/>
          <w:lang w:val="en-GB"/>
        </w:rPr>
        <w:t xml:space="preserve"> quality assessment </w:t>
      </w:r>
      <w:r w:rsidRPr="00412342">
        <w:rPr>
          <w:rFonts w:ascii="Times" w:hAnsi="Times"/>
          <w:szCs w:val="20"/>
          <w:lang w:val="en-GB"/>
        </w:rPr>
        <w:t>method</w:t>
      </w:r>
      <w:r w:rsidR="00FB5231" w:rsidRPr="00412342">
        <w:rPr>
          <w:rFonts w:ascii="Times" w:hAnsi="Times"/>
          <w:szCs w:val="20"/>
          <w:lang w:val="en-GB"/>
        </w:rPr>
        <w:t xml:space="preserve"> </w:t>
      </w:r>
      <w:r w:rsidRPr="00412342">
        <w:rPr>
          <w:rFonts w:ascii="Times" w:hAnsi="Times"/>
          <w:szCs w:val="20"/>
          <w:lang w:val="en-GB"/>
        </w:rPr>
        <w:t>of TS bodies.</w:t>
      </w:r>
    </w:p>
    <w:p w14:paraId="4428DEFD" w14:textId="77777777" w:rsidR="00A07AD1" w:rsidRPr="00412342" w:rsidRDefault="00A07AD1" w:rsidP="00A07AD1">
      <w:pPr>
        <w:tabs>
          <w:tab w:val="clear" w:pos="284"/>
        </w:tabs>
        <w:spacing w:before="240" w:after="120"/>
        <w:rPr>
          <w:b/>
          <w:sz w:val="18"/>
          <w:szCs w:val="20"/>
          <w:lang w:val="en-GB"/>
        </w:rPr>
      </w:pPr>
      <w:r w:rsidRPr="00412342">
        <w:rPr>
          <w:b/>
          <w:i/>
          <w:sz w:val="18"/>
          <w:szCs w:val="20"/>
          <w:lang w:val="en-GB"/>
        </w:rPr>
        <w:t>COURSE CONTENT</w:t>
      </w:r>
    </w:p>
    <w:p w14:paraId="6EFF773C" w14:textId="646A4272" w:rsidR="004F5DE5" w:rsidRPr="00412342" w:rsidRDefault="00751FD7" w:rsidP="004F5DE5">
      <w:pPr>
        <w:rPr>
          <w:lang w:val="en-GB"/>
        </w:rPr>
      </w:pPr>
      <w:r w:rsidRPr="00412342">
        <w:rPr>
          <w:lang w:val="en-GB"/>
        </w:rPr>
        <w:t>The course</w:t>
      </w:r>
      <w:r w:rsidR="00253787" w:rsidRPr="00412342">
        <w:rPr>
          <w:lang w:val="en-GB"/>
        </w:rPr>
        <w:t xml:space="preserve"> illustrates the forms of social partnership set up between the th</w:t>
      </w:r>
      <w:r w:rsidR="00752535" w:rsidRPr="00412342">
        <w:rPr>
          <w:lang w:val="en-GB"/>
        </w:rPr>
        <w:t>ir</w:t>
      </w:r>
      <w:r w:rsidR="00253787" w:rsidRPr="00412342">
        <w:rPr>
          <w:lang w:val="en-GB"/>
        </w:rPr>
        <w:t xml:space="preserve">d sector and others, through which complex activities and services are carried out and that represent ‘best practices’ </w:t>
      </w:r>
      <w:r w:rsidR="00412342" w:rsidRPr="00412342">
        <w:rPr>
          <w:lang w:val="en-GB"/>
        </w:rPr>
        <w:t xml:space="preserve">and </w:t>
      </w:r>
      <w:r w:rsidR="00253787" w:rsidRPr="00412342">
        <w:rPr>
          <w:lang w:val="en-GB"/>
        </w:rPr>
        <w:t>that are becoming increasingly widesp</w:t>
      </w:r>
      <w:r w:rsidR="00FF5D1E" w:rsidRPr="00412342">
        <w:rPr>
          <w:lang w:val="en-GB"/>
        </w:rPr>
        <w:t>r</w:t>
      </w:r>
      <w:r w:rsidR="00253787" w:rsidRPr="00412342">
        <w:rPr>
          <w:lang w:val="en-GB"/>
        </w:rPr>
        <w:t>ead today.</w:t>
      </w:r>
    </w:p>
    <w:p w14:paraId="598E2524" w14:textId="77777777" w:rsidR="00660C5F" w:rsidRPr="002C664D" w:rsidRDefault="00D83109" w:rsidP="00660C5F">
      <w:pPr>
        <w:tabs>
          <w:tab w:val="clear" w:pos="284"/>
        </w:tabs>
        <w:spacing w:before="120" w:line="220" w:lineRule="exact"/>
        <w:rPr>
          <w:rFonts w:ascii="Times" w:hAnsi="Times"/>
          <w:szCs w:val="20"/>
          <w:lang w:val="en-GB"/>
        </w:rPr>
      </w:pPr>
      <w:r w:rsidRPr="002C664D">
        <w:rPr>
          <w:rFonts w:ascii="Times" w:hAnsi="Times"/>
          <w:szCs w:val="20"/>
          <w:lang w:val="en-GB"/>
        </w:rPr>
        <w:t>The course is structured into them</w:t>
      </w:r>
      <w:r w:rsidR="0053799B" w:rsidRPr="002C664D">
        <w:rPr>
          <w:rFonts w:ascii="Times" w:hAnsi="Times"/>
          <w:szCs w:val="20"/>
          <w:lang w:val="en-GB"/>
        </w:rPr>
        <w:t>a</w:t>
      </w:r>
      <w:r w:rsidRPr="002C664D">
        <w:rPr>
          <w:rFonts w:ascii="Times" w:hAnsi="Times"/>
          <w:szCs w:val="20"/>
          <w:lang w:val="en-GB"/>
        </w:rPr>
        <w:t xml:space="preserve">tic modules </w:t>
      </w:r>
      <w:r w:rsidR="003B713F" w:rsidRPr="002C664D">
        <w:rPr>
          <w:rFonts w:ascii="Times" w:hAnsi="Times"/>
          <w:szCs w:val="20"/>
          <w:lang w:val="en-GB"/>
        </w:rPr>
        <w:t xml:space="preserve">including theoretical lectures and guided practical activities. </w:t>
      </w:r>
    </w:p>
    <w:p w14:paraId="3D33C918" w14:textId="48F42DCD" w:rsidR="00660C5F" w:rsidRPr="002C664D" w:rsidRDefault="00EB4642" w:rsidP="00AE265B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426"/>
        <w:rPr>
          <w:rFonts w:ascii="Times" w:hAnsi="Times"/>
          <w:i/>
          <w:szCs w:val="20"/>
          <w:lang w:val="en-GB"/>
        </w:rPr>
      </w:pPr>
      <w:r w:rsidRPr="002C664D">
        <w:rPr>
          <w:rFonts w:ascii="Times" w:hAnsi="Times"/>
          <w:i/>
          <w:szCs w:val="20"/>
          <w:lang w:val="en-GB"/>
        </w:rPr>
        <w:t xml:space="preserve">The key concepts of sociological analysis of the TS </w:t>
      </w:r>
    </w:p>
    <w:p w14:paraId="4C91210C" w14:textId="354DB8A5" w:rsidR="002C664D" w:rsidRPr="002C664D" w:rsidRDefault="002C664D" w:rsidP="00AE265B">
      <w:pPr>
        <w:pStyle w:val="Testo1"/>
        <w:numPr>
          <w:ilvl w:val="0"/>
          <w:numId w:val="2"/>
        </w:numPr>
        <w:spacing w:before="0" w:line="240" w:lineRule="auto"/>
        <w:ind w:left="426"/>
        <w:rPr>
          <w:i/>
          <w:sz w:val="20"/>
        </w:rPr>
      </w:pPr>
      <w:r w:rsidRPr="002C664D">
        <w:rPr>
          <w:i/>
          <w:sz w:val="20"/>
        </w:rPr>
        <w:t>The “Quadro regolativo Legge 106/2016”</w:t>
      </w:r>
    </w:p>
    <w:p w14:paraId="6CD1D563" w14:textId="72E2F33B" w:rsidR="00AE265B" w:rsidRPr="002C664D" w:rsidRDefault="00AE265B" w:rsidP="00AE265B">
      <w:pPr>
        <w:pStyle w:val="Testo1"/>
        <w:numPr>
          <w:ilvl w:val="0"/>
          <w:numId w:val="2"/>
        </w:numPr>
        <w:spacing w:before="0" w:line="240" w:lineRule="auto"/>
        <w:ind w:left="426"/>
        <w:rPr>
          <w:i/>
          <w:sz w:val="20"/>
        </w:rPr>
      </w:pPr>
      <w:r w:rsidRPr="002C664D">
        <w:rPr>
          <w:i/>
          <w:sz w:val="20"/>
        </w:rPr>
        <w:t>T.S in Europ</w:t>
      </w:r>
      <w:r w:rsidR="002C664D" w:rsidRPr="002C664D">
        <w:rPr>
          <w:i/>
          <w:sz w:val="20"/>
        </w:rPr>
        <w:t>e</w:t>
      </w:r>
    </w:p>
    <w:p w14:paraId="06B67098" w14:textId="70E327F4" w:rsidR="004F5DE5" w:rsidRPr="00412342" w:rsidRDefault="00AE265B" w:rsidP="00AE265B">
      <w:pPr>
        <w:tabs>
          <w:tab w:val="clear" w:pos="284"/>
        </w:tabs>
        <w:spacing w:line="220" w:lineRule="exact"/>
        <w:ind w:left="426" w:hanging="360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szCs w:val="20"/>
          <w:lang w:val="en-GB"/>
        </w:rPr>
        <w:t>4</w:t>
      </w:r>
      <w:r w:rsidR="00660C5F" w:rsidRPr="00412342">
        <w:rPr>
          <w:rFonts w:ascii="Times" w:hAnsi="Times"/>
          <w:szCs w:val="20"/>
          <w:lang w:val="en-GB"/>
        </w:rPr>
        <w:t>.</w:t>
      </w:r>
      <w:r w:rsidR="00660C5F" w:rsidRPr="00412342">
        <w:rPr>
          <w:rFonts w:ascii="Times" w:hAnsi="Times"/>
          <w:szCs w:val="20"/>
          <w:lang w:val="en-GB"/>
        </w:rPr>
        <w:tab/>
      </w:r>
      <w:r w:rsidR="00660C5F" w:rsidRPr="00412342">
        <w:rPr>
          <w:rFonts w:ascii="Times" w:hAnsi="Times"/>
          <w:i/>
          <w:szCs w:val="20"/>
          <w:lang w:val="en-GB"/>
        </w:rPr>
        <w:t>Different</w:t>
      </w:r>
      <w:r w:rsidR="00EB4642" w:rsidRPr="00412342">
        <w:rPr>
          <w:rFonts w:ascii="Times" w:hAnsi="Times"/>
          <w:i/>
          <w:szCs w:val="20"/>
          <w:lang w:val="en-GB"/>
        </w:rPr>
        <w:t xml:space="preserve"> TS configurations: from </w:t>
      </w:r>
      <w:r w:rsidR="00751FD7" w:rsidRPr="00412342">
        <w:rPr>
          <w:rFonts w:ascii="Times" w:hAnsi="Times"/>
          <w:i/>
          <w:szCs w:val="20"/>
          <w:lang w:val="en-GB"/>
        </w:rPr>
        <w:t xml:space="preserve">volunteer </w:t>
      </w:r>
      <w:r w:rsidR="00EB4642" w:rsidRPr="00412342">
        <w:rPr>
          <w:rFonts w:ascii="Times" w:hAnsi="Times"/>
          <w:i/>
          <w:szCs w:val="20"/>
          <w:lang w:val="en-GB"/>
        </w:rPr>
        <w:t>groups</w:t>
      </w:r>
      <w:r w:rsidR="004F5DE5" w:rsidRPr="00412342">
        <w:rPr>
          <w:rFonts w:ascii="Times" w:hAnsi="Times"/>
          <w:i/>
          <w:szCs w:val="20"/>
          <w:lang w:val="en-GB"/>
        </w:rPr>
        <w:t xml:space="preserve"> </w:t>
      </w:r>
      <w:r w:rsidR="00EB4642" w:rsidRPr="00412342">
        <w:rPr>
          <w:rFonts w:ascii="Times" w:hAnsi="Times"/>
          <w:i/>
          <w:szCs w:val="20"/>
          <w:lang w:val="en-GB"/>
        </w:rPr>
        <w:t>to social cooperatives</w:t>
      </w:r>
    </w:p>
    <w:p w14:paraId="200A26A7" w14:textId="363908E2" w:rsidR="004F5DE5" w:rsidRPr="00412342" w:rsidRDefault="00AE265B" w:rsidP="00AE265B">
      <w:pPr>
        <w:tabs>
          <w:tab w:val="clear" w:pos="284"/>
        </w:tabs>
        <w:spacing w:line="220" w:lineRule="exact"/>
        <w:ind w:left="426" w:hanging="360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i/>
          <w:szCs w:val="20"/>
          <w:lang w:val="en-GB"/>
        </w:rPr>
        <w:lastRenderedPageBreak/>
        <w:tab/>
        <w:t>5</w:t>
      </w:r>
      <w:r w:rsidR="004F5DE5" w:rsidRPr="00412342">
        <w:rPr>
          <w:rFonts w:ascii="Times" w:hAnsi="Times"/>
          <w:i/>
          <w:szCs w:val="20"/>
          <w:lang w:val="en-GB"/>
        </w:rPr>
        <w:t>.</w:t>
      </w:r>
      <w:r w:rsidR="004F5DE5" w:rsidRPr="00412342">
        <w:rPr>
          <w:rFonts w:ascii="Times" w:hAnsi="Times"/>
          <w:i/>
          <w:szCs w:val="20"/>
          <w:lang w:val="en-GB"/>
        </w:rPr>
        <w:tab/>
      </w:r>
      <w:r w:rsidR="00751FD7" w:rsidRPr="00412342">
        <w:rPr>
          <w:rFonts w:ascii="Times" w:hAnsi="Times"/>
          <w:i/>
          <w:szCs w:val="20"/>
          <w:lang w:val="en-GB"/>
        </w:rPr>
        <w:t>Local planning</w:t>
      </w:r>
      <w:r w:rsidR="002C664D">
        <w:rPr>
          <w:rFonts w:ascii="Times" w:hAnsi="Times"/>
          <w:i/>
          <w:szCs w:val="20"/>
          <w:lang w:val="en-GB"/>
        </w:rPr>
        <w:t xml:space="preserve"> (</w:t>
      </w:r>
      <w:proofErr w:type="spellStart"/>
      <w:r w:rsidR="002C664D">
        <w:rPr>
          <w:rFonts w:ascii="Times" w:hAnsi="Times"/>
          <w:i/>
          <w:szCs w:val="20"/>
          <w:lang w:val="en-GB"/>
        </w:rPr>
        <w:t>Piani</w:t>
      </w:r>
      <w:proofErr w:type="spellEnd"/>
      <w:r w:rsidR="002C664D">
        <w:rPr>
          <w:rFonts w:ascii="Times" w:hAnsi="Times"/>
          <w:i/>
          <w:szCs w:val="20"/>
          <w:lang w:val="en-GB"/>
        </w:rPr>
        <w:t xml:space="preserve"> di Zona) </w:t>
      </w:r>
      <w:r w:rsidR="00751FD7" w:rsidRPr="00412342">
        <w:rPr>
          <w:rFonts w:ascii="Times" w:hAnsi="Times"/>
          <w:i/>
          <w:szCs w:val="20"/>
          <w:lang w:val="en-GB"/>
        </w:rPr>
        <w:t>and ETS</w:t>
      </w:r>
    </w:p>
    <w:p w14:paraId="40798752" w14:textId="1BAD714D" w:rsidR="00660C5F" w:rsidRPr="00412342" w:rsidRDefault="00AE265B" w:rsidP="00AE265B">
      <w:pPr>
        <w:tabs>
          <w:tab w:val="clear" w:pos="284"/>
        </w:tabs>
        <w:spacing w:line="220" w:lineRule="exact"/>
        <w:ind w:left="426" w:hanging="360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szCs w:val="20"/>
          <w:lang w:val="en-GB"/>
        </w:rPr>
        <w:tab/>
        <w:t>6</w:t>
      </w:r>
      <w:r w:rsidR="00660C5F" w:rsidRPr="00412342">
        <w:rPr>
          <w:rFonts w:ascii="Times" w:hAnsi="Times"/>
          <w:szCs w:val="20"/>
          <w:lang w:val="en-GB"/>
        </w:rPr>
        <w:t>.</w:t>
      </w:r>
      <w:r w:rsidR="00660C5F" w:rsidRPr="00412342">
        <w:rPr>
          <w:rFonts w:ascii="Times" w:hAnsi="Times"/>
          <w:szCs w:val="20"/>
          <w:lang w:val="en-GB"/>
        </w:rPr>
        <w:tab/>
      </w:r>
      <w:r w:rsidR="00660C5F" w:rsidRPr="00412342">
        <w:rPr>
          <w:rFonts w:ascii="Times" w:hAnsi="Times"/>
          <w:i/>
          <w:szCs w:val="20"/>
          <w:lang w:val="en-GB"/>
        </w:rPr>
        <w:t>P</w:t>
      </w:r>
      <w:r w:rsidR="00EB4642" w:rsidRPr="00412342">
        <w:rPr>
          <w:rFonts w:ascii="Times" w:hAnsi="Times"/>
          <w:i/>
          <w:szCs w:val="20"/>
          <w:lang w:val="en-GB"/>
        </w:rPr>
        <w:t xml:space="preserve">artnership planning for the implementation of good practices </w:t>
      </w:r>
    </w:p>
    <w:p w14:paraId="1149268A" w14:textId="75AE89DF" w:rsidR="00A07AD1" w:rsidRPr="00412342" w:rsidRDefault="00AE265B" w:rsidP="00AE265B">
      <w:pPr>
        <w:tabs>
          <w:tab w:val="clear" w:pos="284"/>
        </w:tabs>
        <w:spacing w:line="240" w:lineRule="auto"/>
        <w:ind w:left="426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i/>
          <w:szCs w:val="20"/>
          <w:lang w:val="en-GB"/>
        </w:rPr>
        <w:t>7</w:t>
      </w:r>
      <w:r w:rsidR="00A07AD1" w:rsidRPr="00412342">
        <w:rPr>
          <w:rFonts w:ascii="Times" w:hAnsi="Times"/>
          <w:i/>
          <w:szCs w:val="20"/>
          <w:lang w:val="en-GB"/>
        </w:rPr>
        <w:t xml:space="preserve">.   </w:t>
      </w:r>
      <w:r w:rsidR="00CD3B1D" w:rsidRPr="00412342">
        <w:rPr>
          <w:rFonts w:ascii="Times" w:hAnsi="Times"/>
          <w:i/>
          <w:szCs w:val="20"/>
          <w:lang w:val="en-GB"/>
        </w:rPr>
        <w:t>Evaluate the Quality of Third Sector Subjects</w:t>
      </w:r>
    </w:p>
    <w:p w14:paraId="3E583621" w14:textId="2F5F2667" w:rsidR="00660C5F" w:rsidRPr="00412342" w:rsidRDefault="00AE265B" w:rsidP="00AE265B">
      <w:pPr>
        <w:tabs>
          <w:tab w:val="clear" w:pos="284"/>
        </w:tabs>
        <w:spacing w:line="220" w:lineRule="exact"/>
        <w:ind w:left="426" w:hanging="360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i/>
          <w:szCs w:val="20"/>
          <w:lang w:val="en-GB"/>
        </w:rPr>
        <w:tab/>
        <w:t>8</w:t>
      </w:r>
      <w:r w:rsidR="00660C5F" w:rsidRPr="00412342">
        <w:rPr>
          <w:rFonts w:ascii="Times" w:hAnsi="Times"/>
          <w:i/>
          <w:szCs w:val="20"/>
          <w:lang w:val="en-GB"/>
        </w:rPr>
        <w:t>.</w:t>
      </w:r>
      <w:r w:rsidR="00660C5F" w:rsidRPr="00412342">
        <w:rPr>
          <w:rFonts w:ascii="Times" w:hAnsi="Times"/>
          <w:i/>
          <w:szCs w:val="20"/>
          <w:lang w:val="en-GB"/>
        </w:rPr>
        <w:tab/>
      </w:r>
      <w:r w:rsidR="00EB4642" w:rsidRPr="00412342">
        <w:rPr>
          <w:rFonts w:ascii="Times" w:hAnsi="Times"/>
          <w:i/>
          <w:szCs w:val="20"/>
          <w:lang w:val="en-GB"/>
        </w:rPr>
        <w:t xml:space="preserve">Successful examples of integrated networks </w:t>
      </w:r>
    </w:p>
    <w:p w14:paraId="59215A17" w14:textId="77777777" w:rsidR="00660C5F" w:rsidRPr="00412342" w:rsidRDefault="005E3632" w:rsidP="002E0100">
      <w:pPr>
        <w:tabs>
          <w:tab w:val="clear" w:pos="284"/>
        </w:tabs>
        <w:spacing w:before="240" w:after="120"/>
        <w:rPr>
          <w:b/>
          <w:i/>
          <w:sz w:val="18"/>
          <w:szCs w:val="20"/>
          <w:lang w:val="en-GB"/>
        </w:rPr>
      </w:pPr>
      <w:r w:rsidRPr="00412342">
        <w:rPr>
          <w:b/>
          <w:i/>
          <w:sz w:val="18"/>
          <w:szCs w:val="20"/>
          <w:lang w:val="en-GB"/>
        </w:rPr>
        <w:t>READING LIST</w:t>
      </w:r>
    </w:p>
    <w:p w14:paraId="6F8A16D8" w14:textId="77777777" w:rsidR="00660C5F" w:rsidRPr="00412342" w:rsidRDefault="002E0100" w:rsidP="00E65CF3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/>
          <w:i/>
          <w:spacing w:val="-5"/>
          <w:sz w:val="18"/>
          <w:szCs w:val="18"/>
        </w:rPr>
      </w:pPr>
      <w:r w:rsidRPr="00412342">
        <w:rPr>
          <w:rFonts w:ascii="Times" w:hAnsi="Times"/>
          <w:smallCaps/>
          <w:spacing w:val="-5"/>
          <w:sz w:val="16"/>
          <w:szCs w:val="18"/>
        </w:rPr>
        <w:t xml:space="preserve">L. </w:t>
      </w:r>
      <w:r w:rsidR="00660C5F" w:rsidRPr="00412342">
        <w:rPr>
          <w:rFonts w:ascii="Times" w:hAnsi="Times"/>
          <w:smallCaps/>
          <w:spacing w:val="-5"/>
          <w:sz w:val="16"/>
          <w:szCs w:val="18"/>
        </w:rPr>
        <w:t>Boccacin-</w:t>
      </w:r>
      <w:r w:rsidRPr="00412342">
        <w:rPr>
          <w:rFonts w:ascii="Times" w:hAnsi="Times"/>
          <w:smallCaps/>
          <w:spacing w:val="-5"/>
          <w:sz w:val="16"/>
          <w:szCs w:val="18"/>
        </w:rPr>
        <w:t>R.</w:t>
      </w:r>
      <w:r w:rsidR="00660C5F" w:rsidRPr="00412342">
        <w:rPr>
          <w:rFonts w:ascii="Times" w:hAnsi="Times"/>
          <w:smallCaps/>
          <w:spacing w:val="-5"/>
          <w:sz w:val="16"/>
          <w:szCs w:val="18"/>
        </w:rPr>
        <w:t xml:space="preserve"> Prandini-</w:t>
      </w:r>
      <w:r w:rsidRPr="00412342">
        <w:rPr>
          <w:rFonts w:ascii="Times" w:hAnsi="Times"/>
          <w:smallCaps/>
          <w:spacing w:val="-5"/>
          <w:sz w:val="16"/>
          <w:szCs w:val="18"/>
        </w:rPr>
        <w:t>P.</w:t>
      </w:r>
      <w:r w:rsidR="00660C5F" w:rsidRPr="00412342">
        <w:rPr>
          <w:rFonts w:ascii="Times" w:hAnsi="Times"/>
          <w:smallCaps/>
          <w:spacing w:val="-5"/>
          <w:sz w:val="16"/>
          <w:szCs w:val="18"/>
        </w:rPr>
        <w:t xml:space="preserve"> </w:t>
      </w:r>
      <w:proofErr w:type="spellStart"/>
      <w:r w:rsidR="00660C5F" w:rsidRPr="00412342">
        <w:rPr>
          <w:rFonts w:ascii="Times" w:hAnsi="Times"/>
          <w:smallCaps/>
          <w:spacing w:val="-5"/>
          <w:sz w:val="16"/>
          <w:szCs w:val="18"/>
        </w:rPr>
        <w:t>Terenzi</w:t>
      </w:r>
      <w:proofErr w:type="spellEnd"/>
      <w:r w:rsidR="00660C5F" w:rsidRPr="00412342">
        <w:rPr>
          <w:rFonts w:ascii="Times" w:hAnsi="Times"/>
          <w:smallCaps/>
          <w:spacing w:val="-5"/>
          <w:sz w:val="16"/>
          <w:szCs w:val="18"/>
        </w:rPr>
        <w:t xml:space="preserve"> </w:t>
      </w:r>
      <w:r w:rsidR="00660C5F" w:rsidRPr="00412342">
        <w:rPr>
          <w:rFonts w:ascii="Times" w:hAnsi="Times"/>
          <w:smallCaps/>
          <w:spacing w:val="-5"/>
          <w:sz w:val="18"/>
          <w:szCs w:val="18"/>
        </w:rPr>
        <w:t>(</w:t>
      </w:r>
      <w:proofErr w:type="spellStart"/>
      <w:r w:rsidR="00EB4642" w:rsidRPr="00412342">
        <w:rPr>
          <w:rFonts w:ascii="Times" w:hAnsi="Times"/>
          <w:spacing w:val="-5"/>
          <w:sz w:val="18"/>
          <w:szCs w:val="18"/>
        </w:rPr>
        <w:t>edited</w:t>
      </w:r>
      <w:proofErr w:type="spellEnd"/>
      <w:r w:rsidR="00EB4642" w:rsidRPr="00412342">
        <w:rPr>
          <w:rFonts w:ascii="Times" w:hAnsi="Times"/>
          <w:spacing w:val="-5"/>
          <w:sz w:val="18"/>
          <w:szCs w:val="18"/>
        </w:rPr>
        <w:t xml:space="preserve"> by</w:t>
      </w:r>
      <w:r w:rsidR="00660C5F" w:rsidRPr="00412342">
        <w:rPr>
          <w:rFonts w:ascii="Times" w:hAnsi="Times"/>
          <w:spacing w:val="-5"/>
          <w:sz w:val="18"/>
          <w:szCs w:val="18"/>
        </w:rPr>
        <w:t xml:space="preserve">), </w:t>
      </w:r>
      <w:r w:rsidR="00660C5F" w:rsidRPr="00412342">
        <w:rPr>
          <w:rFonts w:ascii="Times" w:hAnsi="Times"/>
          <w:i/>
          <w:spacing w:val="-5"/>
          <w:sz w:val="18"/>
          <w:szCs w:val="18"/>
        </w:rPr>
        <w:t>Lessico della sociologia relazionale,</w:t>
      </w:r>
      <w:r w:rsidR="00660C5F" w:rsidRPr="00412342">
        <w:rPr>
          <w:rFonts w:ascii="Times" w:hAnsi="Times"/>
          <w:spacing w:val="-5"/>
          <w:sz w:val="18"/>
          <w:szCs w:val="18"/>
        </w:rPr>
        <w:t xml:space="preserve"> il Mulino, Bologna, 2016, in </w:t>
      </w:r>
      <w:proofErr w:type="spellStart"/>
      <w:r w:rsidR="00660C5F" w:rsidRPr="00412342">
        <w:rPr>
          <w:rFonts w:ascii="Times" w:hAnsi="Times"/>
          <w:spacing w:val="-5"/>
          <w:sz w:val="18"/>
          <w:szCs w:val="18"/>
        </w:rPr>
        <w:t>partic</w:t>
      </w:r>
      <w:r w:rsidR="00EB4642" w:rsidRPr="00412342">
        <w:rPr>
          <w:rFonts w:ascii="Times" w:hAnsi="Times"/>
          <w:spacing w:val="-5"/>
          <w:sz w:val="18"/>
          <w:szCs w:val="18"/>
        </w:rPr>
        <w:t>ular</w:t>
      </w:r>
      <w:proofErr w:type="spellEnd"/>
      <w:r w:rsidR="00660C5F" w:rsidRPr="00412342">
        <w:rPr>
          <w:rFonts w:ascii="Times" w:hAnsi="Times"/>
          <w:spacing w:val="-5"/>
          <w:sz w:val="18"/>
          <w:szCs w:val="18"/>
        </w:rPr>
        <w:t xml:space="preserve">, </w:t>
      </w:r>
      <w:r w:rsidR="00EB4642" w:rsidRPr="00412342">
        <w:rPr>
          <w:rFonts w:ascii="Times" w:hAnsi="Times"/>
          <w:spacing w:val="-5"/>
          <w:sz w:val="18"/>
          <w:szCs w:val="18"/>
        </w:rPr>
        <w:t xml:space="preserve">the following </w:t>
      </w:r>
      <w:r w:rsidR="00C73ACC" w:rsidRPr="00412342">
        <w:rPr>
          <w:rFonts w:ascii="Times" w:hAnsi="Times"/>
          <w:spacing w:val="-5"/>
          <w:sz w:val="18"/>
          <w:szCs w:val="18"/>
        </w:rPr>
        <w:t>entries</w:t>
      </w:r>
      <w:r w:rsidR="00660C5F" w:rsidRPr="00412342">
        <w:rPr>
          <w:rFonts w:ascii="Times" w:hAnsi="Times"/>
          <w:spacing w:val="-5"/>
          <w:sz w:val="18"/>
          <w:szCs w:val="18"/>
        </w:rPr>
        <w:t xml:space="preserve">: </w:t>
      </w:r>
      <w:r w:rsidR="00C73ACC" w:rsidRPr="00412342">
        <w:rPr>
          <w:rFonts w:ascii="Times" w:hAnsi="Times"/>
          <w:spacing w:val="-5"/>
          <w:sz w:val="18"/>
          <w:szCs w:val="18"/>
        </w:rPr>
        <w:t>Bene relazionale, Capitale sociale, Inclusione relazionale, Politica sociale, Privato sociale/Terzo settore, Relazione sociale, Rete sociale, Reti informali, Servizi sociali relazionali, Socializzazione, Stato sociale relazionale, Sussidiarietà, Welfare relazionale, Welfare society.</w:t>
      </w:r>
    </w:p>
    <w:p w14:paraId="6131FEB6" w14:textId="139C3D0A" w:rsidR="00E65CF3" w:rsidRDefault="00E65CF3" w:rsidP="00E65CF3">
      <w:pPr>
        <w:tabs>
          <w:tab w:val="clear" w:pos="284"/>
        </w:tabs>
        <w:spacing w:line="240" w:lineRule="auto"/>
        <w:ind w:left="284" w:hanging="284"/>
        <w:rPr>
          <w:rFonts w:ascii="Times" w:hAnsi="Times"/>
          <w:smallCaps/>
          <w:spacing w:val="-5"/>
          <w:sz w:val="16"/>
          <w:szCs w:val="18"/>
        </w:rPr>
      </w:pPr>
      <w:r w:rsidRPr="00E65CF3">
        <w:rPr>
          <w:rFonts w:ascii="Times" w:hAnsi="Times"/>
          <w:smallCaps/>
          <w:spacing w:val="-5"/>
          <w:sz w:val="16"/>
          <w:szCs w:val="18"/>
        </w:rPr>
        <w:t xml:space="preserve">L. Boccacin, </w:t>
      </w:r>
      <w:r w:rsidRPr="00E65CF3">
        <w:rPr>
          <w:rFonts w:ascii="Times" w:hAnsi="Times"/>
          <w:i/>
          <w:iCs/>
          <w:spacing w:val="-5"/>
          <w:sz w:val="18"/>
          <w:szCs w:val="18"/>
        </w:rPr>
        <w:t xml:space="preserve">Terzo settore e comunità: intrecci culturali e reti di relazioni, </w:t>
      </w:r>
      <w:r w:rsidRPr="00E65CF3">
        <w:rPr>
          <w:rFonts w:ascii="Times" w:hAnsi="Times"/>
          <w:spacing w:val="-5"/>
          <w:sz w:val="18"/>
          <w:szCs w:val="18"/>
        </w:rPr>
        <w:t xml:space="preserve">Ed. </w:t>
      </w:r>
      <w:proofErr w:type="spellStart"/>
      <w:r w:rsidRPr="00E65CF3">
        <w:rPr>
          <w:rFonts w:ascii="Times" w:hAnsi="Times"/>
          <w:spacing w:val="-5"/>
          <w:sz w:val="18"/>
          <w:szCs w:val="18"/>
        </w:rPr>
        <w:t>Morcelliana</w:t>
      </w:r>
      <w:proofErr w:type="spellEnd"/>
      <w:r w:rsidRPr="00E65CF3">
        <w:rPr>
          <w:rFonts w:ascii="Times" w:hAnsi="Times"/>
          <w:spacing w:val="-5"/>
          <w:sz w:val="18"/>
          <w:szCs w:val="18"/>
        </w:rPr>
        <w:t>, e-book.</w:t>
      </w:r>
    </w:p>
    <w:p w14:paraId="23A4223D" w14:textId="255BFD14" w:rsidR="00660C5F" w:rsidRPr="00412342" w:rsidRDefault="00660C5F" w:rsidP="00E65CF3">
      <w:pPr>
        <w:tabs>
          <w:tab w:val="clear" w:pos="284"/>
        </w:tabs>
        <w:spacing w:line="240" w:lineRule="auto"/>
        <w:ind w:left="284" w:hanging="284"/>
        <w:rPr>
          <w:sz w:val="18"/>
          <w:szCs w:val="18"/>
        </w:rPr>
      </w:pPr>
      <w:r w:rsidRPr="00412342">
        <w:rPr>
          <w:smallCaps/>
          <w:spacing w:val="-5"/>
          <w:sz w:val="16"/>
          <w:szCs w:val="18"/>
        </w:rPr>
        <w:t>D. Bramanti</w:t>
      </w:r>
      <w:r w:rsidRPr="00412342">
        <w:rPr>
          <w:smallCaps/>
          <w:spacing w:val="-5"/>
          <w:sz w:val="18"/>
          <w:szCs w:val="18"/>
        </w:rPr>
        <w:t>,</w:t>
      </w:r>
      <w:r w:rsidR="00E31D3A" w:rsidRPr="00412342">
        <w:rPr>
          <w:i/>
          <w:sz w:val="18"/>
          <w:szCs w:val="18"/>
        </w:rPr>
        <w:t xml:space="preserve"> Le partnership: costruire </w:t>
      </w:r>
      <w:r w:rsidRPr="00412342">
        <w:rPr>
          <w:i/>
          <w:sz w:val="18"/>
          <w:szCs w:val="18"/>
        </w:rPr>
        <w:t>relazioni fiduciarie e promuovere buone pratiche</w:t>
      </w:r>
      <w:r w:rsidRPr="00412342">
        <w:rPr>
          <w:sz w:val="18"/>
          <w:szCs w:val="18"/>
        </w:rPr>
        <w:t xml:space="preserve">, in </w:t>
      </w:r>
      <w:r w:rsidRPr="00412342">
        <w:rPr>
          <w:i/>
          <w:sz w:val="18"/>
          <w:szCs w:val="18"/>
        </w:rPr>
        <w:t>Sociologia e Politiche Sociali</w:t>
      </w:r>
      <w:r w:rsidRPr="00412342">
        <w:rPr>
          <w:sz w:val="18"/>
          <w:szCs w:val="18"/>
        </w:rPr>
        <w:t>, 3, pp. 45-68, 2010</w:t>
      </w:r>
      <w:r w:rsidR="00E65CF3">
        <w:rPr>
          <w:sz w:val="18"/>
          <w:szCs w:val="18"/>
        </w:rPr>
        <w:t>.</w:t>
      </w:r>
    </w:p>
    <w:p w14:paraId="377E25CF" w14:textId="77777777" w:rsidR="00660C5F" w:rsidRPr="00412342" w:rsidRDefault="007656A0" w:rsidP="00E65CF3">
      <w:pPr>
        <w:tabs>
          <w:tab w:val="clear" w:pos="284"/>
        </w:tabs>
        <w:spacing w:before="120" w:line="240" w:lineRule="atLeast"/>
        <w:ind w:left="284" w:hanging="284"/>
        <w:rPr>
          <w:rFonts w:ascii="Times" w:hAnsi="Times"/>
          <w:spacing w:val="-5"/>
          <w:sz w:val="18"/>
          <w:szCs w:val="20"/>
          <w:u w:val="single"/>
          <w:lang w:val="en-GB"/>
        </w:rPr>
      </w:pPr>
      <w:r w:rsidRPr="00412342">
        <w:rPr>
          <w:rFonts w:ascii="Times" w:hAnsi="Times"/>
          <w:spacing w:val="-5"/>
          <w:sz w:val="18"/>
          <w:szCs w:val="20"/>
          <w:lang w:val="en-GB"/>
        </w:rPr>
        <w:t>A textbook to choose from</w:t>
      </w:r>
      <w:r w:rsidR="00660C5F" w:rsidRPr="00412342">
        <w:rPr>
          <w:rFonts w:ascii="Times" w:hAnsi="Times"/>
          <w:spacing w:val="-5"/>
          <w:sz w:val="18"/>
          <w:szCs w:val="20"/>
          <w:lang w:val="en-GB"/>
        </w:rPr>
        <w:t>:</w:t>
      </w:r>
    </w:p>
    <w:p w14:paraId="5B18FA20" w14:textId="3309209F" w:rsidR="00AE265B" w:rsidRDefault="00AE265B" w:rsidP="00AE265B">
      <w:pPr>
        <w:ind w:left="284" w:hanging="284"/>
        <w:rPr>
          <w:sz w:val="18"/>
          <w:szCs w:val="18"/>
        </w:rPr>
      </w:pPr>
      <w:r w:rsidRPr="00E35013">
        <w:rPr>
          <w:smallCaps/>
          <w:spacing w:val="-5"/>
          <w:sz w:val="18"/>
          <w:szCs w:val="18"/>
        </w:rPr>
        <w:t>D. Bramanti,</w:t>
      </w:r>
      <w:r w:rsidRPr="000C39DA">
        <w:rPr>
          <w:smallCaps/>
          <w:spacing w:val="-5"/>
          <w:sz w:val="18"/>
          <w:szCs w:val="18"/>
        </w:rPr>
        <w:t xml:space="preserve"> </w:t>
      </w:r>
      <w:r w:rsidRPr="00E35013">
        <w:rPr>
          <w:sz w:val="18"/>
          <w:szCs w:val="18"/>
        </w:rPr>
        <w:t>(</w:t>
      </w:r>
      <w:proofErr w:type="spellStart"/>
      <w:r w:rsidRPr="00412342">
        <w:rPr>
          <w:rFonts w:ascii="Times" w:hAnsi="Times"/>
          <w:spacing w:val="-5"/>
          <w:sz w:val="18"/>
          <w:szCs w:val="18"/>
        </w:rPr>
        <w:t>edited</w:t>
      </w:r>
      <w:proofErr w:type="spellEnd"/>
      <w:r w:rsidRPr="00412342">
        <w:rPr>
          <w:rFonts w:ascii="Times" w:hAnsi="Times"/>
          <w:spacing w:val="-5"/>
          <w:sz w:val="18"/>
          <w:szCs w:val="18"/>
        </w:rPr>
        <w:t xml:space="preserve"> by</w:t>
      </w:r>
      <w:r w:rsidRPr="00E35013">
        <w:rPr>
          <w:sz w:val="18"/>
          <w:szCs w:val="18"/>
        </w:rPr>
        <w:t xml:space="preserve">), </w:t>
      </w:r>
      <w:r w:rsidRPr="00E35013">
        <w:rPr>
          <w:i/>
          <w:sz w:val="18"/>
          <w:szCs w:val="18"/>
        </w:rPr>
        <w:t>Generare luoghi di integrazione</w:t>
      </w:r>
      <w:r w:rsidRPr="00E35013">
        <w:rPr>
          <w:sz w:val="18"/>
          <w:szCs w:val="18"/>
        </w:rPr>
        <w:t xml:space="preserve">, </w:t>
      </w:r>
      <w:proofErr w:type="spellStart"/>
      <w:r w:rsidRPr="00E35013">
        <w:rPr>
          <w:sz w:val="18"/>
          <w:szCs w:val="18"/>
        </w:rPr>
        <w:t>FrancoAngeli</w:t>
      </w:r>
      <w:proofErr w:type="spellEnd"/>
      <w:r w:rsidRPr="00E35013">
        <w:rPr>
          <w:sz w:val="18"/>
          <w:szCs w:val="18"/>
        </w:rPr>
        <w:t xml:space="preserve">, </w:t>
      </w:r>
      <w:r>
        <w:rPr>
          <w:sz w:val="18"/>
          <w:szCs w:val="18"/>
        </w:rPr>
        <w:t>Milano, 2011</w:t>
      </w:r>
    </w:p>
    <w:p w14:paraId="68407716" w14:textId="163A065B" w:rsidR="00AE265B" w:rsidRPr="00EF7B89" w:rsidRDefault="00AE265B" w:rsidP="00AE265B">
      <w:pPr>
        <w:ind w:left="284" w:hanging="284"/>
        <w:rPr>
          <w:sz w:val="18"/>
          <w:szCs w:val="18"/>
        </w:rPr>
      </w:pPr>
      <w:proofErr w:type="spellStart"/>
      <w:r w:rsidRPr="00EF7B89">
        <w:rPr>
          <w:smallCaps/>
          <w:spacing w:val="-5"/>
          <w:sz w:val="18"/>
          <w:szCs w:val="18"/>
        </w:rPr>
        <w:t>U.De</w:t>
      </w:r>
      <w:proofErr w:type="spellEnd"/>
      <w:r w:rsidRPr="00EF7B89">
        <w:rPr>
          <w:smallCaps/>
          <w:spacing w:val="-5"/>
          <w:sz w:val="18"/>
          <w:szCs w:val="18"/>
        </w:rPr>
        <w:t xml:space="preserve"> Ambrogio, C. Guidetti</w:t>
      </w:r>
      <w:r>
        <w:rPr>
          <w:sz w:val="18"/>
          <w:szCs w:val="18"/>
        </w:rPr>
        <w:t>,</w:t>
      </w:r>
      <w:r w:rsidRPr="00EF7B89">
        <w:rPr>
          <w:sz w:val="18"/>
          <w:szCs w:val="18"/>
        </w:rPr>
        <w:t xml:space="preserve"> </w:t>
      </w:r>
      <w:proofErr w:type="gramStart"/>
      <w:r w:rsidRPr="00EF7B89">
        <w:rPr>
          <w:i/>
          <w:iCs/>
          <w:sz w:val="18"/>
          <w:szCs w:val="18"/>
        </w:rPr>
        <w:t>La  coprogettazione</w:t>
      </w:r>
      <w:proofErr w:type="gramEnd"/>
      <w:r w:rsidRPr="00EF7B89">
        <w:rPr>
          <w:i/>
          <w:iCs/>
          <w:sz w:val="18"/>
          <w:szCs w:val="18"/>
        </w:rPr>
        <w:t>. La partnership tra pubblico e terzo settore</w:t>
      </w:r>
      <w:r w:rsidRPr="00EF7B89">
        <w:rPr>
          <w:sz w:val="18"/>
          <w:szCs w:val="18"/>
        </w:rPr>
        <w:t>, Carocci, Milano 2016</w:t>
      </w:r>
    </w:p>
    <w:p w14:paraId="0C25828D" w14:textId="77777777" w:rsidR="00AE265B" w:rsidRPr="006B63A5" w:rsidRDefault="00AE265B" w:rsidP="00AE265B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S. M</w:t>
      </w:r>
      <w:r>
        <w:rPr>
          <w:smallCaps/>
          <w:sz w:val="18"/>
          <w:szCs w:val="18"/>
        </w:rPr>
        <w:t xml:space="preserve">azzucchelli, S. Nanetti, A. </w:t>
      </w:r>
      <w:proofErr w:type="spellStart"/>
      <w:r>
        <w:rPr>
          <w:smallCaps/>
          <w:sz w:val="18"/>
          <w:szCs w:val="18"/>
        </w:rPr>
        <w:t>Scisci</w:t>
      </w:r>
      <w:proofErr w:type="spellEnd"/>
      <w:r>
        <w:rPr>
          <w:smallCaps/>
          <w:sz w:val="18"/>
          <w:szCs w:val="18"/>
        </w:rPr>
        <w:t xml:space="preserve">, </w:t>
      </w:r>
      <w:r w:rsidRPr="006B63A5">
        <w:rPr>
          <w:i/>
          <w:iCs/>
          <w:sz w:val="18"/>
          <w:szCs w:val="18"/>
        </w:rPr>
        <w:t>Le nuove dinamiche partecipative delle famiglie in Italia e in Europa</w:t>
      </w:r>
      <w:r>
        <w:rPr>
          <w:sz w:val="18"/>
          <w:szCs w:val="18"/>
        </w:rPr>
        <w:t>, Vita e Pensiero, Milano 2020</w:t>
      </w:r>
    </w:p>
    <w:p w14:paraId="160E22DB" w14:textId="559CD9D8" w:rsidR="00AE265B" w:rsidRDefault="00AE265B" w:rsidP="00AE265B">
      <w:pPr>
        <w:autoSpaceDE w:val="0"/>
        <w:autoSpaceDN w:val="0"/>
        <w:adjustRightInd w:val="0"/>
        <w:ind w:left="284" w:hanging="284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8"/>
          <w:szCs w:val="18"/>
        </w:rPr>
        <w:t>G. Monteduro (</w:t>
      </w:r>
      <w:proofErr w:type="spellStart"/>
      <w:r w:rsidRPr="00412342">
        <w:rPr>
          <w:rFonts w:ascii="Times" w:hAnsi="Times"/>
          <w:spacing w:val="-5"/>
          <w:sz w:val="18"/>
          <w:szCs w:val="18"/>
        </w:rPr>
        <w:t>edited</w:t>
      </w:r>
      <w:proofErr w:type="spellEnd"/>
      <w:r w:rsidRPr="00412342">
        <w:rPr>
          <w:rFonts w:ascii="Times" w:hAnsi="Times"/>
          <w:spacing w:val="-5"/>
          <w:sz w:val="18"/>
          <w:szCs w:val="18"/>
        </w:rPr>
        <w:t xml:space="preserve"> by</w:t>
      </w:r>
      <w:r>
        <w:rPr>
          <w:rFonts w:ascii="Times" w:hAnsi="Times"/>
          <w:spacing w:val="-5"/>
          <w:sz w:val="18"/>
          <w:szCs w:val="18"/>
        </w:rPr>
        <w:t xml:space="preserve">), </w:t>
      </w:r>
      <w:r w:rsidRPr="00F91A7F">
        <w:rPr>
          <w:rFonts w:ascii="Times" w:hAnsi="Times"/>
          <w:i/>
          <w:spacing w:val="-5"/>
          <w:sz w:val="18"/>
          <w:szCs w:val="18"/>
        </w:rPr>
        <w:t>Sussidiarietà e innovazione sociale</w:t>
      </w:r>
      <w:r>
        <w:rPr>
          <w:rFonts w:ascii="Times" w:hAnsi="Times"/>
          <w:spacing w:val="-5"/>
          <w:sz w:val="18"/>
          <w:szCs w:val="18"/>
        </w:rPr>
        <w:t xml:space="preserve">, </w:t>
      </w:r>
      <w:proofErr w:type="spellStart"/>
      <w:r>
        <w:rPr>
          <w:rFonts w:ascii="Times" w:hAnsi="Times"/>
          <w:spacing w:val="-5"/>
          <w:sz w:val="18"/>
          <w:szCs w:val="18"/>
        </w:rPr>
        <w:t>FrancoAngeli</w:t>
      </w:r>
      <w:proofErr w:type="spellEnd"/>
      <w:r>
        <w:rPr>
          <w:rFonts w:ascii="Times" w:hAnsi="Times"/>
          <w:spacing w:val="-5"/>
          <w:sz w:val="18"/>
          <w:szCs w:val="18"/>
        </w:rPr>
        <w:t>, Milano 2017</w:t>
      </w:r>
    </w:p>
    <w:p w14:paraId="375BF7E9" w14:textId="1F63E491" w:rsidR="00AE265B" w:rsidRDefault="00AE265B" w:rsidP="00AE265B">
      <w:pPr>
        <w:pStyle w:val="AuthorName"/>
        <w:spacing w:line="240" w:lineRule="exact"/>
        <w:ind w:left="284" w:hanging="284"/>
        <w:jc w:val="both"/>
        <w:rPr>
          <w:rFonts w:ascii="Times" w:hAnsi="Times"/>
          <w:b w:val="0"/>
          <w:noProof/>
          <w:spacing w:val="-5"/>
          <w:sz w:val="18"/>
          <w:szCs w:val="18"/>
          <w:lang w:val="it-IT" w:eastAsia="it-IT"/>
        </w:rPr>
      </w:pPr>
      <w:r>
        <w:rPr>
          <w:b w:val="0"/>
          <w:smallCaps/>
          <w:spacing w:val="-5"/>
          <w:sz w:val="18"/>
          <w:szCs w:val="18"/>
          <w:lang w:val="it-IT" w:eastAsia="it-IT"/>
        </w:rPr>
        <w:t xml:space="preserve">GC. </w:t>
      </w:r>
      <w:proofErr w:type="spellStart"/>
      <w:r w:rsidRPr="000C39DA">
        <w:rPr>
          <w:b w:val="0"/>
          <w:smallCaps/>
          <w:spacing w:val="-5"/>
          <w:sz w:val="18"/>
          <w:szCs w:val="18"/>
          <w:lang w:val="it-IT" w:eastAsia="it-IT"/>
        </w:rPr>
        <w:t>Rovati</w:t>
      </w:r>
      <w:proofErr w:type="spellEnd"/>
      <w:r>
        <w:rPr>
          <w:b w:val="0"/>
          <w:smallCaps/>
          <w:spacing w:val="-5"/>
          <w:sz w:val="18"/>
          <w:szCs w:val="18"/>
          <w:lang w:val="it-IT" w:eastAsia="it-IT"/>
        </w:rPr>
        <w:t>,</w:t>
      </w:r>
      <w:r>
        <w:rPr>
          <w:b w:val="0"/>
          <w:sz w:val="24"/>
          <w:lang w:val="it-IT"/>
        </w:rPr>
        <w:t xml:space="preserve"> </w:t>
      </w:r>
      <w:r w:rsidRPr="000C39DA">
        <w:rPr>
          <w:b w:val="0"/>
          <w:smallCaps/>
          <w:spacing w:val="-5"/>
          <w:sz w:val="18"/>
          <w:szCs w:val="18"/>
          <w:lang w:val="it-IT" w:eastAsia="it-IT"/>
        </w:rPr>
        <w:t xml:space="preserve">D. </w:t>
      </w:r>
      <w:r w:rsidRPr="00AE265B">
        <w:rPr>
          <w:b w:val="0"/>
          <w:smallCaps/>
          <w:spacing w:val="-5"/>
          <w:sz w:val="18"/>
          <w:szCs w:val="18"/>
          <w:lang w:val="it-IT" w:eastAsia="it-IT"/>
        </w:rPr>
        <w:t>Bramanti</w:t>
      </w:r>
      <w:r w:rsidRPr="00AE265B">
        <w:rPr>
          <w:b w:val="0"/>
          <w:smallCaps/>
          <w:spacing w:val="-5"/>
          <w:sz w:val="18"/>
          <w:szCs w:val="18"/>
          <w:lang w:val="it-IT"/>
        </w:rPr>
        <w:t xml:space="preserve"> (</w:t>
      </w:r>
      <w:proofErr w:type="spellStart"/>
      <w:r w:rsidRPr="00AE265B">
        <w:rPr>
          <w:rFonts w:ascii="Times" w:hAnsi="Times"/>
          <w:b w:val="0"/>
          <w:spacing w:val="-5"/>
          <w:sz w:val="18"/>
          <w:szCs w:val="18"/>
          <w:lang w:val="it-IT"/>
        </w:rPr>
        <w:t>edited</w:t>
      </w:r>
      <w:proofErr w:type="spellEnd"/>
      <w:r w:rsidRPr="00AE265B">
        <w:rPr>
          <w:rFonts w:ascii="Times" w:hAnsi="Times"/>
          <w:b w:val="0"/>
          <w:spacing w:val="-5"/>
          <w:sz w:val="18"/>
          <w:szCs w:val="18"/>
          <w:lang w:val="it-IT"/>
        </w:rPr>
        <w:t xml:space="preserve"> by</w:t>
      </w:r>
      <w:r w:rsidRPr="00AE265B">
        <w:rPr>
          <w:b w:val="0"/>
          <w:sz w:val="18"/>
          <w:szCs w:val="18"/>
          <w:lang w:val="it-IT"/>
        </w:rPr>
        <w:t>),</w:t>
      </w:r>
      <w:r w:rsidRPr="000C39DA">
        <w:rPr>
          <w:b w:val="0"/>
          <w:sz w:val="18"/>
          <w:szCs w:val="18"/>
          <w:lang w:val="it-IT"/>
        </w:rPr>
        <w:t xml:space="preserve"> </w:t>
      </w:r>
      <w:r w:rsidRPr="000C39DA">
        <w:rPr>
          <w:rFonts w:ascii="Times" w:hAnsi="Times"/>
          <w:b w:val="0"/>
          <w:i/>
          <w:noProof/>
          <w:spacing w:val="-5"/>
          <w:sz w:val="18"/>
          <w:szCs w:val="18"/>
          <w:lang w:val="it-IT" w:eastAsia="it-IT"/>
        </w:rPr>
        <w:t xml:space="preserve">Dalla solitudine alla prossimità. L’esperienza dei custodi sociali a Milano, </w:t>
      </w:r>
      <w:r w:rsidRPr="000C39DA">
        <w:rPr>
          <w:rFonts w:ascii="Times" w:hAnsi="Times"/>
          <w:b w:val="0"/>
          <w:noProof/>
          <w:spacing w:val="-5"/>
          <w:sz w:val="18"/>
          <w:szCs w:val="18"/>
          <w:lang w:val="it-IT" w:eastAsia="it-IT"/>
        </w:rPr>
        <w:t>Vita e Pensiero, Milano, 2018</w:t>
      </w:r>
      <w:r>
        <w:rPr>
          <w:rFonts w:ascii="Times" w:hAnsi="Times"/>
          <w:b w:val="0"/>
          <w:noProof/>
          <w:spacing w:val="-5"/>
          <w:sz w:val="18"/>
          <w:szCs w:val="18"/>
          <w:lang w:val="it-IT" w:eastAsia="it-IT"/>
        </w:rPr>
        <w:t>, e-book</w:t>
      </w:r>
    </w:p>
    <w:p w14:paraId="15E30277" w14:textId="77777777" w:rsidR="00660C5F" w:rsidRPr="00412342" w:rsidRDefault="005E3632" w:rsidP="00660C5F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20"/>
          <w:lang w:val="en-GB"/>
        </w:rPr>
      </w:pPr>
      <w:r w:rsidRPr="00412342">
        <w:rPr>
          <w:b/>
          <w:i/>
          <w:sz w:val="18"/>
          <w:szCs w:val="20"/>
          <w:lang w:val="en-GB"/>
        </w:rPr>
        <w:t>TEACHING METHOD</w:t>
      </w:r>
    </w:p>
    <w:p w14:paraId="40E25C1B" w14:textId="77777777" w:rsidR="00660C5F" w:rsidRPr="00412342" w:rsidRDefault="00CC6AF2" w:rsidP="00660C5F">
      <w:pPr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412342">
        <w:rPr>
          <w:rFonts w:ascii="Times" w:hAnsi="Times"/>
          <w:sz w:val="18"/>
          <w:szCs w:val="20"/>
          <w:lang w:val="en-GB"/>
        </w:rPr>
        <w:t xml:space="preserve">The course is structured into </w:t>
      </w:r>
      <w:r w:rsidR="00EA08D1" w:rsidRPr="00412342">
        <w:rPr>
          <w:rFonts w:ascii="Times" w:hAnsi="Times"/>
          <w:sz w:val="18"/>
          <w:szCs w:val="20"/>
          <w:lang w:val="en-GB"/>
        </w:rPr>
        <w:t xml:space="preserve">teaching units with relevant material </w:t>
      </w:r>
      <w:r w:rsidR="00C91942" w:rsidRPr="00412342">
        <w:rPr>
          <w:rFonts w:ascii="Times" w:hAnsi="Times"/>
          <w:sz w:val="18"/>
          <w:szCs w:val="20"/>
          <w:lang w:val="en-GB"/>
        </w:rPr>
        <w:t>that</w:t>
      </w:r>
      <w:r w:rsidR="00EA08D1" w:rsidRPr="00412342">
        <w:rPr>
          <w:rFonts w:ascii="Times" w:hAnsi="Times"/>
          <w:sz w:val="18"/>
          <w:szCs w:val="20"/>
          <w:lang w:val="en-GB"/>
        </w:rPr>
        <w:t xml:space="preserve"> will be made available online on the Blackboard platform (</w:t>
      </w:r>
      <w:r w:rsidR="00C91942" w:rsidRPr="00412342">
        <w:rPr>
          <w:rFonts w:ascii="Times" w:hAnsi="Times"/>
          <w:sz w:val="18"/>
          <w:szCs w:val="20"/>
          <w:lang w:val="en-GB"/>
        </w:rPr>
        <w:t>at</w:t>
      </w:r>
      <w:r w:rsidR="00EA08D1" w:rsidRPr="00412342">
        <w:rPr>
          <w:rFonts w:ascii="Times" w:hAnsi="Times"/>
          <w:sz w:val="18"/>
          <w:szCs w:val="20"/>
          <w:lang w:val="en-GB"/>
        </w:rPr>
        <w:t xml:space="preserve">: </w:t>
      </w:r>
      <w:r w:rsidR="00EA08D1" w:rsidRPr="00412342">
        <w:rPr>
          <w:rFonts w:ascii="Times" w:hAnsi="Times"/>
          <w:i/>
          <w:sz w:val="18"/>
          <w:szCs w:val="20"/>
          <w:lang w:val="en-GB"/>
        </w:rPr>
        <w:t>http://blackboard.unicatt.it</w:t>
      </w:r>
      <w:r w:rsidR="00EA08D1" w:rsidRPr="00412342">
        <w:rPr>
          <w:rFonts w:ascii="Times" w:hAnsi="Times"/>
          <w:sz w:val="18"/>
          <w:szCs w:val="20"/>
          <w:lang w:val="en-GB"/>
        </w:rPr>
        <w:t xml:space="preserve">). The slides, along with the compulsory textbooks, are </w:t>
      </w:r>
      <w:r w:rsidR="00C73ACC" w:rsidRPr="00412342">
        <w:rPr>
          <w:rFonts w:ascii="Times" w:hAnsi="Times"/>
          <w:sz w:val="18"/>
          <w:szCs w:val="20"/>
          <w:lang w:val="en-GB"/>
        </w:rPr>
        <w:t xml:space="preserve">an </w:t>
      </w:r>
      <w:r w:rsidR="00EA08D1" w:rsidRPr="00412342">
        <w:rPr>
          <w:rFonts w:ascii="Times" w:hAnsi="Times"/>
          <w:sz w:val="18"/>
          <w:szCs w:val="20"/>
          <w:lang w:val="en-GB"/>
        </w:rPr>
        <w:t xml:space="preserve">integral part of the exam study material. During the course, students are invited to </w:t>
      </w:r>
      <w:r w:rsidR="00C91942" w:rsidRPr="00412342">
        <w:rPr>
          <w:rFonts w:ascii="Times" w:hAnsi="Times"/>
          <w:sz w:val="18"/>
          <w:szCs w:val="20"/>
          <w:lang w:val="en-GB"/>
        </w:rPr>
        <w:t>present</w:t>
      </w:r>
      <w:r w:rsidR="00EA08D1" w:rsidRPr="00412342">
        <w:rPr>
          <w:rFonts w:ascii="Times" w:hAnsi="Times"/>
          <w:sz w:val="18"/>
          <w:szCs w:val="20"/>
          <w:lang w:val="en-GB"/>
        </w:rPr>
        <w:t xml:space="preserve"> </w:t>
      </w:r>
      <w:r w:rsidR="00C91942" w:rsidRPr="00412342">
        <w:rPr>
          <w:rFonts w:ascii="Times" w:hAnsi="Times"/>
          <w:sz w:val="18"/>
          <w:szCs w:val="20"/>
          <w:lang w:val="en-GB"/>
        </w:rPr>
        <w:t xml:space="preserve">the </w:t>
      </w:r>
      <w:r w:rsidR="00EA08D1" w:rsidRPr="00412342">
        <w:rPr>
          <w:rFonts w:ascii="Times" w:hAnsi="Times"/>
          <w:sz w:val="18"/>
          <w:szCs w:val="20"/>
          <w:lang w:val="en-GB"/>
        </w:rPr>
        <w:t>topical themes according to the methods agreed</w:t>
      </w:r>
      <w:r w:rsidR="00660C5F" w:rsidRPr="00412342">
        <w:rPr>
          <w:rFonts w:ascii="Times" w:hAnsi="Times"/>
          <w:sz w:val="18"/>
          <w:szCs w:val="20"/>
          <w:lang w:val="en-GB"/>
        </w:rPr>
        <w:t>.</w:t>
      </w:r>
    </w:p>
    <w:p w14:paraId="46F45F96" w14:textId="77777777" w:rsidR="00A07AD1" w:rsidRPr="00412342" w:rsidRDefault="00A07AD1" w:rsidP="00A07AD1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r w:rsidRPr="00412342">
        <w:rPr>
          <w:b/>
          <w:i/>
          <w:sz w:val="18"/>
          <w:szCs w:val="20"/>
          <w:lang w:val="en-GB"/>
        </w:rPr>
        <w:t>ASSESSMENT METHOD AND CRITERIA</w:t>
      </w:r>
    </w:p>
    <w:p w14:paraId="2803C6EC" w14:textId="77777777" w:rsidR="00660C5F" w:rsidRPr="00412342" w:rsidRDefault="00EA08D1" w:rsidP="00660C5F">
      <w:pPr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412342">
        <w:rPr>
          <w:rFonts w:ascii="Times" w:hAnsi="Times"/>
          <w:sz w:val="18"/>
          <w:szCs w:val="20"/>
          <w:lang w:val="en-GB"/>
        </w:rPr>
        <w:t>The exam consists of an interview on the topics covered during the course.</w:t>
      </w:r>
    </w:p>
    <w:p w14:paraId="33F325E0" w14:textId="0EF214D1" w:rsidR="004F5DE5" w:rsidRPr="00412342" w:rsidRDefault="00253787" w:rsidP="004F5DE5">
      <w:pPr>
        <w:pStyle w:val="Testo2"/>
        <w:rPr>
          <w:noProof w:val="0"/>
          <w:lang w:val="en-GB"/>
        </w:rPr>
      </w:pPr>
      <w:r w:rsidRPr="00412342">
        <w:rPr>
          <w:noProof w:val="0"/>
          <w:lang w:val="en-GB"/>
        </w:rPr>
        <w:t>There will be online activities on the Bl</w:t>
      </w:r>
      <w:r w:rsidR="00B96B2A" w:rsidRPr="00412342">
        <w:rPr>
          <w:noProof w:val="0"/>
          <w:lang w:val="en-GB"/>
        </w:rPr>
        <w:t>a</w:t>
      </w:r>
      <w:r w:rsidRPr="00412342">
        <w:rPr>
          <w:noProof w:val="0"/>
          <w:lang w:val="en-GB"/>
        </w:rPr>
        <w:t xml:space="preserve">ckboard platform to assess students’ competences acquired at the end of sets of topics. </w:t>
      </w:r>
      <w:r w:rsidR="00FF5D1E" w:rsidRPr="00412342">
        <w:rPr>
          <w:noProof w:val="0"/>
          <w:lang w:val="en-GB"/>
        </w:rPr>
        <w:t>T</w:t>
      </w:r>
      <w:r w:rsidRPr="00412342">
        <w:rPr>
          <w:noProof w:val="0"/>
          <w:lang w:val="en-GB"/>
        </w:rPr>
        <w:t xml:space="preserve">his </w:t>
      </w:r>
      <w:r w:rsidR="00FF5D1E" w:rsidRPr="00412342">
        <w:rPr>
          <w:noProof w:val="0"/>
          <w:lang w:val="en-GB"/>
        </w:rPr>
        <w:t>assessment</w:t>
      </w:r>
      <w:r w:rsidRPr="00412342">
        <w:rPr>
          <w:noProof w:val="0"/>
          <w:lang w:val="en-GB"/>
        </w:rPr>
        <w:t xml:space="preserve"> will be included in the exam final mark. </w:t>
      </w:r>
    </w:p>
    <w:p w14:paraId="1200C98F" w14:textId="77777777" w:rsidR="00660C5F" w:rsidRPr="00412342" w:rsidRDefault="006C4955" w:rsidP="00660C5F">
      <w:pPr>
        <w:spacing w:line="220" w:lineRule="exact"/>
        <w:rPr>
          <w:rFonts w:ascii="Times" w:hAnsi="Times"/>
          <w:sz w:val="18"/>
          <w:szCs w:val="20"/>
          <w:lang w:val="en-GB"/>
        </w:rPr>
      </w:pPr>
      <w:r w:rsidRPr="00412342">
        <w:rPr>
          <w:rFonts w:ascii="Times" w:hAnsi="Times"/>
          <w:sz w:val="18"/>
          <w:szCs w:val="20"/>
          <w:lang w:val="en-GB"/>
        </w:rPr>
        <w:t xml:space="preserve">The assessment criteria will include: ability to use suitable concepts and interpretative categories for the </w:t>
      </w:r>
      <w:r w:rsidR="00CD432A" w:rsidRPr="00412342">
        <w:rPr>
          <w:rFonts w:ascii="Times" w:hAnsi="Times"/>
          <w:sz w:val="18"/>
          <w:szCs w:val="20"/>
          <w:lang w:val="en-GB"/>
        </w:rPr>
        <w:t xml:space="preserve">sociological </w:t>
      </w:r>
      <w:r w:rsidRPr="00412342">
        <w:rPr>
          <w:rFonts w:ascii="Times" w:hAnsi="Times"/>
          <w:sz w:val="18"/>
          <w:szCs w:val="20"/>
          <w:lang w:val="en-GB"/>
        </w:rPr>
        <w:t>analysis</w:t>
      </w:r>
      <w:r w:rsidR="00450A43" w:rsidRPr="00412342">
        <w:rPr>
          <w:rFonts w:ascii="Times" w:hAnsi="Times"/>
          <w:sz w:val="18"/>
          <w:szCs w:val="20"/>
          <w:lang w:val="en-GB"/>
        </w:rPr>
        <w:t xml:space="preserve">; </w:t>
      </w:r>
      <w:r w:rsidR="00C73ACC" w:rsidRPr="00412342">
        <w:rPr>
          <w:rFonts w:ascii="Times" w:hAnsi="Times"/>
          <w:sz w:val="18"/>
          <w:szCs w:val="20"/>
          <w:lang w:val="en-GB"/>
        </w:rPr>
        <w:t xml:space="preserve">ability </w:t>
      </w:r>
      <w:r w:rsidRPr="00412342">
        <w:rPr>
          <w:rFonts w:ascii="Times" w:hAnsi="Times"/>
          <w:sz w:val="18"/>
          <w:szCs w:val="20"/>
          <w:lang w:val="en-GB"/>
        </w:rPr>
        <w:t>in planning promotional interventions for well</w:t>
      </w:r>
      <w:r w:rsidR="00C73ACC" w:rsidRPr="00412342">
        <w:rPr>
          <w:rFonts w:ascii="Times" w:hAnsi="Times"/>
          <w:sz w:val="18"/>
          <w:szCs w:val="20"/>
          <w:lang w:val="en-GB"/>
        </w:rPr>
        <w:t>-</w:t>
      </w:r>
      <w:r w:rsidRPr="00412342">
        <w:rPr>
          <w:rFonts w:ascii="Times" w:hAnsi="Times"/>
          <w:sz w:val="18"/>
          <w:szCs w:val="20"/>
          <w:lang w:val="en-GB"/>
        </w:rPr>
        <w:t>being; development of a personal and critical thought on the course topics.</w:t>
      </w:r>
      <w:r w:rsidR="00660C5F" w:rsidRPr="00412342">
        <w:rPr>
          <w:rFonts w:ascii="Times" w:hAnsi="Times"/>
          <w:sz w:val="18"/>
          <w:szCs w:val="20"/>
          <w:lang w:val="en-GB"/>
        </w:rPr>
        <w:t xml:space="preserve"> </w:t>
      </w:r>
    </w:p>
    <w:p w14:paraId="43413BDB" w14:textId="77777777" w:rsidR="00CD3B1D" w:rsidRPr="00412342" w:rsidRDefault="0069331E" w:rsidP="00A07AD1">
      <w:pPr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412342">
        <w:rPr>
          <w:rFonts w:ascii="Times" w:hAnsi="Times"/>
          <w:sz w:val="18"/>
          <w:szCs w:val="20"/>
          <w:lang w:val="en-GB"/>
        </w:rPr>
        <w:t>Elements to evaluate competences</w:t>
      </w:r>
      <w:r w:rsidR="00CD3B1D" w:rsidRPr="00412342">
        <w:rPr>
          <w:rFonts w:ascii="Times" w:hAnsi="Times"/>
          <w:sz w:val="18"/>
          <w:szCs w:val="20"/>
          <w:lang w:val="en-GB"/>
        </w:rPr>
        <w:t xml:space="preserve"> are: knowledge of topics presented during the course (from 1 to 15 points), </w:t>
      </w:r>
      <w:r w:rsidRPr="00412342">
        <w:rPr>
          <w:rFonts w:ascii="Times" w:hAnsi="Times"/>
          <w:sz w:val="18"/>
          <w:szCs w:val="20"/>
          <w:lang w:val="en-GB"/>
        </w:rPr>
        <w:t>presen</w:t>
      </w:r>
      <w:r w:rsidR="00A7192D" w:rsidRPr="00412342">
        <w:rPr>
          <w:rFonts w:ascii="Times" w:hAnsi="Times"/>
          <w:sz w:val="18"/>
          <w:szCs w:val="20"/>
          <w:lang w:val="en-GB"/>
        </w:rPr>
        <w:t>ta</w:t>
      </w:r>
      <w:r w:rsidRPr="00412342">
        <w:rPr>
          <w:rFonts w:ascii="Times" w:hAnsi="Times"/>
          <w:sz w:val="18"/>
          <w:szCs w:val="20"/>
          <w:lang w:val="en-GB"/>
        </w:rPr>
        <w:t xml:space="preserve">tion </w:t>
      </w:r>
      <w:r w:rsidR="00CD3B1D" w:rsidRPr="00412342">
        <w:rPr>
          <w:rFonts w:ascii="Times" w:hAnsi="Times"/>
          <w:sz w:val="18"/>
          <w:szCs w:val="20"/>
          <w:lang w:val="en-GB"/>
        </w:rPr>
        <w:t>clarity (1-5), argumentative relevance (1-5), critical</w:t>
      </w:r>
      <w:r w:rsidRPr="00412342">
        <w:rPr>
          <w:rFonts w:ascii="Times" w:hAnsi="Times"/>
          <w:sz w:val="18"/>
          <w:szCs w:val="20"/>
          <w:lang w:val="en-GB"/>
        </w:rPr>
        <w:t xml:space="preserve"> thinking skills</w:t>
      </w:r>
      <w:r w:rsidR="00CD3B1D" w:rsidRPr="00412342">
        <w:rPr>
          <w:rFonts w:ascii="Times" w:hAnsi="Times"/>
          <w:sz w:val="18"/>
          <w:szCs w:val="20"/>
          <w:lang w:val="en-GB"/>
        </w:rPr>
        <w:t xml:space="preserve"> (1-5). The use of examples that demonstrate an interest in study or work context is particularly appreciated.</w:t>
      </w:r>
    </w:p>
    <w:p w14:paraId="38A21048" w14:textId="77777777" w:rsidR="00A07AD1" w:rsidRPr="00412342" w:rsidRDefault="00A07AD1" w:rsidP="006E6F2C">
      <w:pPr>
        <w:spacing w:before="240" w:after="120"/>
        <w:rPr>
          <w:b/>
          <w:i/>
          <w:sz w:val="18"/>
          <w:lang w:val="en-GB"/>
        </w:rPr>
      </w:pPr>
      <w:r w:rsidRPr="00412342">
        <w:rPr>
          <w:b/>
          <w:i/>
          <w:sz w:val="18"/>
          <w:lang w:val="en-GB"/>
        </w:rPr>
        <w:lastRenderedPageBreak/>
        <w:t>NOTES AND PREREQUISITES</w:t>
      </w:r>
    </w:p>
    <w:p w14:paraId="3C577E30" w14:textId="77777777" w:rsidR="00CD3B1D" w:rsidRPr="00412342" w:rsidRDefault="00CD3B1D" w:rsidP="00CD3B1D">
      <w:pPr>
        <w:spacing w:line="220" w:lineRule="exact"/>
        <w:ind w:firstLine="284"/>
        <w:rPr>
          <w:rFonts w:ascii="Times" w:eastAsia="Calibri" w:hAnsi="Times"/>
          <w:sz w:val="18"/>
          <w:szCs w:val="20"/>
          <w:lang w:val="en-GB"/>
        </w:rPr>
      </w:pPr>
      <w:r w:rsidRPr="00412342">
        <w:rPr>
          <w:rFonts w:ascii="Times" w:eastAsia="Calibri" w:hAnsi="Times"/>
          <w:sz w:val="18"/>
          <w:szCs w:val="20"/>
          <w:lang w:val="en-GB"/>
        </w:rPr>
        <w:t>Students who are unable to attend le</w:t>
      </w:r>
      <w:r w:rsidR="00A7192D" w:rsidRPr="00412342">
        <w:rPr>
          <w:rFonts w:ascii="Times" w:eastAsia="Calibri" w:hAnsi="Times"/>
          <w:sz w:val="18"/>
          <w:szCs w:val="20"/>
          <w:lang w:val="en-GB"/>
        </w:rPr>
        <w:t>c</w:t>
      </w:r>
      <w:r w:rsidR="0069331E" w:rsidRPr="00412342">
        <w:rPr>
          <w:rFonts w:ascii="Times" w:eastAsia="Calibri" w:hAnsi="Times"/>
          <w:sz w:val="18"/>
          <w:szCs w:val="20"/>
          <w:lang w:val="en-GB"/>
        </w:rPr>
        <w:t>tures</w:t>
      </w:r>
      <w:r w:rsidRPr="00412342">
        <w:rPr>
          <w:rFonts w:ascii="Times" w:eastAsia="Calibri" w:hAnsi="Times"/>
          <w:sz w:val="18"/>
          <w:szCs w:val="20"/>
          <w:lang w:val="en-GB"/>
        </w:rPr>
        <w:t xml:space="preserve"> are invited to contact the lecturer </w:t>
      </w:r>
      <w:r w:rsidRPr="00412342">
        <w:rPr>
          <w:rFonts w:ascii="Times" w:eastAsia="Calibri" w:hAnsi="Times"/>
          <w:sz w:val="18"/>
          <w:szCs w:val="20"/>
          <w:u w:val="single"/>
          <w:lang w:val="en-GB"/>
        </w:rPr>
        <w:t>at the beginning of the course</w:t>
      </w:r>
      <w:r w:rsidRPr="00412342">
        <w:rPr>
          <w:rFonts w:ascii="Times" w:eastAsia="Calibri" w:hAnsi="Times"/>
          <w:sz w:val="18"/>
          <w:szCs w:val="20"/>
          <w:lang w:val="en-GB"/>
        </w:rPr>
        <w:t xml:space="preserve"> in order to agree together on the most </w:t>
      </w:r>
      <w:r w:rsidR="0069331E" w:rsidRPr="00412342">
        <w:rPr>
          <w:rFonts w:ascii="Times" w:eastAsia="Calibri" w:hAnsi="Times"/>
          <w:sz w:val="18"/>
          <w:szCs w:val="20"/>
          <w:lang w:val="en-GB"/>
        </w:rPr>
        <w:t>effective</w:t>
      </w:r>
      <w:r w:rsidRPr="00412342">
        <w:rPr>
          <w:rFonts w:ascii="Times" w:eastAsia="Calibri" w:hAnsi="Times"/>
          <w:sz w:val="18"/>
          <w:szCs w:val="20"/>
          <w:lang w:val="en-GB"/>
        </w:rPr>
        <w:t xml:space="preserve"> form of study and the use of the platform for online exercises.</w:t>
      </w:r>
    </w:p>
    <w:p w14:paraId="0390BDB9" w14:textId="77777777" w:rsidR="00CD3B1D" w:rsidRPr="00412342" w:rsidRDefault="00CD3B1D" w:rsidP="00CD3B1D">
      <w:pPr>
        <w:spacing w:line="220" w:lineRule="exact"/>
        <w:ind w:firstLine="284"/>
        <w:rPr>
          <w:rFonts w:ascii="Times" w:eastAsia="Calibri" w:hAnsi="Times"/>
          <w:sz w:val="18"/>
          <w:szCs w:val="20"/>
          <w:lang w:val="en-GB"/>
        </w:rPr>
      </w:pPr>
      <w:r w:rsidRPr="00412342">
        <w:rPr>
          <w:rFonts w:ascii="Times" w:eastAsia="Calibri" w:hAnsi="Times"/>
          <w:sz w:val="18"/>
          <w:szCs w:val="20"/>
          <w:lang w:val="en-GB"/>
        </w:rPr>
        <w:t>A basic knowledge of general sociology is required, in order to master some key concepts of the discipline.</w:t>
      </w:r>
    </w:p>
    <w:p w14:paraId="26395329" w14:textId="77777777" w:rsidR="00DD01AB" w:rsidRPr="00B96B2A" w:rsidRDefault="00DD01AB" w:rsidP="00DD01AB">
      <w:pPr>
        <w:pStyle w:val="Testo2"/>
        <w:rPr>
          <w:noProof w:val="0"/>
          <w:lang w:val="en-GB"/>
        </w:rPr>
      </w:pPr>
      <w:r w:rsidRPr="00412342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0380512" w14:textId="77777777" w:rsidR="00660C5F" w:rsidRPr="00B96B2A" w:rsidRDefault="00660C5F" w:rsidP="003C467D">
      <w:pPr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</w:p>
    <w:p w14:paraId="0027275C" w14:textId="77777777" w:rsidR="006F1772" w:rsidRPr="00B96B2A" w:rsidRDefault="006F1772" w:rsidP="005027BA">
      <w:pPr>
        <w:rPr>
          <w:lang w:val="en-GB"/>
        </w:rPr>
      </w:pPr>
    </w:p>
    <w:sectPr w:rsidR="006F1772" w:rsidRPr="00B96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207"/>
    <w:multiLevelType w:val="hybridMultilevel"/>
    <w:tmpl w:val="BB043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A2964"/>
    <w:multiLevelType w:val="hybridMultilevel"/>
    <w:tmpl w:val="14F8C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5115"/>
    <w:multiLevelType w:val="hybridMultilevel"/>
    <w:tmpl w:val="6A0003F4"/>
    <w:lvl w:ilvl="0" w:tplc="3E98B11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23E9F"/>
    <w:rsid w:val="000837CC"/>
    <w:rsid w:val="000839F2"/>
    <w:rsid w:val="000866E0"/>
    <w:rsid w:val="000A24E8"/>
    <w:rsid w:val="000D6A4E"/>
    <w:rsid w:val="000F116E"/>
    <w:rsid w:val="0013507A"/>
    <w:rsid w:val="0017709C"/>
    <w:rsid w:val="00187B99"/>
    <w:rsid w:val="001A052C"/>
    <w:rsid w:val="002014DD"/>
    <w:rsid w:val="00253787"/>
    <w:rsid w:val="002B1271"/>
    <w:rsid w:val="002C664D"/>
    <w:rsid w:val="002E0100"/>
    <w:rsid w:val="003B713F"/>
    <w:rsid w:val="003C467D"/>
    <w:rsid w:val="00404BD0"/>
    <w:rsid w:val="00412342"/>
    <w:rsid w:val="00450A43"/>
    <w:rsid w:val="004D1217"/>
    <w:rsid w:val="004D6008"/>
    <w:rsid w:val="004F5DE5"/>
    <w:rsid w:val="005027BA"/>
    <w:rsid w:val="0053799B"/>
    <w:rsid w:val="0058153B"/>
    <w:rsid w:val="005E3632"/>
    <w:rsid w:val="005F6639"/>
    <w:rsid w:val="00631268"/>
    <w:rsid w:val="00660C5F"/>
    <w:rsid w:val="0069331E"/>
    <w:rsid w:val="006C07C0"/>
    <w:rsid w:val="006C4955"/>
    <w:rsid w:val="006E6F2C"/>
    <w:rsid w:val="006F1772"/>
    <w:rsid w:val="00751FD7"/>
    <w:rsid w:val="00752535"/>
    <w:rsid w:val="007656A0"/>
    <w:rsid w:val="008A1204"/>
    <w:rsid w:val="00900CCA"/>
    <w:rsid w:val="00910E5D"/>
    <w:rsid w:val="00924B77"/>
    <w:rsid w:val="00940DA2"/>
    <w:rsid w:val="009B0787"/>
    <w:rsid w:val="009E055C"/>
    <w:rsid w:val="00A07AD1"/>
    <w:rsid w:val="00A3242A"/>
    <w:rsid w:val="00A412F1"/>
    <w:rsid w:val="00A60198"/>
    <w:rsid w:val="00A7192D"/>
    <w:rsid w:val="00A74F6F"/>
    <w:rsid w:val="00AD7557"/>
    <w:rsid w:val="00AE265B"/>
    <w:rsid w:val="00B109D7"/>
    <w:rsid w:val="00B51253"/>
    <w:rsid w:val="00B525CC"/>
    <w:rsid w:val="00B96B2A"/>
    <w:rsid w:val="00BA582A"/>
    <w:rsid w:val="00C5630C"/>
    <w:rsid w:val="00C73ACC"/>
    <w:rsid w:val="00C91942"/>
    <w:rsid w:val="00CC6AF2"/>
    <w:rsid w:val="00CD3B1D"/>
    <w:rsid w:val="00CD432A"/>
    <w:rsid w:val="00D404F2"/>
    <w:rsid w:val="00D83109"/>
    <w:rsid w:val="00DD01AB"/>
    <w:rsid w:val="00E31D3A"/>
    <w:rsid w:val="00E607E6"/>
    <w:rsid w:val="00E65CF3"/>
    <w:rsid w:val="00E84354"/>
    <w:rsid w:val="00EA08D1"/>
    <w:rsid w:val="00EB4642"/>
    <w:rsid w:val="00FB5231"/>
    <w:rsid w:val="00FF3AF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C4E3E"/>
  <w15:chartTrackingRefBased/>
  <w15:docId w15:val="{22E469BB-A96A-4A8A-BFE4-55953FC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7AD1"/>
    <w:pPr>
      <w:ind w:left="720"/>
      <w:contextualSpacing/>
    </w:pPr>
  </w:style>
  <w:style w:type="paragraph" w:customStyle="1" w:styleId="AuthorName">
    <w:name w:val="Author Name"/>
    <w:basedOn w:val="Normale"/>
    <w:rsid w:val="00AE265B"/>
    <w:pPr>
      <w:tabs>
        <w:tab w:val="clear" w:pos="284"/>
      </w:tabs>
      <w:spacing w:line="240" w:lineRule="auto"/>
      <w:jc w:val="center"/>
    </w:pPr>
    <w:rPr>
      <w:b/>
      <w:lang w:val="en-GB" w:eastAsia="de-AT"/>
    </w:rPr>
  </w:style>
  <w:style w:type="paragraph" w:styleId="Corpotesto">
    <w:name w:val="Body Text"/>
    <w:basedOn w:val="Normale"/>
    <w:link w:val="CorpotestoCarattere"/>
    <w:rsid w:val="002C664D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2C664D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.bisello\AppData\Local\Microsoft\Windows\Temporary%20Internet%20Files\Content.MSO\5C4055B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5C4055BD</Template>
  <TotalTime>6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2003-03-27T09:42:00Z</cp:lastPrinted>
  <dcterms:created xsi:type="dcterms:W3CDTF">2021-06-28T10:00:00Z</dcterms:created>
  <dcterms:modified xsi:type="dcterms:W3CDTF">2021-11-16T09:34:00Z</dcterms:modified>
</cp:coreProperties>
</file>