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9AB4" w14:textId="77777777" w:rsidR="00D977C1" w:rsidRPr="00A6783A" w:rsidRDefault="000D3113">
      <w:pPr>
        <w:pStyle w:val="Titolo1"/>
        <w:rPr>
          <w:noProof w:val="0"/>
          <w:lang w:val="en-GB"/>
        </w:rPr>
      </w:pPr>
      <w:r w:rsidRPr="00A6783A">
        <w:rPr>
          <w:noProof w:val="0"/>
          <w:lang w:val="en-GB"/>
        </w:rPr>
        <w:t>Enterprises, Culture and Markets</w:t>
      </w:r>
    </w:p>
    <w:p w14:paraId="429DCAD9" w14:textId="77777777" w:rsidR="00D977C1" w:rsidRPr="00260F91" w:rsidRDefault="00044500">
      <w:pPr>
        <w:pStyle w:val="Titolo2"/>
        <w:rPr>
          <w:noProof w:val="0"/>
        </w:rPr>
      </w:pPr>
      <w:r w:rsidRPr="00A6783A">
        <w:rPr>
          <w:noProof w:val="0"/>
          <w:lang w:val="en-GB"/>
        </w:rPr>
        <w:t xml:space="preserve">Prof. </w:t>
      </w:r>
      <w:r w:rsidRPr="00260F91">
        <w:rPr>
          <w:noProof w:val="0"/>
        </w:rPr>
        <w:t>Maurizio Stefano Mancuso</w:t>
      </w:r>
      <w:r w:rsidR="00D46EFF" w:rsidRPr="00260F91">
        <w:rPr>
          <w:noProof w:val="0"/>
        </w:rPr>
        <w:t>;</w:t>
      </w:r>
      <w:r w:rsidRPr="00260F91">
        <w:rPr>
          <w:noProof w:val="0"/>
        </w:rPr>
        <w:t xml:space="preserve"> Prof. Marco Grazioli</w:t>
      </w:r>
    </w:p>
    <w:p w14:paraId="3A7BD068" w14:textId="3D7838F6" w:rsidR="00E07E70" w:rsidRPr="00A6783A" w:rsidRDefault="00E07E70" w:rsidP="00E07E70">
      <w:pPr>
        <w:spacing w:before="240" w:after="120"/>
        <w:rPr>
          <w:b/>
          <w:i/>
          <w:sz w:val="18"/>
          <w:lang w:val="en-GB"/>
        </w:rPr>
      </w:pPr>
      <w:r w:rsidRPr="00A6783A">
        <w:rPr>
          <w:b/>
          <w:i/>
          <w:sz w:val="18"/>
          <w:lang w:val="en-GB"/>
        </w:rPr>
        <w:t xml:space="preserve">COURSE AIMS AND INTENDED LEARNING OUTCOMES </w:t>
      </w:r>
    </w:p>
    <w:p w14:paraId="3AF6FD00" w14:textId="77777777" w:rsidR="00D147C7" w:rsidRPr="00A6783A" w:rsidRDefault="000D3113" w:rsidP="00D147C7">
      <w:pPr>
        <w:rPr>
          <w:lang w:val="en-GB"/>
        </w:rPr>
      </w:pPr>
      <w:r w:rsidRPr="00A6783A">
        <w:rPr>
          <w:lang w:val="en-GB"/>
        </w:rPr>
        <w:t>This course explores the solidity within enterprises and</w:t>
      </w:r>
      <w:r w:rsidR="00D977C1" w:rsidRPr="00A6783A">
        <w:rPr>
          <w:lang w:val="en-GB"/>
        </w:rPr>
        <w:t xml:space="preserve"> </w:t>
      </w:r>
      <w:r w:rsidRPr="00A6783A">
        <w:rPr>
          <w:lang w:val="en-GB"/>
        </w:rPr>
        <w:t xml:space="preserve">their receptivity towards markets. For the first topic students will analyse how organisations work, the decision-making process, negotiation connected to life within the enterprise and symbolic dimensions of </w:t>
      </w:r>
      <w:r w:rsidR="00606668" w:rsidRPr="00A6783A">
        <w:rPr>
          <w:lang w:val="en-GB"/>
        </w:rPr>
        <w:t xml:space="preserve">organisational interaction. As for receptivity towards markets, students will explore the dynamics of present consumer markets, </w:t>
      </w:r>
      <w:r w:rsidR="00D147C7" w:rsidRPr="00A6783A">
        <w:rPr>
          <w:lang w:val="en-GB"/>
        </w:rPr>
        <w:t>the cultural imaginaries and the symbolic matrix of competition, the transformations of the enterprise in the light of the digital revolution.</w:t>
      </w:r>
    </w:p>
    <w:p w14:paraId="3054ACF6" w14:textId="77777777" w:rsidR="00D84732" w:rsidRPr="00A6783A" w:rsidRDefault="00D147C7" w:rsidP="00E07E70">
      <w:pPr>
        <w:rPr>
          <w:lang w:val="en-GB"/>
        </w:rPr>
      </w:pPr>
      <w:r w:rsidRPr="00A6783A">
        <w:rPr>
          <w:lang w:val="en-GB"/>
        </w:rPr>
        <w:t xml:space="preserve">The course is structured in two modules: </w:t>
      </w:r>
      <w:r w:rsidR="00830F75" w:rsidRPr="00A6783A">
        <w:rPr>
          <w:lang w:val="en-GB"/>
        </w:rPr>
        <w:t>‘</w:t>
      </w:r>
      <w:r w:rsidRPr="00A6783A">
        <w:rPr>
          <w:lang w:val="en-GB"/>
        </w:rPr>
        <w:t>cultural phenomenology of markets</w:t>
      </w:r>
      <w:r w:rsidR="00830F75" w:rsidRPr="00A6783A">
        <w:rPr>
          <w:lang w:val="en-GB"/>
        </w:rPr>
        <w:t>’</w:t>
      </w:r>
      <w:r w:rsidRPr="00A6783A">
        <w:rPr>
          <w:lang w:val="en-GB"/>
        </w:rPr>
        <w:t xml:space="preserve"> and </w:t>
      </w:r>
      <w:r w:rsidR="00830F75" w:rsidRPr="00A6783A">
        <w:rPr>
          <w:lang w:val="en-GB"/>
        </w:rPr>
        <w:t>‘</w:t>
      </w:r>
      <w:r w:rsidRPr="00A6783A">
        <w:rPr>
          <w:lang w:val="en-GB"/>
        </w:rPr>
        <w:t>decision-making and negotiation processes</w:t>
      </w:r>
      <w:r w:rsidR="00830F75" w:rsidRPr="00A6783A">
        <w:rPr>
          <w:lang w:val="en-GB"/>
        </w:rPr>
        <w:t>’</w:t>
      </w:r>
      <w:r w:rsidRPr="00A6783A">
        <w:rPr>
          <w:lang w:val="en-GB"/>
        </w:rPr>
        <w:t>.</w:t>
      </w:r>
      <w:r w:rsidR="006E22D4" w:rsidRPr="00A6783A">
        <w:rPr>
          <w:lang w:val="en-GB"/>
        </w:rPr>
        <w:t xml:space="preserve"> </w:t>
      </w:r>
      <w:r w:rsidR="008F239A" w:rsidRPr="00A6783A">
        <w:rPr>
          <w:lang w:val="en-GB"/>
        </w:rPr>
        <w:t xml:space="preserve">These two course modules are linked together by the perspective where enterprises are increasingly thought of as </w:t>
      </w:r>
      <w:r w:rsidR="0049039A" w:rsidRPr="00A6783A">
        <w:rPr>
          <w:lang w:val="en-GB"/>
        </w:rPr>
        <w:t>cultural bodies which express a plan and laboratories which not only apply pre-existing knowledge and skills but also generate new visions and ideas and ultimately new knowledge and characteristics.</w:t>
      </w:r>
      <w:r w:rsidR="00431D38" w:rsidRPr="00A6783A">
        <w:rPr>
          <w:lang w:val="en-GB"/>
        </w:rPr>
        <w:t xml:space="preserve"> </w:t>
      </w:r>
    </w:p>
    <w:p w14:paraId="3B7C298B" w14:textId="77777777" w:rsidR="00D147C7" w:rsidRPr="00A6783A" w:rsidRDefault="00D147C7" w:rsidP="008C60B1">
      <w:pPr>
        <w:rPr>
          <w:lang w:val="en-GB"/>
        </w:rPr>
      </w:pPr>
      <w:r w:rsidRPr="00A6783A">
        <w:rPr>
          <w:lang w:val="en-GB"/>
        </w:rPr>
        <w:t>The first module</w:t>
      </w:r>
      <w:r w:rsidR="00D84732" w:rsidRPr="00A6783A">
        <w:rPr>
          <w:lang w:val="en-GB"/>
        </w:rPr>
        <w:t xml:space="preserve"> aims</w:t>
      </w:r>
      <w:r w:rsidRPr="00A6783A">
        <w:rPr>
          <w:lang w:val="en-GB"/>
        </w:rPr>
        <w:t xml:space="preserve"> to describe</w:t>
      </w:r>
      <w:r w:rsidR="00D84732" w:rsidRPr="00A6783A">
        <w:rPr>
          <w:lang w:val="en-GB"/>
        </w:rPr>
        <w:t xml:space="preserve"> on various levels</w:t>
      </w:r>
      <w:r w:rsidRPr="00A6783A">
        <w:rPr>
          <w:lang w:val="en-GB"/>
        </w:rPr>
        <w:t xml:space="preserve"> what can be defined as the symbolic capital of the company, or </w:t>
      </w:r>
      <w:r w:rsidRPr="00A6783A">
        <w:rPr>
          <w:i/>
          <w:iCs/>
          <w:lang w:val="en-GB"/>
        </w:rPr>
        <w:t>the world of meaning</w:t>
      </w:r>
      <w:r w:rsidR="00D84732" w:rsidRPr="00A6783A">
        <w:rPr>
          <w:i/>
          <w:iCs/>
          <w:lang w:val="en-GB"/>
        </w:rPr>
        <w:t>s</w:t>
      </w:r>
      <w:r w:rsidRPr="00A6783A">
        <w:rPr>
          <w:lang w:val="en-GB"/>
        </w:rPr>
        <w:t xml:space="preserve"> and the heritage of meanings that act within the markets and companies. The</w:t>
      </w:r>
      <w:r w:rsidR="00D84732" w:rsidRPr="00A6783A">
        <w:rPr>
          <w:lang w:val="en-GB"/>
        </w:rPr>
        <w:t>refore, the</w:t>
      </w:r>
      <w:r w:rsidRPr="00A6783A">
        <w:rPr>
          <w:lang w:val="en-GB"/>
        </w:rPr>
        <w:t xml:space="preserve"> course </w:t>
      </w:r>
      <w:r w:rsidR="00D84732" w:rsidRPr="00A6783A">
        <w:rPr>
          <w:lang w:val="en-GB"/>
        </w:rPr>
        <w:t>aims</w:t>
      </w:r>
      <w:r w:rsidRPr="00A6783A">
        <w:rPr>
          <w:lang w:val="en-GB"/>
        </w:rPr>
        <w:t xml:space="preserve"> to offer student</w:t>
      </w:r>
      <w:r w:rsidR="00D84732" w:rsidRPr="00A6783A">
        <w:rPr>
          <w:lang w:val="en-GB"/>
        </w:rPr>
        <w:t>s</w:t>
      </w:r>
      <w:r w:rsidRPr="00A6783A">
        <w:rPr>
          <w:lang w:val="en-GB"/>
        </w:rPr>
        <w:t xml:space="preserve"> the ability to recognize and enhance symbolic forms of a phenomenological-existential </w:t>
      </w:r>
      <w:r w:rsidR="00D84732" w:rsidRPr="00A6783A">
        <w:rPr>
          <w:lang w:val="en-GB"/>
        </w:rPr>
        <w:t>origin</w:t>
      </w:r>
      <w:r w:rsidRPr="00A6783A">
        <w:rPr>
          <w:lang w:val="en-GB"/>
        </w:rPr>
        <w:t xml:space="preserve">, operating in </w:t>
      </w:r>
      <w:r w:rsidR="00D84732" w:rsidRPr="00A6783A">
        <w:rPr>
          <w:lang w:val="en-GB"/>
        </w:rPr>
        <w:t xml:space="preserve">the </w:t>
      </w:r>
      <w:r w:rsidRPr="00A6783A">
        <w:rPr>
          <w:lang w:val="en-GB"/>
        </w:rPr>
        <w:t>work</w:t>
      </w:r>
      <w:r w:rsidR="00D84732" w:rsidRPr="00A6783A">
        <w:rPr>
          <w:lang w:val="en-GB"/>
        </w:rPr>
        <w:t>place</w:t>
      </w:r>
      <w:r w:rsidRPr="00A6783A">
        <w:rPr>
          <w:lang w:val="en-GB"/>
        </w:rPr>
        <w:t xml:space="preserve">, in </w:t>
      </w:r>
      <w:r w:rsidR="00D84732" w:rsidRPr="00A6783A">
        <w:rPr>
          <w:lang w:val="en-GB"/>
        </w:rPr>
        <w:t xml:space="preserve">building </w:t>
      </w:r>
      <w:r w:rsidRPr="00A6783A">
        <w:rPr>
          <w:lang w:val="en-GB"/>
        </w:rPr>
        <w:t xml:space="preserve">corporate offer, in the organizational dynamics. In particular, a specific learning result concerns </w:t>
      </w:r>
      <w:r w:rsidR="00D84732" w:rsidRPr="00A6783A">
        <w:rPr>
          <w:lang w:val="en-GB"/>
        </w:rPr>
        <w:t xml:space="preserve">students implementing </w:t>
      </w:r>
      <w:r w:rsidRPr="00A6783A">
        <w:rPr>
          <w:lang w:val="en-GB"/>
        </w:rPr>
        <w:t>a methodological approach to analysi</w:t>
      </w:r>
      <w:r w:rsidR="00D84732" w:rsidRPr="00A6783A">
        <w:rPr>
          <w:lang w:val="en-GB"/>
        </w:rPr>
        <w:t>ng</w:t>
      </w:r>
      <w:r w:rsidRPr="00A6783A">
        <w:rPr>
          <w:lang w:val="en-GB"/>
        </w:rPr>
        <w:t xml:space="preserve"> and observ</w:t>
      </w:r>
      <w:r w:rsidR="00D84732" w:rsidRPr="00A6783A">
        <w:rPr>
          <w:lang w:val="en-GB"/>
        </w:rPr>
        <w:t>ing</w:t>
      </w:r>
      <w:r w:rsidRPr="00A6783A">
        <w:rPr>
          <w:lang w:val="en-GB"/>
        </w:rPr>
        <w:t xml:space="preserve"> of </w:t>
      </w:r>
      <w:r w:rsidR="00D84732" w:rsidRPr="00A6783A">
        <w:rPr>
          <w:lang w:val="en-GB"/>
        </w:rPr>
        <w:t xml:space="preserve">a </w:t>
      </w:r>
      <w:r w:rsidRPr="00A6783A">
        <w:rPr>
          <w:lang w:val="en-GB"/>
        </w:rPr>
        <w:t xml:space="preserve">reality </w:t>
      </w:r>
      <w:r w:rsidR="00D84732" w:rsidRPr="00A6783A">
        <w:rPr>
          <w:lang w:val="en-GB"/>
        </w:rPr>
        <w:t>strongly connected to</w:t>
      </w:r>
      <w:r w:rsidRPr="00A6783A">
        <w:rPr>
          <w:lang w:val="en-GB"/>
        </w:rPr>
        <w:t xml:space="preserve"> a living phenomenology of human experience, recognizing the distinctive and </w:t>
      </w:r>
      <w:r w:rsidR="00D84732" w:rsidRPr="00A6783A">
        <w:rPr>
          <w:lang w:val="en-GB"/>
        </w:rPr>
        <w:t>specific</w:t>
      </w:r>
      <w:r w:rsidRPr="00A6783A">
        <w:rPr>
          <w:lang w:val="en-GB"/>
        </w:rPr>
        <w:t xml:space="preserve"> traits of each scenario of meaning investigated (imaginaries </w:t>
      </w:r>
      <w:r w:rsidR="00D84732" w:rsidRPr="00A6783A">
        <w:rPr>
          <w:lang w:val="en-GB"/>
        </w:rPr>
        <w:t xml:space="preserve">scenarios </w:t>
      </w:r>
      <w:r w:rsidRPr="00A6783A">
        <w:rPr>
          <w:lang w:val="en-GB"/>
        </w:rPr>
        <w:t xml:space="preserve">of consumption, work, gender differences, the </w:t>
      </w:r>
      <w:r w:rsidR="00D84732" w:rsidRPr="00A6783A">
        <w:rPr>
          <w:lang w:val="en-GB"/>
        </w:rPr>
        <w:t xml:space="preserve">link </w:t>
      </w:r>
      <w:r w:rsidRPr="00A6783A">
        <w:rPr>
          <w:lang w:val="en-GB"/>
        </w:rPr>
        <w:t xml:space="preserve">of man-technology, and so on), with an open and non-reductionist gaze, capable of </w:t>
      </w:r>
      <w:r w:rsidR="00544FBB" w:rsidRPr="00A6783A">
        <w:rPr>
          <w:lang w:val="en-GB"/>
        </w:rPr>
        <w:t>understanding</w:t>
      </w:r>
      <w:r w:rsidRPr="00A6783A">
        <w:rPr>
          <w:lang w:val="en-GB"/>
        </w:rPr>
        <w:t xml:space="preserve"> the meaning enclosed in things.</w:t>
      </w:r>
    </w:p>
    <w:p w14:paraId="25527A9C" w14:textId="77777777" w:rsidR="00D147C7" w:rsidRPr="00A6783A" w:rsidRDefault="00D147C7" w:rsidP="00D147C7">
      <w:pPr>
        <w:rPr>
          <w:lang w:val="en-GB"/>
        </w:rPr>
      </w:pPr>
      <w:r w:rsidRPr="00A6783A">
        <w:rPr>
          <w:lang w:val="en-GB"/>
        </w:rPr>
        <w:t xml:space="preserve">The </w:t>
      </w:r>
      <w:r w:rsidR="009C3CE6" w:rsidRPr="00A6783A">
        <w:rPr>
          <w:lang w:val="en-GB"/>
        </w:rPr>
        <w:t>module</w:t>
      </w:r>
      <w:r w:rsidRPr="00A6783A">
        <w:rPr>
          <w:lang w:val="en-GB"/>
        </w:rPr>
        <w:t xml:space="preserve"> “Decision-making and negotiation processes” </w:t>
      </w:r>
      <w:r w:rsidR="009C3CE6" w:rsidRPr="00A6783A">
        <w:rPr>
          <w:lang w:val="en-GB"/>
        </w:rPr>
        <w:t>aims</w:t>
      </w:r>
      <w:r w:rsidRPr="00A6783A">
        <w:rPr>
          <w:lang w:val="en-GB"/>
        </w:rPr>
        <w:t xml:space="preserve"> to encourage the acquisition of theoretical and practical knowledge about the functioning of complex organizations with regard to decision-making processes (strategic, allocative and operational) and negotiations within and outside organization</w:t>
      </w:r>
      <w:r w:rsidR="009C3CE6" w:rsidRPr="00A6783A">
        <w:rPr>
          <w:lang w:val="en-GB"/>
        </w:rPr>
        <w:t>s</w:t>
      </w:r>
      <w:r w:rsidRPr="00A6783A">
        <w:rPr>
          <w:lang w:val="en-GB"/>
        </w:rPr>
        <w:t>.</w:t>
      </w:r>
    </w:p>
    <w:p w14:paraId="68368697" w14:textId="77777777" w:rsidR="00D147C7" w:rsidRPr="00A6783A" w:rsidRDefault="009C3CE6" w:rsidP="009C3CE6">
      <w:pPr>
        <w:ind w:left="284" w:hangingChars="142" w:hanging="284"/>
        <w:rPr>
          <w:lang w:val="en-GB"/>
        </w:rPr>
      </w:pPr>
      <w:r w:rsidRPr="00A6783A">
        <w:rPr>
          <w:lang w:val="en-GB"/>
        </w:rPr>
        <w:t xml:space="preserve">Content for reflection will focus on the areas of </w:t>
      </w:r>
      <w:r w:rsidR="00D147C7" w:rsidRPr="00A6783A">
        <w:rPr>
          <w:lang w:val="en-GB"/>
        </w:rPr>
        <w:t>large national and global</w:t>
      </w:r>
      <w:r w:rsidRPr="00A6783A">
        <w:rPr>
          <w:lang w:val="en-GB"/>
        </w:rPr>
        <w:t xml:space="preserve"> </w:t>
      </w:r>
      <w:r w:rsidR="00D147C7" w:rsidRPr="00A6783A">
        <w:rPr>
          <w:lang w:val="en-GB"/>
        </w:rPr>
        <w:t>organizations and institutions.</w:t>
      </w:r>
    </w:p>
    <w:p w14:paraId="0ED6397B" w14:textId="4C536B62" w:rsidR="00D147C7" w:rsidRPr="00A6783A" w:rsidRDefault="00D147C7" w:rsidP="00D147C7">
      <w:pPr>
        <w:ind w:left="284" w:hangingChars="142" w:hanging="284"/>
        <w:rPr>
          <w:lang w:val="en-GB"/>
        </w:rPr>
      </w:pPr>
      <w:r w:rsidRPr="00A6783A">
        <w:rPr>
          <w:lang w:val="en-GB"/>
        </w:rPr>
        <w:t xml:space="preserve">The </w:t>
      </w:r>
      <w:r w:rsidR="0084398E">
        <w:rPr>
          <w:lang w:val="en-GB"/>
        </w:rPr>
        <w:t>module</w:t>
      </w:r>
      <w:r w:rsidRPr="00A6783A">
        <w:rPr>
          <w:lang w:val="en-GB"/>
        </w:rPr>
        <w:t xml:space="preserve"> focuses on two aspects of managing organizational processes:</w:t>
      </w:r>
    </w:p>
    <w:p w14:paraId="4B67E95E" w14:textId="77777777" w:rsidR="00D147C7" w:rsidRPr="00A6783A" w:rsidRDefault="00DB50B9" w:rsidP="00D147C7">
      <w:pPr>
        <w:ind w:left="284" w:hangingChars="142" w:hanging="284"/>
        <w:rPr>
          <w:lang w:val="en-GB"/>
        </w:rPr>
      </w:pPr>
      <w:r>
        <w:rPr>
          <w:lang w:val="en-GB"/>
        </w:rPr>
        <w:t>1.</w:t>
      </w:r>
      <w:r>
        <w:rPr>
          <w:lang w:val="en-GB"/>
        </w:rPr>
        <w:tab/>
      </w:r>
      <w:r w:rsidR="00D147C7" w:rsidRPr="00A6783A">
        <w:rPr>
          <w:lang w:val="en-GB"/>
        </w:rPr>
        <w:t xml:space="preserve">organizational functioning </w:t>
      </w:r>
      <w:r w:rsidR="00544FBB" w:rsidRPr="00A6783A">
        <w:rPr>
          <w:lang w:val="en-GB"/>
        </w:rPr>
        <w:t>close to</w:t>
      </w:r>
      <w:r w:rsidR="00D147C7" w:rsidRPr="00A6783A">
        <w:rPr>
          <w:lang w:val="en-GB"/>
        </w:rPr>
        <w:t xml:space="preserve"> highly complex decisions;</w:t>
      </w:r>
    </w:p>
    <w:p w14:paraId="6C709223" w14:textId="77777777" w:rsidR="00D147C7" w:rsidRPr="00A6783A" w:rsidRDefault="00DB50B9" w:rsidP="00D147C7">
      <w:pPr>
        <w:ind w:left="284" w:hangingChars="142" w:hanging="284"/>
        <w:rPr>
          <w:lang w:val="en-GB"/>
        </w:rPr>
      </w:pPr>
      <w:r>
        <w:rPr>
          <w:lang w:val="en-GB"/>
        </w:rPr>
        <w:t>2.</w:t>
      </w:r>
      <w:r>
        <w:rPr>
          <w:lang w:val="en-GB"/>
        </w:rPr>
        <w:tab/>
      </w:r>
      <w:r w:rsidR="00D147C7" w:rsidRPr="00A6783A">
        <w:rPr>
          <w:lang w:val="en-GB"/>
        </w:rPr>
        <w:t>management of negotiations and conflicts.</w:t>
      </w:r>
    </w:p>
    <w:p w14:paraId="35A3447F" w14:textId="77777777" w:rsidR="00D147C7" w:rsidRPr="00A6783A" w:rsidRDefault="00D147C7" w:rsidP="00E07E70">
      <w:pPr>
        <w:pStyle w:val="Rientrocorpodeltesto2"/>
        <w:tabs>
          <w:tab w:val="clear" w:pos="284"/>
          <w:tab w:val="left" w:pos="0"/>
        </w:tabs>
        <w:spacing w:before="120"/>
        <w:ind w:left="0" w:firstLine="0"/>
        <w:rPr>
          <w:lang w:val="en-GB"/>
        </w:rPr>
      </w:pPr>
      <w:r w:rsidRPr="00A6783A">
        <w:rPr>
          <w:lang w:val="en-GB"/>
        </w:rPr>
        <w:lastRenderedPageBreak/>
        <w:t xml:space="preserve">The two procedural aspects will in turn be </w:t>
      </w:r>
      <w:r w:rsidR="00886C1A" w:rsidRPr="00A6783A">
        <w:rPr>
          <w:lang w:val="en-GB"/>
        </w:rPr>
        <w:t>divided</w:t>
      </w:r>
      <w:r w:rsidRPr="00A6783A">
        <w:rPr>
          <w:lang w:val="en-GB"/>
        </w:rPr>
        <w:t xml:space="preserve"> into the topics indicated in section II of the course program</w:t>
      </w:r>
      <w:r w:rsidR="00886C1A" w:rsidRPr="00A6783A">
        <w:rPr>
          <w:lang w:val="en-GB"/>
        </w:rPr>
        <w:t>me</w:t>
      </w:r>
      <w:r w:rsidRPr="00A6783A">
        <w:rPr>
          <w:lang w:val="en-GB"/>
        </w:rPr>
        <w:t>.</w:t>
      </w:r>
    </w:p>
    <w:p w14:paraId="538798AC" w14:textId="77777777" w:rsidR="002B6012" w:rsidRPr="00A6783A" w:rsidRDefault="002B6012">
      <w:pPr>
        <w:rPr>
          <w:lang w:val="en-GB"/>
        </w:rPr>
      </w:pPr>
      <w:r w:rsidRPr="00A6783A">
        <w:rPr>
          <w:lang w:val="en-GB"/>
        </w:rPr>
        <w:t>The course is rounded out by a lab entitled “Logic</w:t>
      </w:r>
      <w:r w:rsidR="00431D38" w:rsidRPr="00A6783A">
        <w:rPr>
          <w:lang w:val="en-GB"/>
        </w:rPr>
        <w:t xml:space="preserve"> </w:t>
      </w:r>
      <w:r w:rsidRPr="00A6783A">
        <w:rPr>
          <w:lang w:val="en-GB"/>
        </w:rPr>
        <w:t>and rhetoric in organisations</w:t>
      </w:r>
      <w:r w:rsidR="002D0C8C" w:rsidRPr="00A6783A">
        <w:rPr>
          <w:lang w:val="en-GB"/>
        </w:rPr>
        <w:t>”</w:t>
      </w:r>
      <w:r w:rsidR="00431D38" w:rsidRPr="00A6783A">
        <w:rPr>
          <w:lang w:val="en-GB"/>
        </w:rPr>
        <w:t xml:space="preserve"> </w:t>
      </w:r>
      <w:r w:rsidR="002D0C8C" w:rsidRPr="00A6783A">
        <w:rPr>
          <w:lang w:val="en-GB"/>
        </w:rPr>
        <w:t>that will include</w:t>
      </w:r>
      <w:r w:rsidRPr="00A6783A">
        <w:rPr>
          <w:lang w:val="en-GB"/>
        </w:rPr>
        <w:t xml:space="preserve"> practical exercises and exercises for discussion.</w:t>
      </w:r>
    </w:p>
    <w:p w14:paraId="13F8E4D7" w14:textId="77777777" w:rsidR="00E07E70" w:rsidRPr="00A6783A" w:rsidRDefault="00E07E70" w:rsidP="00E07E70">
      <w:pPr>
        <w:spacing w:before="240" w:after="120"/>
        <w:rPr>
          <w:b/>
          <w:i/>
          <w:sz w:val="18"/>
          <w:lang w:val="en-GB"/>
        </w:rPr>
      </w:pPr>
      <w:r w:rsidRPr="00A6783A">
        <w:rPr>
          <w:b/>
          <w:i/>
          <w:sz w:val="18"/>
          <w:lang w:val="en-GB"/>
        </w:rPr>
        <w:t>COURSE CONTENT</w:t>
      </w:r>
    </w:p>
    <w:p w14:paraId="4E6FC43A" w14:textId="77777777" w:rsidR="00BF6D6A" w:rsidRPr="00A6783A" w:rsidRDefault="00D977C1" w:rsidP="00D46EFF">
      <w:pPr>
        <w:rPr>
          <w:i/>
          <w:iCs/>
          <w:lang w:val="en-GB"/>
        </w:rPr>
      </w:pPr>
      <w:r w:rsidRPr="00A6783A">
        <w:rPr>
          <w:smallCaps/>
          <w:sz w:val="18"/>
          <w:lang w:val="en-GB"/>
        </w:rPr>
        <w:t>Modul</w:t>
      </w:r>
      <w:r w:rsidR="00CE7D85" w:rsidRPr="00A6783A">
        <w:rPr>
          <w:smallCaps/>
          <w:sz w:val="18"/>
          <w:lang w:val="en-GB"/>
        </w:rPr>
        <w:t>e One</w:t>
      </w:r>
      <w:r w:rsidRPr="00A6783A">
        <w:rPr>
          <w:lang w:val="en-GB"/>
        </w:rPr>
        <w:t xml:space="preserve">: </w:t>
      </w:r>
      <w:r w:rsidR="00BF6D6A" w:rsidRPr="00A6783A">
        <w:rPr>
          <w:i/>
          <w:iCs/>
          <w:lang w:val="en-GB"/>
        </w:rPr>
        <w:t>Cultural Phenomenology of Markets</w:t>
      </w:r>
      <w:r w:rsidR="00D46EFF" w:rsidRPr="00A6783A">
        <w:rPr>
          <w:i/>
          <w:iCs/>
          <w:lang w:val="en-GB"/>
        </w:rPr>
        <w:t xml:space="preserve"> </w:t>
      </w:r>
      <w:r w:rsidR="00D46EFF" w:rsidRPr="00A6783A">
        <w:rPr>
          <w:iCs/>
          <w:lang w:val="en-GB"/>
        </w:rPr>
        <w:t>(Prof. Maurizio Stefano Mancuso)</w:t>
      </w:r>
    </w:p>
    <w:p w14:paraId="30C7C0C9" w14:textId="77777777" w:rsidR="006E02A7" w:rsidRPr="00A6783A" w:rsidRDefault="00BF6D6A" w:rsidP="00E07E70">
      <w:pPr>
        <w:rPr>
          <w:lang w:val="en-GB"/>
        </w:rPr>
      </w:pPr>
      <w:r w:rsidRPr="00A6783A">
        <w:rPr>
          <w:lang w:val="en-GB"/>
        </w:rPr>
        <w:t xml:space="preserve">The </w:t>
      </w:r>
      <w:r w:rsidR="00431D38" w:rsidRPr="00A6783A">
        <w:rPr>
          <w:lang w:val="en-GB"/>
        </w:rPr>
        <w:t>module</w:t>
      </w:r>
      <w:r w:rsidRPr="00A6783A">
        <w:rPr>
          <w:lang w:val="en-GB"/>
        </w:rPr>
        <w:t xml:space="preserve"> objective is that of </w:t>
      </w:r>
      <w:r w:rsidR="006E02A7" w:rsidRPr="00A6783A">
        <w:rPr>
          <w:lang w:val="en-GB"/>
        </w:rPr>
        <w:t>illustrating the numerous faces of the symbolic capital of enterprises.</w:t>
      </w:r>
    </w:p>
    <w:p w14:paraId="7A3B9F14" w14:textId="374B6D76" w:rsidR="00BF6D6A" w:rsidRPr="00A6783A" w:rsidRDefault="00A05730" w:rsidP="00A05730">
      <w:pPr>
        <w:spacing w:line="240" w:lineRule="auto"/>
        <w:rPr>
          <w:b/>
          <w:sz w:val="18"/>
          <w:lang w:val="en-GB"/>
        </w:rPr>
      </w:pPr>
      <w:r w:rsidRPr="00A6783A">
        <w:rPr>
          <w:lang w:val="en-GB"/>
        </w:rPr>
        <w:t>The first backdrop analysed</w:t>
      </w:r>
      <w:r w:rsidR="006E02A7" w:rsidRPr="00A6783A">
        <w:rPr>
          <w:lang w:val="en-GB"/>
        </w:rPr>
        <w:t xml:space="preserve"> will be</w:t>
      </w:r>
      <w:r w:rsidRPr="00A6783A">
        <w:rPr>
          <w:lang w:val="en-GB"/>
        </w:rPr>
        <w:t xml:space="preserve"> the</w:t>
      </w:r>
      <w:r w:rsidR="00BF6D6A" w:rsidRPr="00A6783A">
        <w:rPr>
          <w:lang w:val="en-GB"/>
        </w:rPr>
        <w:t xml:space="preserve"> competition in current consumer markets. The course will demonstrate the strict link that exists today between areas of consumption and the imaginary heritage of the culture through numerous examples taken from competitive scenarios. This implies a fusion that has notable implications not only at the level of the theory of consumption and business, but also at the level of cultural sociology and thought – of sociological, philosophical and anthropological mould – associated with the theme</w:t>
      </w:r>
      <w:r w:rsidR="0084398E">
        <w:rPr>
          <w:lang w:val="en-GB"/>
        </w:rPr>
        <w:t>s</w:t>
      </w:r>
      <w:r w:rsidR="00BF6D6A" w:rsidRPr="00A6783A">
        <w:rPr>
          <w:lang w:val="en-GB"/>
        </w:rPr>
        <w:t xml:space="preserve"> of “invention of day-to-day consumption” </w:t>
      </w:r>
      <w:r w:rsidR="00CE7D85" w:rsidRPr="00A6783A">
        <w:rPr>
          <w:lang w:val="en-GB"/>
        </w:rPr>
        <w:t>and the processes of symbolisation within the Western culture.</w:t>
      </w:r>
      <w:r w:rsidRPr="00A6783A">
        <w:rPr>
          <w:lang w:val="en-GB"/>
        </w:rPr>
        <w:t xml:space="preserve"> The main topics will be the following:</w:t>
      </w:r>
      <w:r w:rsidR="00A81012" w:rsidRPr="00A6783A">
        <w:rPr>
          <w:lang w:val="en-GB"/>
        </w:rPr>
        <w:t xml:space="preserve"> </w:t>
      </w:r>
    </w:p>
    <w:p w14:paraId="5C52CE15" w14:textId="77777777" w:rsidR="00BF6D6A" w:rsidRPr="00A6783A" w:rsidRDefault="00BF6D6A" w:rsidP="00BF6D6A">
      <w:pPr>
        <w:rPr>
          <w:lang w:val="en-GB"/>
        </w:rPr>
      </w:pPr>
      <w:r w:rsidRPr="00A6783A">
        <w:rPr>
          <w:lang w:val="en-GB"/>
        </w:rPr>
        <w:t>–</w:t>
      </w:r>
      <w:r w:rsidRPr="00A6783A">
        <w:rPr>
          <w:lang w:val="en-GB"/>
        </w:rPr>
        <w:tab/>
        <w:t>The immaterial values of consumer products.</w:t>
      </w:r>
    </w:p>
    <w:p w14:paraId="6FB8D35E" w14:textId="77777777" w:rsidR="00BF6D6A" w:rsidRPr="00A6783A" w:rsidRDefault="00BF6D6A" w:rsidP="00BF6D6A">
      <w:pPr>
        <w:rPr>
          <w:lang w:val="en-GB"/>
        </w:rPr>
      </w:pPr>
      <w:r w:rsidRPr="00A6783A">
        <w:rPr>
          <w:lang w:val="en-GB"/>
        </w:rPr>
        <w:t>–</w:t>
      </w:r>
      <w:r w:rsidRPr="00A6783A">
        <w:rPr>
          <w:lang w:val="en-GB"/>
        </w:rPr>
        <w:tab/>
        <w:t>The concept of the imaginary and its implications.</w:t>
      </w:r>
    </w:p>
    <w:p w14:paraId="2091B1E4" w14:textId="77777777" w:rsidR="006E2167" w:rsidRPr="00A6783A" w:rsidRDefault="006E2167" w:rsidP="002B6012">
      <w:pPr>
        <w:tabs>
          <w:tab w:val="clear" w:pos="284"/>
        </w:tabs>
        <w:spacing w:line="240" w:lineRule="auto"/>
        <w:ind w:left="284" w:hanging="284"/>
        <w:rPr>
          <w:rFonts w:ascii="Times New Roman" w:eastAsia="Calibri" w:hAnsi="Times New Roman"/>
          <w:strike/>
          <w:szCs w:val="22"/>
          <w:lang w:val="en-GB" w:eastAsia="en-US"/>
        </w:rPr>
      </w:pPr>
      <w:r w:rsidRPr="00A6783A">
        <w:rPr>
          <w:rFonts w:ascii="Times New Roman" w:eastAsia="Calibri" w:hAnsi="Times New Roman"/>
          <w:szCs w:val="22"/>
          <w:lang w:val="en-GB" w:eastAsia="en-US"/>
        </w:rPr>
        <w:t>–</w:t>
      </w:r>
      <w:r w:rsidRPr="00A6783A">
        <w:rPr>
          <w:rFonts w:ascii="Times New Roman" w:eastAsia="Calibri" w:hAnsi="Times New Roman"/>
          <w:szCs w:val="22"/>
          <w:lang w:val="en-GB" w:eastAsia="en-US"/>
        </w:rPr>
        <w:tab/>
      </w:r>
      <w:r w:rsidR="00A51A02" w:rsidRPr="00A6783A">
        <w:rPr>
          <w:rFonts w:ascii="Times New Roman" w:eastAsia="Calibri" w:hAnsi="Times New Roman"/>
          <w:szCs w:val="22"/>
          <w:lang w:val="en-GB" w:eastAsia="en-US"/>
        </w:rPr>
        <w:t xml:space="preserve">The </w:t>
      </w:r>
      <w:r w:rsidR="002B6012" w:rsidRPr="00A6783A">
        <w:rPr>
          <w:rFonts w:ascii="Times New Roman" w:eastAsia="Calibri" w:hAnsi="Times New Roman"/>
          <w:szCs w:val="22"/>
          <w:lang w:val="en-GB" w:eastAsia="en-US"/>
        </w:rPr>
        <w:t>culture of the markets and the definition of sociology of the spirit.</w:t>
      </w:r>
    </w:p>
    <w:p w14:paraId="10622B4F" w14:textId="77777777" w:rsidR="00F32739" w:rsidRPr="00A6783A" w:rsidRDefault="00874B4D" w:rsidP="000D5421">
      <w:pPr>
        <w:tabs>
          <w:tab w:val="left" w:pos="567"/>
        </w:tabs>
        <w:spacing w:line="240" w:lineRule="auto"/>
        <w:rPr>
          <w:lang w:val="en-GB"/>
        </w:rPr>
      </w:pPr>
      <w:r w:rsidRPr="00A6783A">
        <w:rPr>
          <w:lang w:val="en-GB"/>
        </w:rPr>
        <w:t>Furthermore</w:t>
      </w:r>
      <w:r w:rsidR="00EF725C" w:rsidRPr="00A6783A">
        <w:rPr>
          <w:lang w:val="en-GB"/>
        </w:rPr>
        <w:t xml:space="preserve">, </w:t>
      </w:r>
      <w:r w:rsidR="00A05730" w:rsidRPr="00A6783A">
        <w:rPr>
          <w:lang w:val="en-GB"/>
        </w:rPr>
        <w:t>the course will deal with</w:t>
      </w:r>
      <w:r w:rsidRPr="00A6783A">
        <w:rPr>
          <w:lang w:val="en-GB"/>
        </w:rPr>
        <w:t xml:space="preserve"> </w:t>
      </w:r>
      <w:r w:rsidR="007B4C3E" w:rsidRPr="00A6783A">
        <w:rPr>
          <w:lang w:val="en-GB"/>
        </w:rPr>
        <w:t>the symbolical trends effecting organizational and professional business system; the module focuses on</w:t>
      </w:r>
      <w:r w:rsidR="00A05730" w:rsidRPr="00A6783A">
        <w:rPr>
          <w:lang w:val="en-GB"/>
        </w:rPr>
        <w:t xml:space="preserve"> the following subjects:</w:t>
      </w:r>
      <w:r w:rsidR="007B4C3E" w:rsidRPr="00A6783A">
        <w:rPr>
          <w:lang w:val="en-GB"/>
        </w:rPr>
        <w:t xml:space="preserve"> </w:t>
      </w:r>
    </w:p>
    <w:p w14:paraId="21242103" w14:textId="77777777" w:rsidR="00F32739" w:rsidRPr="00A6783A" w:rsidRDefault="00A37D31" w:rsidP="00E07E70">
      <w:pPr>
        <w:pStyle w:val="Paragrafoelenco"/>
        <w:numPr>
          <w:ilvl w:val="0"/>
          <w:numId w:val="8"/>
        </w:numPr>
        <w:tabs>
          <w:tab w:val="clear" w:pos="284"/>
        </w:tabs>
        <w:spacing w:line="240" w:lineRule="auto"/>
        <w:ind w:left="284" w:hanging="284"/>
        <w:rPr>
          <w:lang w:val="en-GB"/>
        </w:rPr>
      </w:pPr>
      <w:r w:rsidRPr="00A6783A">
        <w:rPr>
          <w:lang w:val="en-GB"/>
        </w:rPr>
        <w:t>people symbolization processes in work places</w:t>
      </w:r>
      <w:r w:rsidR="00F32739" w:rsidRPr="00A6783A">
        <w:rPr>
          <w:lang w:val="en-GB"/>
        </w:rPr>
        <w:t>;</w:t>
      </w:r>
    </w:p>
    <w:p w14:paraId="0213231F" w14:textId="77777777" w:rsidR="00874B4D" w:rsidRPr="00A6783A" w:rsidRDefault="00F32739" w:rsidP="00E07E70">
      <w:pPr>
        <w:pStyle w:val="Paragrafoelenco"/>
        <w:numPr>
          <w:ilvl w:val="0"/>
          <w:numId w:val="8"/>
        </w:numPr>
        <w:tabs>
          <w:tab w:val="clear" w:pos="284"/>
        </w:tabs>
        <w:spacing w:line="240" w:lineRule="auto"/>
        <w:ind w:left="284" w:hanging="284"/>
        <w:rPr>
          <w:lang w:val="en-GB"/>
        </w:rPr>
      </w:pPr>
      <w:r w:rsidRPr="00A6783A">
        <w:rPr>
          <w:lang w:val="en-GB"/>
        </w:rPr>
        <w:t xml:space="preserve">business vocation </w:t>
      </w:r>
      <w:r w:rsidR="00EF725C" w:rsidRPr="00A6783A">
        <w:rPr>
          <w:lang w:val="en-GB"/>
        </w:rPr>
        <w:t>as a re</w:t>
      </w:r>
      <w:r w:rsidR="00874B4D" w:rsidRPr="00A6783A">
        <w:rPr>
          <w:lang w:val="en-GB"/>
        </w:rPr>
        <w:t>search of a distinctive character in competition;</w:t>
      </w:r>
    </w:p>
    <w:p w14:paraId="33370420" w14:textId="77777777" w:rsidR="00F32739" w:rsidRPr="00A6783A" w:rsidRDefault="00406491" w:rsidP="00E07E70">
      <w:pPr>
        <w:pStyle w:val="Paragrafoelenco"/>
        <w:numPr>
          <w:ilvl w:val="0"/>
          <w:numId w:val="8"/>
        </w:numPr>
        <w:tabs>
          <w:tab w:val="clear" w:pos="284"/>
        </w:tabs>
        <w:spacing w:line="240" w:lineRule="auto"/>
        <w:ind w:left="284" w:hanging="284"/>
        <w:rPr>
          <w:lang w:val="en-GB"/>
        </w:rPr>
      </w:pPr>
      <w:r w:rsidRPr="00A6783A">
        <w:rPr>
          <w:lang w:val="en-GB"/>
        </w:rPr>
        <w:t xml:space="preserve">and the </w:t>
      </w:r>
      <w:r w:rsidR="00DB6647" w:rsidRPr="00A6783A">
        <w:rPr>
          <w:lang w:val="en-GB"/>
        </w:rPr>
        <w:t>scenarios</w:t>
      </w:r>
      <w:r w:rsidR="00F32739" w:rsidRPr="00A6783A">
        <w:rPr>
          <w:lang w:val="en-GB"/>
        </w:rPr>
        <w:t xml:space="preserve"> of business organization;</w:t>
      </w:r>
    </w:p>
    <w:p w14:paraId="60A60B61" w14:textId="77777777" w:rsidR="00406491" w:rsidRPr="00A6783A" w:rsidRDefault="00406491" w:rsidP="00E07E70">
      <w:pPr>
        <w:pStyle w:val="Paragrafoelenco"/>
        <w:numPr>
          <w:ilvl w:val="0"/>
          <w:numId w:val="8"/>
        </w:numPr>
        <w:tabs>
          <w:tab w:val="clear" w:pos="284"/>
        </w:tabs>
        <w:spacing w:line="240" w:lineRule="auto"/>
        <w:ind w:left="284" w:hanging="284"/>
        <w:rPr>
          <w:lang w:val="en-GB"/>
        </w:rPr>
      </w:pPr>
      <w:r w:rsidRPr="00A6783A">
        <w:rPr>
          <w:lang w:val="en-GB"/>
        </w:rPr>
        <w:t xml:space="preserve">the peculiarity of </w:t>
      </w:r>
      <w:r w:rsidRPr="00A6783A">
        <w:rPr>
          <w:i/>
          <w:lang w:val="en-GB"/>
        </w:rPr>
        <w:t>feminine</w:t>
      </w:r>
      <w:r w:rsidR="0057067E" w:rsidRPr="00A6783A">
        <w:rPr>
          <w:lang w:val="en-GB"/>
        </w:rPr>
        <w:t xml:space="preserve"> work.</w:t>
      </w:r>
      <w:r w:rsidRPr="00A6783A">
        <w:rPr>
          <w:lang w:val="en-GB"/>
        </w:rPr>
        <w:t xml:space="preserve"> </w:t>
      </w:r>
    </w:p>
    <w:p w14:paraId="5D0F6B38" w14:textId="77777777" w:rsidR="000D5421" w:rsidRPr="00A6783A" w:rsidRDefault="0009770E" w:rsidP="000D5421">
      <w:pPr>
        <w:tabs>
          <w:tab w:val="left" w:pos="567"/>
        </w:tabs>
        <w:spacing w:before="120" w:line="240" w:lineRule="auto"/>
        <w:rPr>
          <w:lang w:val="en-GB"/>
        </w:rPr>
      </w:pPr>
      <w:r w:rsidRPr="00A6783A">
        <w:rPr>
          <w:lang w:val="en-GB"/>
        </w:rPr>
        <w:t>Particular attention will be given to work cultural transformations provided by the underway digital revolution, on multiple sides of organizational work: Organisation - markets - social ecosystem - professions.</w:t>
      </w:r>
    </w:p>
    <w:p w14:paraId="33911B29" w14:textId="77777777" w:rsidR="005D211F" w:rsidRPr="00A6783A" w:rsidRDefault="00D977C1" w:rsidP="00D46EFF">
      <w:pPr>
        <w:spacing w:before="120"/>
        <w:rPr>
          <w:iCs/>
          <w:lang w:val="en-GB"/>
        </w:rPr>
      </w:pPr>
      <w:r w:rsidRPr="00A6783A">
        <w:rPr>
          <w:smallCaps/>
          <w:sz w:val="18"/>
          <w:lang w:val="en-GB"/>
        </w:rPr>
        <w:t>Modul</w:t>
      </w:r>
      <w:r w:rsidR="00CE7D85" w:rsidRPr="00A6783A">
        <w:rPr>
          <w:smallCaps/>
          <w:sz w:val="18"/>
          <w:lang w:val="en-GB"/>
        </w:rPr>
        <w:t>e Two</w:t>
      </w:r>
      <w:r w:rsidRPr="00A6783A">
        <w:rPr>
          <w:lang w:val="en-GB"/>
        </w:rPr>
        <w:t xml:space="preserve">: </w:t>
      </w:r>
      <w:r w:rsidR="005D211F" w:rsidRPr="00A6783A">
        <w:rPr>
          <w:i/>
          <w:iCs/>
          <w:lang w:val="en-GB"/>
        </w:rPr>
        <w:t>Decision-making and Negotiating Processes</w:t>
      </w:r>
      <w:r w:rsidR="005D211F" w:rsidRPr="00A6783A">
        <w:rPr>
          <w:iCs/>
          <w:lang w:val="en-GB"/>
        </w:rPr>
        <w:t xml:space="preserve"> </w:t>
      </w:r>
      <w:r w:rsidR="00D46EFF" w:rsidRPr="00A6783A">
        <w:rPr>
          <w:iCs/>
          <w:lang w:val="en-GB"/>
        </w:rPr>
        <w:t>(Prof. Marco Grazioli)</w:t>
      </w:r>
    </w:p>
    <w:p w14:paraId="60CBC93C" w14:textId="2994EC88" w:rsidR="00D147C7" w:rsidRPr="00A6783A" w:rsidRDefault="00D147C7" w:rsidP="00E07E70">
      <w:pPr>
        <w:tabs>
          <w:tab w:val="left" w:pos="567"/>
        </w:tabs>
        <w:spacing w:line="240" w:lineRule="auto"/>
        <w:rPr>
          <w:lang w:val="en-GB"/>
        </w:rPr>
      </w:pPr>
      <w:r w:rsidRPr="00A6783A">
        <w:rPr>
          <w:lang w:val="en-GB"/>
        </w:rPr>
        <w:t xml:space="preserve">The module focuses on two topics that are both </w:t>
      </w:r>
      <w:r w:rsidR="00886C1A" w:rsidRPr="00A6783A">
        <w:rPr>
          <w:lang w:val="en-GB"/>
        </w:rPr>
        <w:t xml:space="preserve">divided </w:t>
      </w:r>
      <w:r w:rsidRPr="00A6783A">
        <w:rPr>
          <w:lang w:val="en-GB"/>
        </w:rPr>
        <w:t xml:space="preserve">into </w:t>
      </w:r>
      <w:r w:rsidR="0084398E">
        <w:rPr>
          <w:lang w:val="en-GB"/>
        </w:rPr>
        <w:t>multiple</w:t>
      </w:r>
      <w:r w:rsidRPr="00A6783A">
        <w:rPr>
          <w:lang w:val="en-GB"/>
        </w:rPr>
        <w:t xml:space="preserve"> topics as follows:</w:t>
      </w:r>
    </w:p>
    <w:p w14:paraId="04F3FEBB" w14:textId="77777777" w:rsidR="00BF6D6A" w:rsidRPr="00A6783A" w:rsidRDefault="00BF6D6A" w:rsidP="00BF6D6A">
      <w:pPr>
        <w:rPr>
          <w:lang w:val="en-GB"/>
        </w:rPr>
      </w:pPr>
      <w:r w:rsidRPr="00A6783A">
        <w:rPr>
          <w:lang w:val="en-GB"/>
        </w:rPr>
        <w:t xml:space="preserve">The course aims to give students theoretical and practical knowledge of the workings of complex organisations as regards decision-making processes (strategic, allocative and operative) and both internal and external negotiation. </w:t>
      </w:r>
    </w:p>
    <w:p w14:paraId="1F80100C" w14:textId="77777777" w:rsidR="00BF6D6A" w:rsidRPr="00A6783A" w:rsidRDefault="00BF6D6A" w:rsidP="00BF6D6A">
      <w:pPr>
        <w:rPr>
          <w:lang w:val="en-GB"/>
        </w:rPr>
      </w:pPr>
      <w:r w:rsidRPr="00A6783A">
        <w:rPr>
          <w:lang w:val="en-GB"/>
        </w:rPr>
        <w:t xml:space="preserve">Students will focus their studies on large-scale, national and global organisations and institutions. </w:t>
      </w:r>
    </w:p>
    <w:p w14:paraId="0EF4541C" w14:textId="77777777" w:rsidR="005D211F" w:rsidRPr="00A6783A" w:rsidRDefault="005D211F" w:rsidP="005D211F">
      <w:pPr>
        <w:rPr>
          <w:lang w:val="en-GB"/>
        </w:rPr>
      </w:pPr>
      <w:r w:rsidRPr="00A6783A">
        <w:rPr>
          <w:lang w:val="en-GB"/>
        </w:rPr>
        <w:lastRenderedPageBreak/>
        <w:t>The course concentrates on two particular aspects of management of organisational processes:</w:t>
      </w:r>
    </w:p>
    <w:p w14:paraId="4E4B6F0B" w14:textId="77777777" w:rsidR="005D211F" w:rsidRPr="00A6783A" w:rsidRDefault="005D211F" w:rsidP="005D211F">
      <w:pPr>
        <w:pStyle w:val="Rientrocorpodeltesto"/>
        <w:ind w:left="284"/>
        <w:rPr>
          <w:lang w:val="en-GB"/>
        </w:rPr>
      </w:pPr>
      <w:r w:rsidRPr="00A6783A">
        <w:rPr>
          <w:lang w:val="en-GB"/>
        </w:rPr>
        <w:t>1.</w:t>
      </w:r>
      <w:r w:rsidRPr="00A6783A">
        <w:rPr>
          <w:lang w:val="en-GB"/>
        </w:rPr>
        <w:tab/>
        <w:t>organisational efficiency in relation to highly complex decisions;</w:t>
      </w:r>
    </w:p>
    <w:p w14:paraId="3EEFCDAA" w14:textId="77777777" w:rsidR="005D211F" w:rsidRPr="00A6783A" w:rsidRDefault="005D211F" w:rsidP="005D211F">
      <w:pPr>
        <w:rPr>
          <w:lang w:val="en-GB"/>
        </w:rPr>
      </w:pPr>
      <w:r w:rsidRPr="00A6783A">
        <w:rPr>
          <w:lang w:val="en-GB"/>
        </w:rPr>
        <w:t>2.</w:t>
      </w:r>
      <w:r w:rsidRPr="00A6783A">
        <w:rPr>
          <w:lang w:val="en-GB"/>
        </w:rPr>
        <w:tab/>
        <w:t>negotiation and conflict management.</w:t>
      </w:r>
      <w:r w:rsidR="008C78A0" w:rsidRPr="00A6783A">
        <w:rPr>
          <w:lang w:val="en-GB"/>
        </w:rPr>
        <w:t xml:space="preserve"> </w:t>
      </w:r>
    </w:p>
    <w:p w14:paraId="10B1D657" w14:textId="77777777" w:rsidR="005D211F" w:rsidRPr="00A6783A" w:rsidRDefault="005D211F" w:rsidP="005D211F">
      <w:pPr>
        <w:pStyle w:val="Rientrocorpodeltesto2"/>
        <w:tabs>
          <w:tab w:val="clear" w:pos="284"/>
          <w:tab w:val="left" w:pos="0"/>
        </w:tabs>
        <w:spacing w:before="120"/>
        <w:ind w:left="0" w:firstLine="0"/>
        <w:rPr>
          <w:lang w:val="en-GB"/>
        </w:rPr>
      </w:pPr>
      <w:r w:rsidRPr="00A6783A">
        <w:rPr>
          <w:lang w:val="en-GB"/>
        </w:rPr>
        <w:t xml:space="preserve">These two aspects will be further broken down into the topics indicated below. </w:t>
      </w:r>
    </w:p>
    <w:p w14:paraId="11788A72" w14:textId="77777777" w:rsidR="005D211F" w:rsidRPr="00A6783A" w:rsidRDefault="005D211F" w:rsidP="005D211F">
      <w:pPr>
        <w:pStyle w:val="Rientrocorpodeltesto2"/>
        <w:spacing w:before="120"/>
        <w:rPr>
          <w:lang w:val="en-GB"/>
        </w:rPr>
      </w:pPr>
      <w:r w:rsidRPr="00A6783A">
        <w:rPr>
          <w:lang w:val="en-GB"/>
        </w:rPr>
        <w:t>1.</w:t>
      </w:r>
      <w:r w:rsidRPr="00A6783A">
        <w:rPr>
          <w:lang w:val="en-GB"/>
        </w:rPr>
        <w:tab/>
        <w:t>Organisational efficiency in relation to highly complex decisions:</w:t>
      </w:r>
    </w:p>
    <w:p w14:paraId="5863EBCA" w14:textId="77777777" w:rsidR="005D211F" w:rsidRPr="00A6783A" w:rsidRDefault="005D211F" w:rsidP="00E07E70">
      <w:pPr>
        <w:ind w:left="284" w:hanging="284"/>
        <w:rPr>
          <w:lang w:val="en-GB"/>
        </w:rPr>
      </w:pPr>
      <w:r w:rsidRPr="00A6783A">
        <w:rPr>
          <w:lang w:val="en-GB"/>
        </w:rPr>
        <w:t>–</w:t>
      </w:r>
      <w:r w:rsidRPr="00A6783A">
        <w:rPr>
          <w:lang w:val="en-GB"/>
        </w:rPr>
        <w:tab/>
        <w:t xml:space="preserve">organisational efficiency: models and </w:t>
      </w:r>
      <w:r w:rsidR="00FF4E0F" w:rsidRPr="00A6783A">
        <w:rPr>
          <w:lang w:val="en-GB"/>
        </w:rPr>
        <w:t>metaphors</w:t>
      </w:r>
      <w:r w:rsidRPr="00A6783A">
        <w:rPr>
          <w:lang w:val="en-GB"/>
        </w:rPr>
        <w:t>;</w:t>
      </w:r>
    </w:p>
    <w:p w14:paraId="0C597CF4" w14:textId="77777777" w:rsidR="005D211F" w:rsidRPr="00A6783A" w:rsidRDefault="005D211F" w:rsidP="00E07E70">
      <w:pPr>
        <w:ind w:left="284" w:hanging="284"/>
        <w:rPr>
          <w:lang w:val="en-GB"/>
        </w:rPr>
      </w:pPr>
      <w:r w:rsidRPr="00A6783A">
        <w:rPr>
          <w:lang w:val="en-GB"/>
        </w:rPr>
        <w:t>–</w:t>
      </w:r>
      <w:r w:rsidRPr="00A6783A">
        <w:rPr>
          <w:lang w:val="en-GB"/>
        </w:rPr>
        <w:tab/>
        <w:t>the governing system;</w:t>
      </w:r>
    </w:p>
    <w:p w14:paraId="601B4493" w14:textId="77777777" w:rsidR="005D211F" w:rsidRPr="00A6783A" w:rsidRDefault="005D211F" w:rsidP="00E07E70">
      <w:pPr>
        <w:ind w:left="284" w:hanging="284"/>
        <w:rPr>
          <w:lang w:val="en-GB"/>
        </w:rPr>
      </w:pPr>
      <w:r w:rsidRPr="00A6783A">
        <w:rPr>
          <w:lang w:val="en-GB"/>
        </w:rPr>
        <w:t>–</w:t>
      </w:r>
      <w:r w:rsidRPr="00A6783A">
        <w:rPr>
          <w:lang w:val="en-GB"/>
        </w:rPr>
        <w:tab/>
        <w:t>committee and meeting systems;</w:t>
      </w:r>
    </w:p>
    <w:p w14:paraId="1122B47D" w14:textId="77777777" w:rsidR="005D211F" w:rsidRPr="00A6783A" w:rsidRDefault="005D211F" w:rsidP="00E07E70">
      <w:pPr>
        <w:ind w:left="284" w:hanging="284"/>
        <w:rPr>
          <w:lang w:val="en-GB"/>
        </w:rPr>
      </w:pPr>
      <w:r w:rsidRPr="00A6783A">
        <w:rPr>
          <w:lang w:val="en-GB"/>
        </w:rPr>
        <w:t>–</w:t>
      </w:r>
      <w:r w:rsidRPr="00A6783A">
        <w:rPr>
          <w:lang w:val="en-GB"/>
        </w:rPr>
        <w:tab/>
        <w:t>the management of equity: from democracy to metric;</w:t>
      </w:r>
    </w:p>
    <w:p w14:paraId="7B72E743" w14:textId="77777777" w:rsidR="005D211F" w:rsidRPr="00A6783A" w:rsidRDefault="005D211F" w:rsidP="00E07E70">
      <w:pPr>
        <w:ind w:left="284" w:hanging="284"/>
        <w:rPr>
          <w:lang w:val="en-GB"/>
        </w:rPr>
      </w:pPr>
      <w:r w:rsidRPr="00A6783A">
        <w:rPr>
          <w:lang w:val="en-GB"/>
        </w:rPr>
        <w:t>–</w:t>
      </w:r>
      <w:r w:rsidRPr="00A6783A">
        <w:rPr>
          <w:lang w:val="en-GB"/>
        </w:rPr>
        <w:tab/>
        <w:t>the definition of rules and decision-making;</w:t>
      </w:r>
    </w:p>
    <w:p w14:paraId="021EFCF7" w14:textId="77777777" w:rsidR="005D211F" w:rsidRPr="00A6783A" w:rsidRDefault="005D211F" w:rsidP="00E07E70">
      <w:pPr>
        <w:ind w:left="284" w:hanging="284"/>
        <w:rPr>
          <w:lang w:val="en-GB"/>
        </w:rPr>
      </w:pPr>
      <w:r w:rsidRPr="00A6783A">
        <w:rPr>
          <w:lang w:val="en-GB"/>
        </w:rPr>
        <w:t>–</w:t>
      </w:r>
      <w:r w:rsidRPr="00A6783A">
        <w:rPr>
          <w:lang w:val="en-GB"/>
        </w:rPr>
        <w:tab/>
        <w:t>the relationship between decision-making systems and leadership models;</w:t>
      </w:r>
    </w:p>
    <w:p w14:paraId="79DB3A83" w14:textId="24FBD8AB" w:rsidR="005D211F" w:rsidRDefault="005D211F" w:rsidP="00E07E70">
      <w:pPr>
        <w:ind w:left="284" w:hanging="284"/>
        <w:rPr>
          <w:lang w:val="en-GB"/>
        </w:rPr>
      </w:pPr>
      <w:r w:rsidRPr="00A6783A">
        <w:rPr>
          <w:lang w:val="en-GB"/>
        </w:rPr>
        <w:t>–</w:t>
      </w:r>
      <w:r w:rsidRPr="00A6783A">
        <w:rPr>
          <w:lang w:val="en-GB"/>
        </w:rPr>
        <w:tab/>
        <w:t xml:space="preserve">behaviour which facilitates the management of organisational arenas. </w:t>
      </w:r>
    </w:p>
    <w:p w14:paraId="6CB3D3FD" w14:textId="7599B3D6" w:rsidR="00976A35" w:rsidRDefault="00976A35" w:rsidP="00E07E70">
      <w:pPr>
        <w:ind w:left="284" w:hanging="284"/>
        <w:rPr>
          <w:lang w:val="en-GB"/>
        </w:rPr>
      </w:pPr>
      <w:r>
        <w:rPr>
          <w:lang w:val="en-GB"/>
        </w:rPr>
        <w:t>–</w:t>
      </w:r>
      <w:r>
        <w:rPr>
          <w:lang w:val="en-GB"/>
        </w:rPr>
        <w:tab/>
        <w:t>the efficacy of written and oral communication.</w:t>
      </w:r>
    </w:p>
    <w:p w14:paraId="6A60A8ED" w14:textId="77777777" w:rsidR="005D211F" w:rsidRPr="00A6783A" w:rsidRDefault="005D211F" w:rsidP="001C76A8">
      <w:pPr>
        <w:tabs>
          <w:tab w:val="left" w:pos="567"/>
        </w:tabs>
        <w:spacing w:before="120"/>
        <w:rPr>
          <w:lang w:val="en-GB"/>
        </w:rPr>
      </w:pPr>
      <w:r w:rsidRPr="00A6783A">
        <w:rPr>
          <w:lang w:val="en-GB"/>
        </w:rPr>
        <w:t>2.</w:t>
      </w:r>
      <w:r w:rsidRPr="00A6783A">
        <w:rPr>
          <w:lang w:val="en-GB"/>
        </w:rPr>
        <w:tab/>
        <w:t>Negotiation and conflict management:</w:t>
      </w:r>
    </w:p>
    <w:p w14:paraId="193D8E40" w14:textId="77777777" w:rsidR="005D211F" w:rsidRPr="00A6783A" w:rsidRDefault="005D211F" w:rsidP="00E07E70">
      <w:pPr>
        <w:tabs>
          <w:tab w:val="clear" w:pos="284"/>
        </w:tabs>
        <w:ind w:left="284" w:hanging="284"/>
        <w:rPr>
          <w:lang w:val="en-GB"/>
        </w:rPr>
      </w:pPr>
      <w:r w:rsidRPr="00A6783A">
        <w:rPr>
          <w:lang w:val="en-GB"/>
        </w:rPr>
        <w:t>–</w:t>
      </w:r>
      <w:r w:rsidRPr="00A6783A">
        <w:rPr>
          <w:lang w:val="en-GB"/>
        </w:rPr>
        <w:tab/>
        <w:t>economic analysis and the opportunity to negotiate or to oppose;</w:t>
      </w:r>
    </w:p>
    <w:p w14:paraId="6986F448" w14:textId="77777777" w:rsidR="005D211F" w:rsidRPr="00A6783A" w:rsidRDefault="005D211F" w:rsidP="00E07E70">
      <w:pPr>
        <w:tabs>
          <w:tab w:val="clear" w:pos="284"/>
        </w:tabs>
        <w:ind w:left="284" w:hanging="284"/>
        <w:rPr>
          <w:lang w:val="en-GB"/>
        </w:rPr>
      </w:pPr>
      <w:r w:rsidRPr="00A6783A">
        <w:rPr>
          <w:lang w:val="en-GB"/>
        </w:rPr>
        <w:t>–</w:t>
      </w:r>
      <w:r w:rsidRPr="00A6783A">
        <w:rPr>
          <w:lang w:val="en-GB"/>
        </w:rPr>
        <w:tab/>
        <w:t>the relationship between organisational theory and negotiation models;</w:t>
      </w:r>
    </w:p>
    <w:p w14:paraId="79564F7C" w14:textId="77777777" w:rsidR="005D211F" w:rsidRPr="00A6783A" w:rsidRDefault="005D211F" w:rsidP="00E07E70">
      <w:pPr>
        <w:tabs>
          <w:tab w:val="clear" w:pos="284"/>
        </w:tabs>
        <w:ind w:left="284" w:hanging="284"/>
        <w:rPr>
          <w:lang w:val="en-GB"/>
        </w:rPr>
      </w:pPr>
      <w:r w:rsidRPr="00A6783A">
        <w:rPr>
          <w:lang w:val="en-GB"/>
        </w:rPr>
        <w:t>–</w:t>
      </w:r>
      <w:r w:rsidRPr="00A6783A">
        <w:rPr>
          <w:lang w:val="en-GB"/>
        </w:rPr>
        <w:tab/>
        <w:t>the difference between negotiation and mediation;</w:t>
      </w:r>
    </w:p>
    <w:p w14:paraId="7F34465F" w14:textId="77777777" w:rsidR="005D211F" w:rsidRPr="00A6783A" w:rsidRDefault="005D211F" w:rsidP="00E07E70">
      <w:pPr>
        <w:tabs>
          <w:tab w:val="clear" w:pos="284"/>
        </w:tabs>
        <w:ind w:left="284" w:hanging="284"/>
        <w:rPr>
          <w:lang w:val="en-GB"/>
        </w:rPr>
      </w:pPr>
      <w:r w:rsidRPr="00A6783A">
        <w:rPr>
          <w:lang w:val="en-GB"/>
        </w:rPr>
        <w:t>–</w:t>
      </w:r>
      <w:r w:rsidRPr="00A6783A">
        <w:rPr>
          <w:lang w:val="en-GB"/>
        </w:rPr>
        <w:tab/>
        <w:t>complexity and repetition as strategic variables during negotiation;</w:t>
      </w:r>
    </w:p>
    <w:p w14:paraId="137CB44F" w14:textId="77777777" w:rsidR="005D211F" w:rsidRPr="00A6783A" w:rsidRDefault="005D211F" w:rsidP="00E07E70">
      <w:pPr>
        <w:tabs>
          <w:tab w:val="clear" w:pos="284"/>
        </w:tabs>
        <w:ind w:left="284" w:hanging="284"/>
        <w:rPr>
          <w:lang w:val="en-GB"/>
        </w:rPr>
      </w:pPr>
      <w:r w:rsidRPr="00A6783A">
        <w:rPr>
          <w:lang w:val="en-GB"/>
        </w:rPr>
        <w:t>–</w:t>
      </w:r>
      <w:r w:rsidRPr="00A6783A">
        <w:rPr>
          <w:lang w:val="en-GB"/>
        </w:rPr>
        <w:tab/>
        <w:t>preparing for complex negotiation;</w:t>
      </w:r>
    </w:p>
    <w:p w14:paraId="321DEFAD" w14:textId="77777777" w:rsidR="005D211F" w:rsidRPr="00A6783A" w:rsidRDefault="005D211F" w:rsidP="00E07E70">
      <w:pPr>
        <w:tabs>
          <w:tab w:val="clear" w:pos="284"/>
        </w:tabs>
        <w:ind w:left="284" w:hanging="284"/>
        <w:rPr>
          <w:lang w:val="en-GB"/>
        </w:rPr>
      </w:pPr>
      <w:r w:rsidRPr="00A6783A">
        <w:rPr>
          <w:lang w:val="en-GB"/>
        </w:rPr>
        <w:t>–</w:t>
      </w:r>
      <w:r w:rsidRPr="00A6783A">
        <w:rPr>
          <w:lang w:val="en-GB"/>
        </w:rPr>
        <w:tab/>
        <w:t>management techniques;</w:t>
      </w:r>
    </w:p>
    <w:p w14:paraId="4180836F" w14:textId="77777777" w:rsidR="006E2167" w:rsidRPr="00A6783A" w:rsidRDefault="005D211F" w:rsidP="00E07E70">
      <w:pPr>
        <w:spacing w:line="240" w:lineRule="auto"/>
        <w:rPr>
          <w:lang w:val="en-GB"/>
        </w:rPr>
      </w:pPr>
      <w:r w:rsidRPr="00A6783A">
        <w:rPr>
          <w:lang w:val="en-GB"/>
        </w:rPr>
        <w:t>–</w:t>
      </w:r>
      <w:r w:rsidRPr="00A6783A">
        <w:rPr>
          <w:lang w:val="en-GB"/>
        </w:rPr>
        <w:tab/>
        <w:t>examples of and procedures for negotiation.</w:t>
      </w:r>
      <w:r w:rsidR="008C78A0" w:rsidRPr="00A6783A">
        <w:rPr>
          <w:lang w:val="en-GB"/>
        </w:rPr>
        <w:t xml:space="preserve"> </w:t>
      </w:r>
    </w:p>
    <w:p w14:paraId="7A3F0D04" w14:textId="77777777" w:rsidR="006E2167" w:rsidRPr="00A6783A" w:rsidRDefault="002B6012" w:rsidP="006E2167">
      <w:pPr>
        <w:spacing w:before="120" w:line="240" w:lineRule="auto"/>
        <w:rPr>
          <w:rFonts w:ascii="Times New Roman" w:eastAsia="Calibri" w:hAnsi="Times New Roman"/>
          <w:i/>
          <w:lang w:val="en-GB" w:eastAsia="en-US"/>
        </w:rPr>
      </w:pPr>
      <w:r w:rsidRPr="00A6783A">
        <w:rPr>
          <w:rFonts w:ascii="Times New Roman" w:eastAsia="Calibri" w:hAnsi="Times New Roman"/>
          <w:i/>
          <w:lang w:val="en-GB" w:eastAsia="en-US"/>
        </w:rPr>
        <w:t>Lab “Logic</w:t>
      </w:r>
      <w:r w:rsidR="006E2167" w:rsidRPr="00A6783A">
        <w:rPr>
          <w:rFonts w:ascii="Times New Roman" w:eastAsia="Calibri" w:hAnsi="Times New Roman"/>
          <w:i/>
          <w:lang w:val="en-GB" w:eastAsia="en-US"/>
        </w:rPr>
        <w:t xml:space="preserve"> </w:t>
      </w:r>
      <w:r w:rsidRPr="00A6783A">
        <w:rPr>
          <w:rFonts w:ascii="Times New Roman" w:eastAsia="Calibri" w:hAnsi="Times New Roman"/>
          <w:i/>
          <w:lang w:val="en-GB" w:eastAsia="en-US"/>
        </w:rPr>
        <w:t>and rhetoric in organisations</w:t>
      </w:r>
      <w:r w:rsidR="006E2167" w:rsidRPr="00A6783A">
        <w:rPr>
          <w:rFonts w:ascii="Times New Roman" w:eastAsia="Calibri" w:hAnsi="Times New Roman"/>
          <w:i/>
          <w:lang w:val="en-GB" w:eastAsia="en-US"/>
        </w:rPr>
        <w:t>”</w:t>
      </w:r>
    </w:p>
    <w:p w14:paraId="5FE34E88" w14:textId="77777777" w:rsidR="00A51A02" w:rsidRPr="00A6783A" w:rsidRDefault="00A51A02" w:rsidP="00A51A02">
      <w:pPr>
        <w:tabs>
          <w:tab w:val="clear" w:pos="284"/>
        </w:tabs>
        <w:spacing w:line="240" w:lineRule="auto"/>
        <w:rPr>
          <w:rFonts w:ascii="Times New Roman" w:eastAsia="Calibri" w:hAnsi="Times New Roman"/>
          <w:szCs w:val="22"/>
          <w:lang w:val="en-GB" w:eastAsia="en-US"/>
        </w:rPr>
      </w:pPr>
      <w:r w:rsidRPr="00A6783A">
        <w:rPr>
          <w:rFonts w:ascii="Times New Roman" w:eastAsia="Calibri" w:hAnsi="Times New Roman"/>
          <w:szCs w:val="22"/>
          <w:lang w:val="en-GB" w:eastAsia="en-US"/>
        </w:rPr>
        <w:t xml:space="preserve">The lab, which will be run by Professors Mancuso and Grazioli, will include simulations and assignments </w:t>
      </w:r>
      <w:r w:rsidR="00E07E70" w:rsidRPr="00A6783A">
        <w:rPr>
          <w:rFonts w:ascii="Times New Roman" w:eastAsia="Calibri" w:hAnsi="Times New Roman"/>
          <w:szCs w:val="22"/>
          <w:lang w:val="en-GB" w:eastAsia="en-US"/>
        </w:rPr>
        <w:t>under the professors' guidance.</w:t>
      </w:r>
      <w:r w:rsidRPr="00A6783A">
        <w:rPr>
          <w:rFonts w:ascii="Times New Roman" w:eastAsia="Calibri" w:hAnsi="Times New Roman"/>
          <w:szCs w:val="22"/>
          <w:lang w:val="en-GB" w:eastAsia="en-US"/>
        </w:rPr>
        <w:t xml:space="preserve"> On the one hand, the aim is to offer students the tools for tackling issues and the reconstruction of scenarios that a</w:t>
      </w:r>
      <w:r w:rsidR="00E07E70" w:rsidRPr="00A6783A">
        <w:rPr>
          <w:rFonts w:ascii="Times New Roman" w:eastAsia="Calibri" w:hAnsi="Times New Roman"/>
          <w:szCs w:val="22"/>
          <w:lang w:val="en-GB" w:eastAsia="en-US"/>
        </w:rPr>
        <w:t>re common within organisations.</w:t>
      </w:r>
      <w:r w:rsidRPr="00A6783A">
        <w:rPr>
          <w:rFonts w:ascii="Times New Roman" w:eastAsia="Calibri" w:hAnsi="Times New Roman"/>
          <w:szCs w:val="22"/>
          <w:lang w:val="en-GB" w:eastAsia="en-US"/>
        </w:rPr>
        <w:t xml:space="preserve"> In studying phenomena of the cognitive process and with the aid of debate practices and techniques, the students will be called on to participate in reconstructing and diagnosing conceptual scenarios.</w:t>
      </w:r>
    </w:p>
    <w:p w14:paraId="2E48AFD1" w14:textId="77777777" w:rsidR="00A51A02" w:rsidRPr="00A6783A" w:rsidRDefault="00A51A02" w:rsidP="00A51A02">
      <w:pPr>
        <w:tabs>
          <w:tab w:val="clear" w:pos="284"/>
        </w:tabs>
        <w:spacing w:line="240" w:lineRule="auto"/>
        <w:rPr>
          <w:rFonts w:ascii="Times New Roman" w:eastAsia="Calibri" w:hAnsi="Times New Roman"/>
          <w:szCs w:val="22"/>
          <w:lang w:val="en-GB" w:eastAsia="en-US"/>
        </w:rPr>
      </w:pPr>
      <w:r w:rsidRPr="00A6783A">
        <w:rPr>
          <w:rFonts w:ascii="Times New Roman" w:eastAsia="Calibri" w:hAnsi="Times New Roman"/>
          <w:szCs w:val="22"/>
          <w:lang w:val="en-GB" w:eastAsia="en-US"/>
        </w:rPr>
        <w:t xml:space="preserve">The second objective is to facilitate the student's acquisition of the practical aspects regarding the running of complex organisations in situations involving significant change and the production of innovative shocks. </w:t>
      </w:r>
    </w:p>
    <w:p w14:paraId="358DBACB" w14:textId="77777777" w:rsidR="00A51A02" w:rsidRPr="00A6783A" w:rsidRDefault="00A51A02" w:rsidP="00A51A02">
      <w:pPr>
        <w:tabs>
          <w:tab w:val="clear" w:pos="284"/>
        </w:tabs>
        <w:spacing w:line="276" w:lineRule="auto"/>
        <w:rPr>
          <w:rFonts w:ascii="Times New Roman" w:eastAsia="Calibri" w:hAnsi="Times New Roman"/>
          <w:szCs w:val="22"/>
          <w:lang w:val="en-GB" w:eastAsia="en-US"/>
        </w:rPr>
      </w:pPr>
      <w:r w:rsidRPr="00A6783A">
        <w:rPr>
          <w:rFonts w:ascii="Times New Roman" w:eastAsia="Calibri" w:hAnsi="Times New Roman"/>
          <w:szCs w:val="22"/>
          <w:lang w:val="en-GB" w:eastAsia="en-US"/>
        </w:rPr>
        <w:t>In light of actual experience and through recognition of the current debate about organisational operation, and about financial and intellectual capital, the lab makes it possible for the student to develop four skills:</w:t>
      </w:r>
    </w:p>
    <w:p w14:paraId="1943DDBB" w14:textId="77777777" w:rsidR="00A51A02" w:rsidRPr="00A6783A" w:rsidRDefault="00A51A02" w:rsidP="00E07E70">
      <w:pPr>
        <w:numPr>
          <w:ilvl w:val="0"/>
          <w:numId w:val="7"/>
        </w:numPr>
        <w:tabs>
          <w:tab w:val="clear" w:pos="284"/>
        </w:tabs>
        <w:spacing w:line="276" w:lineRule="auto"/>
        <w:ind w:left="284" w:hanging="284"/>
        <w:rPr>
          <w:rFonts w:ascii="Times New Roman" w:eastAsia="Calibri" w:hAnsi="Times New Roman"/>
          <w:szCs w:val="22"/>
          <w:lang w:val="en-GB" w:eastAsia="en-US"/>
        </w:rPr>
      </w:pPr>
      <w:r w:rsidRPr="00A6783A">
        <w:rPr>
          <w:rFonts w:ascii="Times New Roman" w:eastAsia="Calibri" w:hAnsi="Times New Roman"/>
          <w:szCs w:val="22"/>
          <w:lang w:val="en-GB" w:eastAsia="en-US"/>
        </w:rPr>
        <w:t>Interpretation of complex situations;</w:t>
      </w:r>
    </w:p>
    <w:p w14:paraId="5B9E1C8F" w14:textId="77777777" w:rsidR="00A51A02" w:rsidRPr="00A6783A" w:rsidRDefault="00A51A02" w:rsidP="00E07E70">
      <w:pPr>
        <w:numPr>
          <w:ilvl w:val="0"/>
          <w:numId w:val="7"/>
        </w:numPr>
        <w:tabs>
          <w:tab w:val="clear" w:pos="284"/>
        </w:tabs>
        <w:spacing w:line="276" w:lineRule="auto"/>
        <w:ind w:left="284" w:hanging="284"/>
        <w:rPr>
          <w:rFonts w:ascii="Times New Roman" w:eastAsia="Calibri" w:hAnsi="Times New Roman"/>
          <w:szCs w:val="22"/>
          <w:lang w:val="en-GB" w:eastAsia="en-US"/>
        </w:rPr>
      </w:pPr>
      <w:r w:rsidRPr="00A6783A">
        <w:rPr>
          <w:rFonts w:ascii="Times New Roman" w:eastAsia="Calibri" w:hAnsi="Times New Roman"/>
          <w:szCs w:val="22"/>
          <w:lang w:val="en-GB" w:eastAsia="en-US"/>
        </w:rPr>
        <w:t>Definition of change strategies;</w:t>
      </w:r>
    </w:p>
    <w:p w14:paraId="5BBA7AAE" w14:textId="77777777" w:rsidR="00A51A02" w:rsidRPr="00A6783A" w:rsidRDefault="00A51A02" w:rsidP="00E07E70">
      <w:pPr>
        <w:numPr>
          <w:ilvl w:val="0"/>
          <w:numId w:val="7"/>
        </w:numPr>
        <w:tabs>
          <w:tab w:val="clear" w:pos="284"/>
        </w:tabs>
        <w:spacing w:line="276" w:lineRule="auto"/>
        <w:ind w:left="284" w:hanging="284"/>
        <w:rPr>
          <w:rFonts w:ascii="Times New Roman" w:eastAsia="Calibri" w:hAnsi="Times New Roman"/>
          <w:szCs w:val="22"/>
          <w:lang w:val="en-GB" w:eastAsia="en-US"/>
        </w:rPr>
      </w:pPr>
      <w:r w:rsidRPr="00A6783A">
        <w:rPr>
          <w:rFonts w:ascii="Times New Roman" w:eastAsia="Calibri" w:hAnsi="Times New Roman"/>
          <w:szCs w:val="22"/>
          <w:lang w:val="en-GB" w:eastAsia="en-US"/>
        </w:rPr>
        <w:lastRenderedPageBreak/>
        <w:t>Creativity employed for implementation of solutions;</w:t>
      </w:r>
    </w:p>
    <w:p w14:paraId="1C015229" w14:textId="77777777" w:rsidR="00A51A02" w:rsidRPr="00A6783A" w:rsidRDefault="00A51A02" w:rsidP="00E07E70">
      <w:pPr>
        <w:numPr>
          <w:ilvl w:val="0"/>
          <w:numId w:val="7"/>
        </w:numPr>
        <w:tabs>
          <w:tab w:val="clear" w:pos="284"/>
        </w:tabs>
        <w:spacing w:line="276" w:lineRule="auto"/>
        <w:ind w:left="284" w:hanging="284"/>
        <w:rPr>
          <w:rFonts w:ascii="Times New Roman" w:eastAsia="Calibri" w:hAnsi="Times New Roman"/>
          <w:szCs w:val="22"/>
          <w:lang w:val="en-GB" w:eastAsia="en-US"/>
        </w:rPr>
      </w:pPr>
      <w:r w:rsidRPr="00A6783A">
        <w:rPr>
          <w:rFonts w:ascii="Times New Roman" w:eastAsia="Calibri" w:hAnsi="Times New Roman"/>
          <w:szCs w:val="22"/>
          <w:lang w:val="en-GB" w:eastAsia="en-US"/>
        </w:rPr>
        <w:t>The exercise of equity and justice within complex systems subject to change.</w:t>
      </w:r>
    </w:p>
    <w:p w14:paraId="79B9A66A" w14:textId="77777777" w:rsidR="00A51A02" w:rsidRPr="00F36248" w:rsidRDefault="00A51A02" w:rsidP="00A51A02">
      <w:pPr>
        <w:spacing w:before="240" w:after="120"/>
        <w:rPr>
          <w:b/>
          <w:i/>
          <w:sz w:val="18"/>
        </w:rPr>
      </w:pPr>
      <w:r w:rsidRPr="00F36248">
        <w:rPr>
          <w:b/>
          <w:i/>
          <w:sz w:val="18"/>
        </w:rPr>
        <w:t>READING LIST</w:t>
      </w:r>
    </w:p>
    <w:p w14:paraId="62322133" w14:textId="77777777" w:rsidR="00A51A02" w:rsidRPr="00F36248" w:rsidRDefault="00A51A02" w:rsidP="00E07E70">
      <w:pPr>
        <w:pStyle w:val="Testo1"/>
        <w:rPr>
          <w:noProof w:val="0"/>
        </w:rPr>
      </w:pPr>
      <w:r w:rsidRPr="00F36248">
        <w:rPr>
          <w:noProof w:val="0"/>
        </w:rPr>
        <w:t>Module I</w:t>
      </w:r>
    </w:p>
    <w:p w14:paraId="3830828F" w14:textId="66D5A4FD" w:rsidR="00F36248" w:rsidRPr="00D103C0" w:rsidRDefault="00F36248" w:rsidP="00DB50B9">
      <w:pPr>
        <w:pStyle w:val="Testo1"/>
        <w:rPr>
          <w:lang w:val="en-US"/>
        </w:rPr>
      </w:pPr>
      <w:r w:rsidRPr="00D103C0">
        <w:rPr>
          <w:lang w:val="en-US"/>
        </w:rPr>
        <w:t>Students should prepare the exam on the Professor lecture notes and on a book</w:t>
      </w:r>
      <w:r w:rsidR="0084398E">
        <w:rPr>
          <w:lang w:val="en-US"/>
        </w:rPr>
        <w:t xml:space="preserve"> – </w:t>
      </w:r>
      <w:r w:rsidR="00976A35">
        <w:rPr>
          <w:lang w:val="en-US"/>
        </w:rPr>
        <w:t xml:space="preserve">or books sections </w:t>
      </w:r>
      <w:r w:rsidR="0084398E">
        <w:rPr>
          <w:lang w:val="en-US"/>
        </w:rPr>
        <w:t>-</w:t>
      </w:r>
      <w:r w:rsidRPr="00D103C0">
        <w:rPr>
          <w:lang w:val="en-US"/>
        </w:rPr>
        <w:t xml:space="preserve"> </w:t>
      </w:r>
      <w:r w:rsidR="00D103C0" w:rsidRPr="00D103C0">
        <w:rPr>
          <w:lang w:val="en-US"/>
        </w:rPr>
        <w:t xml:space="preserve">according their own interest, </w:t>
      </w:r>
      <w:r w:rsidRPr="00D103C0">
        <w:rPr>
          <w:lang w:val="en-US"/>
        </w:rPr>
        <w:t>chosen</w:t>
      </w:r>
      <w:r w:rsidR="00D103C0" w:rsidRPr="00D103C0">
        <w:rPr>
          <w:lang w:val="en-US"/>
        </w:rPr>
        <w:t xml:space="preserve"> </w:t>
      </w:r>
      <w:r w:rsidRPr="00D103C0">
        <w:rPr>
          <w:lang w:val="en-US"/>
        </w:rPr>
        <w:t>among the list uploaded on Blackboard platfornm (the texts concern the different section and aspect of the module)</w:t>
      </w:r>
    </w:p>
    <w:p w14:paraId="380D8A68" w14:textId="77777777" w:rsidR="00D977C1" w:rsidRPr="00A6783A" w:rsidRDefault="00593AB9" w:rsidP="00E07E70">
      <w:pPr>
        <w:pStyle w:val="Testo1"/>
        <w:spacing w:before="120" w:line="220" w:lineRule="atLeast"/>
        <w:rPr>
          <w:noProof w:val="0"/>
          <w:lang w:val="en-GB"/>
        </w:rPr>
      </w:pPr>
      <w:r w:rsidRPr="00A6783A">
        <w:rPr>
          <w:noProof w:val="0"/>
          <w:lang w:val="en-GB"/>
        </w:rPr>
        <w:t xml:space="preserve">Module </w:t>
      </w:r>
      <w:r w:rsidR="00A51A02" w:rsidRPr="00A6783A">
        <w:rPr>
          <w:noProof w:val="0"/>
          <w:lang w:val="en-GB"/>
        </w:rPr>
        <w:t>II</w:t>
      </w:r>
    </w:p>
    <w:p w14:paraId="7A83852E" w14:textId="77777777" w:rsidR="006E2167" w:rsidRPr="00A6783A" w:rsidRDefault="00CE59EB" w:rsidP="00E07E70">
      <w:pPr>
        <w:tabs>
          <w:tab w:val="clear" w:pos="284"/>
        </w:tabs>
        <w:spacing w:line="220" w:lineRule="exact"/>
        <w:rPr>
          <w:sz w:val="18"/>
          <w:lang w:val="en-GB"/>
        </w:rPr>
      </w:pPr>
      <w:r w:rsidRPr="00A6783A">
        <w:rPr>
          <w:sz w:val="18"/>
          <w:lang w:val="en-GB"/>
        </w:rPr>
        <w:t>Two</w:t>
      </w:r>
      <w:r w:rsidR="006E2167" w:rsidRPr="00A6783A">
        <w:rPr>
          <w:sz w:val="18"/>
          <w:lang w:val="en-GB"/>
        </w:rPr>
        <w:t xml:space="preserve"> </w:t>
      </w:r>
      <w:r w:rsidR="00A51A02" w:rsidRPr="00A6783A">
        <w:rPr>
          <w:sz w:val="18"/>
          <w:lang w:val="en-GB"/>
        </w:rPr>
        <w:t>of the following texts</w:t>
      </w:r>
      <w:r w:rsidR="006E2167" w:rsidRPr="00A6783A">
        <w:rPr>
          <w:sz w:val="18"/>
          <w:lang w:val="en-GB"/>
        </w:rPr>
        <w:t>:</w:t>
      </w:r>
    </w:p>
    <w:p w14:paraId="229927E7" w14:textId="77777777" w:rsidR="00044500" w:rsidRPr="00260F91" w:rsidRDefault="00044500" w:rsidP="00044500">
      <w:pPr>
        <w:pStyle w:val="Testo1"/>
        <w:spacing w:line="240" w:lineRule="atLeast"/>
        <w:rPr>
          <w:noProof w:val="0"/>
          <w:spacing w:val="-5"/>
        </w:rPr>
      </w:pPr>
      <w:r w:rsidRPr="00260F91">
        <w:rPr>
          <w:smallCaps/>
          <w:noProof w:val="0"/>
          <w:spacing w:val="-5"/>
          <w:sz w:val="16"/>
        </w:rPr>
        <w:t>J.G. March,</w:t>
      </w:r>
      <w:r w:rsidRPr="00260F91">
        <w:rPr>
          <w:i/>
          <w:noProof w:val="0"/>
          <w:spacing w:val="-5"/>
        </w:rPr>
        <w:t xml:space="preserve"> Decisioni e organizzazioni,</w:t>
      </w:r>
      <w:r w:rsidRPr="00260F91">
        <w:rPr>
          <w:noProof w:val="0"/>
          <w:spacing w:val="-5"/>
        </w:rPr>
        <w:t xml:space="preserve"> Il Mulino, 1993.</w:t>
      </w:r>
    </w:p>
    <w:p w14:paraId="689C9BDD" w14:textId="77777777" w:rsidR="00044500" w:rsidRPr="00260F91" w:rsidRDefault="00044500" w:rsidP="00044500">
      <w:pPr>
        <w:pStyle w:val="Testo1"/>
        <w:spacing w:line="240" w:lineRule="atLeast"/>
        <w:rPr>
          <w:noProof w:val="0"/>
          <w:spacing w:val="-5"/>
        </w:rPr>
      </w:pPr>
      <w:r w:rsidRPr="00260F91">
        <w:rPr>
          <w:smallCaps/>
          <w:noProof w:val="0"/>
          <w:spacing w:val="-5"/>
          <w:sz w:val="16"/>
        </w:rPr>
        <w:t>Fisher-Ury,</w:t>
      </w:r>
      <w:r w:rsidRPr="00260F91">
        <w:rPr>
          <w:i/>
          <w:noProof w:val="0"/>
          <w:spacing w:val="-5"/>
        </w:rPr>
        <w:t xml:space="preserve"> L’arte del negoziato,</w:t>
      </w:r>
      <w:r w:rsidRPr="00260F91">
        <w:rPr>
          <w:noProof w:val="0"/>
          <w:spacing w:val="-5"/>
        </w:rPr>
        <w:t xml:space="preserve"> Mondadori, 2005.</w:t>
      </w:r>
    </w:p>
    <w:p w14:paraId="06BDAC3D" w14:textId="77777777" w:rsidR="0084398E" w:rsidRPr="0084398E" w:rsidRDefault="0084398E" w:rsidP="0084398E">
      <w:pPr>
        <w:pStyle w:val="Testo1"/>
        <w:spacing w:line="240" w:lineRule="atLeast"/>
        <w:rPr>
          <w:iCs/>
          <w:smallCaps/>
          <w:spacing w:val="-5"/>
          <w:sz w:val="16"/>
        </w:rPr>
      </w:pPr>
      <w:r w:rsidRPr="0084398E">
        <w:rPr>
          <w:smallCaps/>
          <w:spacing w:val="-5"/>
          <w:sz w:val="16"/>
        </w:rPr>
        <w:t xml:space="preserve">D. Kahneman, </w:t>
      </w:r>
      <w:r w:rsidRPr="0084398E">
        <w:rPr>
          <w:i/>
          <w:spacing w:val="-5"/>
        </w:rPr>
        <w:t xml:space="preserve">Rumore, </w:t>
      </w:r>
      <w:r w:rsidRPr="0084398E">
        <w:rPr>
          <w:iCs/>
          <w:spacing w:val="-5"/>
        </w:rPr>
        <w:t>Utet, 2021</w:t>
      </w:r>
    </w:p>
    <w:p w14:paraId="34698341" w14:textId="77777777" w:rsidR="00044500" w:rsidRPr="00260F91" w:rsidRDefault="00044500" w:rsidP="00044500">
      <w:pPr>
        <w:pStyle w:val="Testo1"/>
        <w:spacing w:line="240" w:lineRule="atLeast"/>
        <w:rPr>
          <w:noProof w:val="0"/>
          <w:spacing w:val="-5"/>
        </w:rPr>
      </w:pPr>
      <w:r w:rsidRPr="00260F91">
        <w:rPr>
          <w:smallCaps/>
          <w:noProof w:val="0"/>
          <w:spacing w:val="-5"/>
          <w:sz w:val="16"/>
        </w:rPr>
        <w:t>D. Kahneman,</w:t>
      </w:r>
      <w:r w:rsidRPr="00260F91">
        <w:rPr>
          <w:i/>
          <w:noProof w:val="0"/>
          <w:spacing w:val="-5"/>
        </w:rPr>
        <w:t xml:space="preserve"> Pensieri lenti e veloci,</w:t>
      </w:r>
      <w:r w:rsidRPr="00260F91">
        <w:rPr>
          <w:noProof w:val="0"/>
          <w:spacing w:val="-5"/>
        </w:rPr>
        <w:t xml:space="preserve"> Mondadori, 2013.</w:t>
      </w:r>
    </w:p>
    <w:p w14:paraId="4EDD26BC" w14:textId="77777777" w:rsidR="004F215A" w:rsidRPr="00A6783A" w:rsidRDefault="004F215A" w:rsidP="004F215A">
      <w:pPr>
        <w:pStyle w:val="Testo1"/>
        <w:spacing w:before="120" w:line="240" w:lineRule="atLeast"/>
        <w:rPr>
          <w:noProof w:val="0"/>
          <w:spacing w:val="-5"/>
          <w:szCs w:val="18"/>
          <w:lang w:val="en-GB"/>
        </w:rPr>
      </w:pPr>
      <w:r w:rsidRPr="00A6783A">
        <w:rPr>
          <w:noProof w:val="0"/>
          <w:spacing w:val="-5"/>
          <w:szCs w:val="18"/>
          <w:lang w:val="en-GB"/>
        </w:rPr>
        <w:t>A text chosen from the following list:</w:t>
      </w:r>
    </w:p>
    <w:p w14:paraId="1B010F37" w14:textId="77777777" w:rsidR="005D211F" w:rsidRPr="00A6783A" w:rsidRDefault="005D211F" w:rsidP="001C76A8">
      <w:pPr>
        <w:pStyle w:val="Testo1"/>
        <w:spacing w:line="220" w:lineRule="atLeast"/>
        <w:rPr>
          <w:noProof w:val="0"/>
          <w:spacing w:val="-5"/>
          <w:lang w:val="en-GB"/>
        </w:rPr>
      </w:pPr>
      <w:r w:rsidRPr="00A6783A">
        <w:rPr>
          <w:smallCaps/>
          <w:noProof w:val="0"/>
          <w:spacing w:val="-5"/>
          <w:sz w:val="16"/>
          <w:lang w:val="en-GB"/>
        </w:rPr>
        <w:t>J. Coleman,</w:t>
      </w:r>
      <w:r w:rsidRPr="00A6783A">
        <w:rPr>
          <w:i/>
          <w:noProof w:val="0"/>
          <w:spacing w:val="-5"/>
          <w:lang w:val="en-GB"/>
        </w:rPr>
        <w:t xml:space="preserve"> Foundations of social theory,</w:t>
      </w:r>
      <w:r w:rsidRPr="00A6783A">
        <w:rPr>
          <w:noProof w:val="0"/>
          <w:spacing w:val="-5"/>
          <w:lang w:val="en-GB"/>
        </w:rPr>
        <w:t xml:space="preserve"> The Belknap Press of Harvard University Press, 1990.</w:t>
      </w:r>
    </w:p>
    <w:p w14:paraId="12B17EFC" w14:textId="77777777" w:rsidR="005D211F" w:rsidRPr="00260F91" w:rsidRDefault="005D211F" w:rsidP="001C76A8">
      <w:pPr>
        <w:pStyle w:val="Testo1"/>
        <w:spacing w:line="220" w:lineRule="atLeast"/>
        <w:rPr>
          <w:noProof w:val="0"/>
          <w:spacing w:val="-5"/>
        </w:rPr>
      </w:pPr>
      <w:r w:rsidRPr="00260F91">
        <w:rPr>
          <w:smallCaps/>
          <w:noProof w:val="0"/>
          <w:spacing w:val="-5"/>
          <w:sz w:val="16"/>
        </w:rPr>
        <w:t>M. Douglas,</w:t>
      </w:r>
      <w:r w:rsidRPr="00260F91">
        <w:rPr>
          <w:i/>
          <w:noProof w:val="0"/>
          <w:spacing w:val="-5"/>
        </w:rPr>
        <w:t xml:space="preserve"> Credere e pensare,</w:t>
      </w:r>
      <w:r w:rsidRPr="00260F91">
        <w:rPr>
          <w:noProof w:val="0"/>
          <w:spacing w:val="-5"/>
        </w:rPr>
        <w:t xml:space="preserve"> Il Mulino, 1994.</w:t>
      </w:r>
    </w:p>
    <w:p w14:paraId="3E614065" w14:textId="77777777" w:rsidR="005D211F" w:rsidRPr="00260F91" w:rsidRDefault="005D211F" w:rsidP="001C76A8">
      <w:pPr>
        <w:pStyle w:val="Testo1"/>
        <w:spacing w:line="220" w:lineRule="atLeast"/>
        <w:rPr>
          <w:noProof w:val="0"/>
          <w:spacing w:val="-5"/>
        </w:rPr>
      </w:pPr>
      <w:r w:rsidRPr="00260F91">
        <w:rPr>
          <w:smallCaps/>
          <w:noProof w:val="0"/>
          <w:spacing w:val="-5"/>
          <w:sz w:val="16"/>
        </w:rPr>
        <w:t>M. Granovetter,</w:t>
      </w:r>
      <w:r w:rsidRPr="00260F91">
        <w:rPr>
          <w:i/>
          <w:noProof w:val="0"/>
          <w:spacing w:val="-5"/>
        </w:rPr>
        <w:t xml:space="preserve"> La forza dei legami deboli,</w:t>
      </w:r>
      <w:r w:rsidRPr="00260F91">
        <w:rPr>
          <w:noProof w:val="0"/>
          <w:spacing w:val="-5"/>
        </w:rPr>
        <w:t xml:space="preserve"> Liguori, 1993.</w:t>
      </w:r>
    </w:p>
    <w:p w14:paraId="33F03B08" w14:textId="77777777" w:rsidR="005D211F" w:rsidRPr="00260F91" w:rsidRDefault="005D211F" w:rsidP="001C76A8">
      <w:pPr>
        <w:pStyle w:val="Testo1"/>
        <w:spacing w:line="220" w:lineRule="atLeast"/>
        <w:rPr>
          <w:noProof w:val="0"/>
          <w:spacing w:val="-5"/>
        </w:rPr>
      </w:pPr>
      <w:r w:rsidRPr="00260F91">
        <w:rPr>
          <w:smallCaps/>
          <w:noProof w:val="0"/>
          <w:spacing w:val="-5"/>
          <w:sz w:val="16"/>
        </w:rPr>
        <w:t>A.O. Hirschman,</w:t>
      </w:r>
      <w:r w:rsidRPr="00260F91">
        <w:rPr>
          <w:i/>
          <w:noProof w:val="0"/>
          <w:spacing w:val="-5"/>
        </w:rPr>
        <w:t xml:space="preserve"> Lealtà, defezione, protesta,</w:t>
      </w:r>
      <w:r w:rsidRPr="00260F91">
        <w:rPr>
          <w:noProof w:val="0"/>
          <w:spacing w:val="-5"/>
        </w:rPr>
        <w:t xml:space="preserve"> Bompiani, 1982.</w:t>
      </w:r>
    </w:p>
    <w:p w14:paraId="221581AB" w14:textId="77777777" w:rsidR="005D211F" w:rsidRPr="00260F91" w:rsidRDefault="005D211F" w:rsidP="001C76A8">
      <w:pPr>
        <w:pStyle w:val="Testo1"/>
        <w:spacing w:line="220" w:lineRule="atLeast"/>
        <w:rPr>
          <w:noProof w:val="0"/>
          <w:spacing w:val="-5"/>
        </w:rPr>
      </w:pPr>
      <w:r w:rsidRPr="00260F91">
        <w:rPr>
          <w:smallCaps/>
          <w:noProof w:val="0"/>
          <w:spacing w:val="-5"/>
          <w:sz w:val="16"/>
        </w:rPr>
        <w:t>D.C. North,</w:t>
      </w:r>
      <w:r w:rsidRPr="00260F91">
        <w:rPr>
          <w:i/>
          <w:noProof w:val="0"/>
          <w:spacing w:val="-5"/>
        </w:rPr>
        <w:t xml:space="preserve"> Istituzioni,</w:t>
      </w:r>
      <w:r w:rsidRPr="00260F91">
        <w:rPr>
          <w:noProof w:val="0"/>
          <w:spacing w:val="-5"/>
        </w:rPr>
        <w:t xml:space="preserve"> </w:t>
      </w:r>
      <w:r w:rsidRPr="00260F91">
        <w:rPr>
          <w:i/>
          <w:noProof w:val="0"/>
          <w:spacing w:val="-5"/>
        </w:rPr>
        <w:t>Cambiamento istituzionale, evoluzione dell’economia,</w:t>
      </w:r>
      <w:r w:rsidRPr="00260F91">
        <w:rPr>
          <w:noProof w:val="0"/>
          <w:spacing w:val="-5"/>
        </w:rPr>
        <w:t xml:space="preserve"> Il Mulino, 1994.</w:t>
      </w:r>
    </w:p>
    <w:p w14:paraId="2E1C35D8" w14:textId="77777777" w:rsidR="005D211F" w:rsidRPr="00260F91" w:rsidRDefault="005D211F" w:rsidP="001C76A8">
      <w:pPr>
        <w:pStyle w:val="Testo1"/>
        <w:spacing w:line="220" w:lineRule="atLeast"/>
        <w:rPr>
          <w:noProof w:val="0"/>
          <w:spacing w:val="-5"/>
        </w:rPr>
      </w:pPr>
      <w:r w:rsidRPr="00260F91">
        <w:rPr>
          <w:smallCaps/>
          <w:noProof w:val="0"/>
          <w:spacing w:val="-5"/>
          <w:sz w:val="16"/>
        </w:rPr>
        <w:t>M. Olson,</w:t>
      </w:r>
      <w:r w:rsidRPr="00260F91">
        <w:rPr>
          <w:i/>
          <w:noProof w:val="0"/>
          <w:spacing w:val="-5"/>
        </w:rPr>
        <w:t xml:space="preserve"> La logica dell’azione collettiva,</w:t>
      </w:r>
      <w:r w:rsidRPr="00260F91">
        <w:rPr>
          <w:noProof w:val="0"/>
          <w:spacing w:val="-5"/>
        </w:rPr>
        <w:t xml:space="preserve"> Feltrinelli, 1983.</w:t>
      </w:r>
    </w:p>
    <w:p w14:paraId="403F9E59" w14:textId="77777777" w:rsidR="005D211F" w:rsidRPr="00260F91" w:rsidRDefault="005D211F" w:rsidP="001C76A8">
      <w:pPr>
        <w:pStyle w:val="Testo1"/>
        <w:spacing w:line="220" w:lineRule="atLeast"/>
        <w:rPr>
          <w:noProof w:val="0"/>
          <w:spacing w:val="-5"/>
        </w:rPr>
      </w:pPr>
      <w:r w:rsidRPr="00260F91">
        <w:rPr>
          <w:smallCaps/>
          <w:noProof w:val="0"/>
          <w:spacing w:val="-5"/>
          <w:sz w:val="16"/>
        </w:rPr>
        <w:t>De Masi,</w:t>
      </w:r>
      <w:r w:rsidRPr="00260F91">
        <w:rPr>
          <w:i/>
          <w:noProof w:val="0"/>
          <w:spacing w:val="-5"/>
        </w:rPr>
        <w:t xml:space="preserve"> L’emozione e la regola,</w:t>
      </w:r>
      <w:r w:rsidRPr="00260F91">
        <w:rPr>
          <w:noProof w:val="0"/>
          <w:spacing w:val="-5"/>
        </w:rPr>
        <w:t xml:space="preserve"> Rizzoli, 2005.</w:t>
      </w:r>
    </w:p>
    <w:p w14:paraId="24806E71" w14:textId="77777777" w:rsidR="001072FF" w:rsidRPr="00A6783A" w:rsidRDefault="001072FF" w:rsidP="004F215A">
      <w:pPr>
        <w:pStyle w:val="Testo1"/>
        <w:spacing w:before="120" w:line="220" w:lineRule="atLeast"/>
        <w:rPr>
          <w:noProof w:val="0"/>
          <w:lang w:val="en-GB"/>
        </w:rPr>
      </w:pPr>
      <w:r w:rsidRPr="00A6783A">
        <w:rPr>
          <w:noProof w:val="0"/>
          <w:lang w:val="en-GB"/>
        </w:rPr>
        <w:t>Transversally to the whole course</w:t>
      </w:r>
      <w:r w:rsidR="00DB6647" w:rsidRPr="00A6783A">
        <w:rPr>
          <w:noProof w:val="0"/>
          <w:lang w:val="en-GB"/>
        </w:rPr>
        <w:t xml:space="preserve"> </w:t>
      </w:r>
      <w:r w:rsidRPr="00A6783A">
        <w:rPr>
          <w:noProof w:val="0"/>
          <w:lang w:val="en-GB"/>
        </w:rPr>
        <w:t>st</w:t>
      </w:r>
      <w:r w:rsidR="00F705AA" w:rsidRPr="00A6783A">
        <w:rPr>
          <w:noProof w:val="0"/>
          <w:lang w:val="en-GB"/>
        </w:rPr>
        <w:t>udents will also have to study</w:t>
      </w:r>
      <w:r w:rsidRPr="00A6783A">
        <w:rPr>
          <w:noProof w:val="0"/>
          <w:lang w:val="en-GB"/>
        </w:rPr>
        <w:t xml:space="preserve"> the following text:</w:t>
      </w:r>
    </w:p>
    <w:p w14:paraId="6E199A19" w14:textId="77777777" w:rsidR="00CE59EB" w:rsidRPr="00260F91" w:rsidRDefault="004F215A" w:rsidP="004F215A">
      <w:pPr>
        <w:pStyle w:val="Testo1"/>
        <w:spacing w:line="240" w:lineRule="atLeast"/>
        <w:rPr>
          <w:noProof w:val="0"/>
          <w:spacing w:val="-5"/>
        </w:rPr>
      </w:pPr>
      <w:r w:rsidRPr="00260F91">
        <w:rPr>
          <w:smallCaps/>
          <w:noProof w:val="0"/>
          <w:spacing w:val="-5"/>
          <w:sz w:val="16"/>
        </w:rPr>
        <w:t>Perelman-Olbrechts-Tyteca</w:t>
      </w:r>
      <w:r w:rsidR="00CE59EB" w:rsidRPr="00260F91">
        <w:rPr>
          <w:smallCaps/>
          <w:noProof w:val="0"/>
          <w:spacing w:val="-5"/>
          <w:sz w:val="16"/>
        </w:rPr>
        <w:t>,</w:t>
      </w:r>
      <w:r w:rsidR="00CE59EB" w:rsidRPr="00260F91">
        <w:rPr>
          <w:i/>
          <w:noProof w:val="0"/>
          <w:spacing w:val="-5"/>
        </w:rPr>
        <w:t xml:space="preserve"> Trattato dell’argomentazione,</w:t>
      </w:r>
      <w:r w:rsidR="00CE59EB" w:rsidRPr="00260F91">
        <w:rPr>
          <w:noProof w:val="0"/>
          <w:spacing w:val="-5"/>
        </w:rPr>
        <w:t xml:space="preserve"> Einaudi, 2001 (r</w:t>
      </w:r>
      <w:r w:rsidRPr="00260F91">
        <w:rPr>
          <w:noProof w:val="0"/>
          <w:spacing w:val="-5"/>
        </w:rPr>
        <w:t>eprint), parts</w:t>
      </w:r>
      <w:r w:rsidR="00CE59EB" w:rsidRPr="00260F91">
        <w:rPr>
          <w:noProof w:val="0"/>
          <w:spacing w:val="-5"/>
        </w:rPr>
        <w:t xml:space="preserve"> I </w:t>
      </w:r>
      <w:r w:rsidRPr="00260F91">
        <w:rPr>
          <w:noProof w:val="0"/>
          <w:spacing w:val="-5"/>
        </w:rPr>
        <w:t>and</w:t>
      </w:r>
      <w:r w:rsidR="00CE59EB" w:rsidRPr="00260F91">
        <w:rPr>
          <w:noProof w:val="0"/>
          <w:spacing w:val="-5"/>
        </w:rPr>
        <w:t xml:space="preserve"> II</w:t>
      </w:r>
      <w:r w:rsidR="00CE24EA" w:rsidRPr="00260F91">
        <w:rPr>
          <w:noProof w:val="0"/>
          <w:spacing w:val="-5"/>
        </w:rPr>
        <w:t>.</w:t>
      </w:r>
    </w:p>
    <w:p w14:paraId="6739A1FF" w14:textId="77777777" w:rsidR="00BF6D6A" w:rsidRPr="00A6783A" w:rsidRDefault="00BF6D6A" w:rsidP="00BF6D6A">
      <w:pPr>
        <w:spacing w:before="240" w:after="120" w:line="220" w:lineRule="exact"/>
        <w:rPr>
          <w:b/>
          <w:i/>
          <w:sz w:val="18"/>
          <w:lang w:val="en-GB"/>
        </w:rPr>
      </w:pPr>
      <w:r w:rsidRPr="00A6783A">
        <w:rPr>
          <w:b/>
          <w:i/>
          <w:sz w:val="18"/>
          <w:lang w:val="en-GB"/>
        </w:rPr>
        <w:t>TEACHING METHOD</w:t>
      </w:r>
    </w:p>
    <w:p w14:paraId="2908A9A7" w14:textId="77777777" w:rsidR="00D977C1" w:rsidRPr="00A6783A" w:rsidRDefault="00593AB9">
      <w:pPr>
        <w:pStyle w:val="Testo2"/>
        <w:rPr>
          <w:noProof w:val="0"/>
          <w:lang w:val="en-GB"/>
        </w:rPr>
      </w:pPr>
      <w:r w:rsidRPr="00A6783A">
        <w:rPr>
          <w:noProof w:val="0"/>
          <w:lang w:val="en-GB"/>
        </w:rPr>
        <w:t>M</w:t>
      </w:r>
      <w:r w:rsidR="00D977C1" w:rsidRPr="00A6783A">
        <w:rPr>
          <w:noProof w:val="0"/>
          <w:lang w:val="en-GB"/>
        </w:rPr>
        <w:t>o</w:t>
      </w:r>
      <w:r w:rsidRPr="00A6783A">
        <w:rPr>
          <w:noProof w:val="0"/>
          <w:lang w:val="en-GB"/>
        </w:rPr>
        <w:t xml:space="preserve">dule </w:t>
      </w:r>
      <w:r w:rsidR="005372B3" w:rsidRPr="00A6783A">
        <w:rPr>
          <w:noProof w:val="0"/>
          <w:lang w:val="en-GB"/>
        </w:rPr>
        <w:t>I</w:t>
      </w:r>
    </w:p>
    <w:p w14:paraId="7416B1DB" w14:textId="58CBC4B1" w:rsidR="00DF1E0F" w:rsidRDefault="00A51A02" w:rsidP="0084398E">
      <w:pPr>
        <w:pStyle w:val="Testo2"/>
        <w:rPr>
          <w:szCs w:val="18"/>
          <w:lang w:val="en-GB"/>
        </w:rPr>
      </w:pPr>
      <w:r w:rsidRPr="00A6783A">
        <w:rPr>
          <w:szCs w:val="18"/>
          <w:lang w:val="en-GB"/>
        </w:rPr>
        <w:t>Lectures that focus on case</w:t>
      </w:r>
      <w:r w:rsidR="00CE59EB" w:rsidRPr="00A6783A">
        <w:rPr>
          <w:szCs w:val="18"/>
          <w:lang w:val="en-GB"/>
        </w:rPr>
        <w:t xml:space="preserve"> </w:t>
      </w:r>
      <w:r w:rsidR="004F215A" w:rsidRPr="00A6783A">
        <w:rPr>
          <w:szCs w:val="18"/>
          <w:lang w:val="en-GB"/>
        </w:rPr>
        <w:t>study</w:t>
      </w:r>
      <w:r w:rsidR="004F215A" w:rsidRPr="00A6783A">
        <w:rPr>
          <w:rFonts w:ascii="Verdana" w:hAnsi="Verdana"/>
          <w:i/>
          <w:iCs/>
          <w:szCs w:val="18"/>
          <w:shd w:val="clear" w:color="auto" w:fill="FCFCFF"/>
          <w:lang w:val="en-GB"/>
        </w:rPr>
        <w:t xml:space="preserve"> </w:t>
      </w:r>
      <w:r w:rsidRPr="00A6783A">
        <w:rPr>
          <w:szCs w:val="18"/>
          <w:lang w:val="en-GB"/>
        </w:rPr>
        <w:t>analysis and multimedia</w:t>
      </w:r>
      <w:r w:rsidR="002D0C8C" w:rsidRPr="00A6783A">
        <w:rPr>
          <w:szCs w:val="18"/>
          <w:lang w:val="en-GB"/>
        </w:rPr>
        <w:t xml:space="preserve"> materials</w:t>
      </w:r>
      <w:r w:rsidR="004F215A" w:rsidRPr="00A6783A">
        <w:rPr>
          <w:szCs w:val="18"/>
          <w:lang w:val="en-GB"/>
        </w:rPr>
        <w:t>.</w:t>
      </w:r>
      <w:r w:rsidR="0009770E" w:rsidRPr="00A6783A">
        <w:rPr>
          <w:szCs w:val="18"/>
          <w:lang w:val="en-GB"/>
        </w:rPr>
        <w:t xml:space="preserve"> During the lab, active participation will be stimulated </w:t>
      </w:r>
      <w:r w:rsidR="00540ECD" w:rsidRPr="00A6783A">
        <w:rPr>
          <w:szCs w:val="18"/>
          <w:lang w:val="en-GB"/>
        </w:rPr>
        <w:t>in the analysis of the symbolic capital of specific competitive sectors</w:t>
      </w:r>
      <w:r w:rsidR="00976A35">
        <w:rPr>
          <w:szCs w:val="18"/>
          <w:lang w:val="en-GB"/>
        </w:rPr>
        <w:t xml:space="preserve">. </w:t>
      </w:r>
      <w:r w:rsidR="00DF1E0F">
        <w:rPr>
          <w:szCs w:val="18"/>
          <w:lang w:val="en-GB"/>
        </w:rPr>
        <w:t>A short annotation about a book assigned will be requuested.</w:t>
      </w:r>
    </w:p>
    <w:p w14:paraId="45703A8D" w14:textId="77777777" w:rsidR="00D977C1" w:rsidRPr="00A6783A" w:rsidRDefault="00593AB9">
      <w:pPr>
        <w:pStyle w:val="Testo2"/>
        <w:spacing w:before="120"/>
        <w:rPr>
          <w:noProof w:val="0"/>
          <w:lang w:val="en-GB"/>
        </w:rPr>
      </w:pPr>
      <w:r w:rsidRPr="00A6783A">
        <w:rPr>
          <w:noProof w:val="0"/>
          <w:lang w:val="en-GB"/>
        </w:rPr>
        <w:t xml:space="preserve">Module </w:t>
      </w:r>
      <w:r w:rsidR="00540ECD" w:rsidRPr="00A6783A">
        <w:rPr>
          <w:noProof w:val="0"/>
          <w:lang w:val="en-GB"/>
        </w:rPr>
        <w:t>II</w:t>
      </w:r>
    </w:p>
    <w:p w14:paraId="7D831B38" w14:textId="77777777" w:rsidR="005D211F" w:rsidRPr="00A6783A" w:rsidRDefault="005D211F" w:rsidP="005D211F">
      <w:pPr>
        <w:pStyle w:val="Testo2"/>
        <w:rPr>
          <w:noProof w:val="0"/>
          <w:lang w:val="en-GB"/>
        </w:rPr>
      </w:pPr>
      <w:r w:rsidRPr="00A6783A">
        <w:rPr>
          <w:noProof w:val="0"/>
          <w:lang w:val="en-GB"/>
        </w:rPr>
        <w:t xml:space="preserve">Lectures. Case analysis. Monitored simulations and exercises. </w:t>
      </w:r>
    </w:p>
    <w:p w14:paraId="29B8380B" w14:textId="77777777" w:rsidR="00E07E70" w:rsidRPr="00A6783A" w:rsidRDefault="00E07E70" w:rsidP="00E07E70">
      <w:pPr>
        <w:spacing w:before="240" w:after="120" w:line="220" w:lineRule="exact"/>
        <w:rPr>
          <w:b/>
          <w:i/>
          <w:sz w:val="18"/>
          <w:lang w:val="en-GB"/>
        </w:rPr>
      </w:pPr>
      <w:r w:rsidRPr="00A6783A">
        <w:rPr>
          <w:b/>
          <w:i/>
          <w:sz w:val="18"/>
          <w:lang w:val="en-GB"/>
        </w:rPr>
        <w:t>ASSESSMENT METHOD AND CRITERIA</w:t>
      </w:r>
    </w:p>
    <w:p w14:paraId="1B4ACBD9" w14:textId="77777777" w:rsidR="00D977C1" w:rsidRPr="00A6783A" w:rsidRDefault="00593AB9">
      <w:pPr>
        <w:pStyle w:val="Testo2"/>
        <w:rPr>
          <w:noProof w:val="0"/>
          <w:lang w:val="en-GB"/>
        </w:rPr>
      </w:pPr>
      <w:r w:rsidRPr="00A6783A">
        <w:rPr>
          <w:noProof w:val="0"/>
          <w:lang w:val="en-GB"/>
        </w:rPr>
        <w:t xml:space="preserve">Module </w:t>
      </w:r>
      <w:r w:rsidR="005372B3" w:rsidRPr="00A6783A">
        <w:rPr>
          <w:noProof w:val="0"/>
          <w:lang w:val="en-GB"/>
        </w:rPr>
        <w:t>I</w:t>
      </w:r>
    </w:p>
    <w:p w14:paraId="1F7B131C" w14:textId="77777777" w:rsidR="00EE5FCD" w:rsidRPr="00A6783A" w:rsidRDefault="00BF6D6A" w:rsidP="00786425">
      <w:pPr>
        <w:pStyle w:val="Testo2"/>
        <w:rPr>
          <w:noProof w:val="0"/>
          <w:lang w:val="en-GB"/>
        </w:rPr>
      </w:pPr>
      <w:r w:rsidRPr="00A6783A">
        <w:rPr>
          <w:noProof w:val="0"/>
          <w:lang w:val="en-GB"/>
        </w:rPr>
        <w:t>Oral exam.</w:t>
      </w:r>
      <w:r w:rsidR="00CE59EB" w:rsidRPr="00A6783A">
        <w:rPr>
          <w:noProof w:val="0"/>
          <w:lang w:val="en-GB"/>
        </w:rPr>
        <w:t xml:space="preserve"> </w:t>
      </w:r>
      <w:r w:rsidR="00786425" w:rsidRPr="00A6783A">
        <w:rPr>
          <w:noProof w:val="0"/>
          <w:lang w:val="en-GB"/>
        </w:rPr>
        <w:t>The exam will assess</w:t>
      </w:r>
      <w:r w:rsidR="00EE5FCD" w:rsidRPr="00A6783A">
        <w:rPr>
          <w:noProof w:val="0"/>
          <w:lang w:val="en-GB"/>
        </w:rPr>
        <w:t xml:space="preserve"> the </w:t>
      </w:r>
      <w:r w:rsidR="00786425" w:rsidRPr="00A6783A">
        <w:rPr>
          <w:noProof w:val="0"/>
          <w:lang w:val="en-GB"/>
        </w:rPr>
        <w:t xml:space="preserve">student’s </w:t>
      </w:r>
      <w:r w:rsidR="00EE5FCD" w:rsidRPr="00A6783A">
        <w:rPr>
          <w:noProof w:val="0"/>
          <w:lang w:val="en-GB"/>
        </w:rPr>
        <w:t>knowledge of the texts, and the</w:t>
      </w:r>
      <w:r w:rsidR="00786425" w:rsidRPr="00A6783A">
        <w:rPr>
          <w:noProof w:val="0"/>
          <w:lang w:val="en-GB"/>
        </w:rPr>
        <w:t>ir</w:t>
      </w:r>
      <w:r w:rsidR="00EE5FCD" w:rsidRPr="00A6783A">
        <w:rPr>
          <w:noProof w:val="0"/>
          <w:lang w:val="en-GB"/>
        </w:rPr>
        <w:t xml:space="preserve"> capacity to establish connections between the several parts of the module and to reconstruct its fundamental theses, together with the intersec</w:t>
      </w:r>
      <w:r w:rsidR="00E07E70" w:rsidRPr="00A6783A">
        <w:rPr>
          <w:noProof w:val="0"/>
          <w:lang w:val="en-GB"/>
        </w:rPr>
        <w:t xml:space="preserve">tion of the economic, symbolic </w:t>
      </w:r>
      <w:r w:rsidR="00EE5FCD" w:rsidRPr="00A6783A">
        <w:rPr>
          <w:noProof w:val="0"/>
          <w:lang w:val="en-GB"/>
        </w:rPr>
        <w:t xml:space="preserve">and cultural, and socio-anthropological dimensions of the course itself. Particular attention will be focussed on </w:t>
      </w:r>
      <w:r w:rsidR="00EE5FCD" w:rsidRPr="00A6783A">
        <w:rPr>
          <w:noProof w:val="0"/>
          <w:lang w:val="en-GB"/>
        </w:rPr>
        <w:lastRenderedPageBreak/>
        <w:t xml:space="preserve">the argumentative consistency (with regard to Perelman’s and Olbrechts-Tyeca’s volumes) and on the student’s expressive accuracy. </w:t>
      </w:r>
    </w:p>
    <w:p w14:paraId="4F98D364" w14:textId="77777777" w:rsidR="00D977C1" w:rsidRPr="00A6783A" w:rsidRDefault="00593AB9">
      <w:pPr>
        <w:pStyle w:val="Testo2"/>
        <w:spacing w:before="120"/>
        <w:rPr>
          <w:noProof w:val="0"/>
          <w:lang w:val="en-GB"/>
        </w:rPr>
      </w:pPr>
      <w:r w:rsidRPr="00A6783A">
        <w:rPr>
          <w:noProof w:val="0"/>
          <w:lang w:val="en-GB"/>
        </w:rPr>
        <w:t xml:space="preserve">Module </w:t>
      </w:r>
      <w:r w:rsidR="005372B3" w:rsidRPr="00A6783A">
        <w:rPr>
          <w:noProof w:val="0"/>
          <w:lang w:val="en-GB"/>
        </w:rPr>
        <w:t>II</w:t>
      </w:r>
    </w:p>
    <w:p w14:paraId="34F28257" w14:textId="77777777" w:rsidR="00786425" w:rsidRPr="00A6783A" w:rsidRDefault="005D211F" w:rsidP="005D211F">
      <w:pPr>
        <w:pStyle w:val="Testo2"/>
        <w:rPr>
          <w:noProof w:val="0"/>
          <w:lang w:val="en-GB"/>
        </w:rPr>
      </w:pPr>
      <w:r w:rsidRPr="00A6783A">
        <w:rPr>
          <w:noProof w:val="0"/>
          <w:lang w:val="en-GB"/>
        </w:rPr>
        <w:t xml:space="preserve">Oral examination. </w:t>
      </w:r>
      <w:r w:rsidR="00786425" w:rsidRPr="00A6783A">
        <w:rPr>
          <w:noProof w:val="0"/>
          <w:lang w:val="en-GB"/>
        </w:rPr>
        <w:t>The exam will assess the student’s deductive reasoning from the macro-scenery of the topic dealt with to its elements in detail: principles, methodologies, techniques.</w:t>
      </w:r>
    </w:p>
    <w:p w14:paraId="567F035E" w14:textId="77777777" w:rsidR="006E2167" w:rsidRPr="00A6783A" w:rsidRDefault="005372B3" w:rsidP="005372B3">
      <w:pPr>
        <w:spacing w:before="120" w:line="220" w:lineRule="exact"/>
        <w:ind w:firstLine="284"/>
        <w:rPr>
          <w:sz w:val="18"/>
          <w:lang w:val="en-GB"/>
        </w:rPr>
      </w:pPr>
      <w:r w:rsidRPr="00A6783A">
        <w:rPr>
          <w:sz w:val="18"/>
          <w:lang w:val="en-GB"/>
        </w:rPr>
        <w:t>Students not attending class on a regular basis will need to meet with the professors to decide on work to substitute the practical parts of the course and the study of business cases.</w:t>
      </w:r>
    </w:p>
    <w:p w14:paraId="61B11D17" w14:textId="77777777" w:rsidR="00E07E70" w:rsidRPr="00F36248" w:rsidRDefault="00E07E70" w:rsidP="00E07E70">
      <w:pPr>
        <w:spacing w:before="240" w:after="120"/>
        <w:rPr>
          <w:b/>
          <w:i/>
          <w:sz w:val="18"/>
        </w:rPr>
      </w:pPr>
      <w:r w:rsidRPr="00F36248">
        <w:rPr>
          <w:b/>
          <w:i/>
          <w:sz w:val="18"/>
        </w:rPr>
        <w:t>NOTES AND PREREQUISITES</w:t>
      </w:r>
    </w:p>
    <w:p w14:paraId="62B5E36E" w14:textId="77777777" w:rsidR="00D103C0" w:rsidRPr="001E2B97" w:rsidRDefault="00D103C0" w:rsidP="000F20FD">
      <w:pPr>
        <w:spacing w:before="120"/>
        <w:ind w:firstLine="284"/>
        <w:rPr>
          <w:sz w:val="18"/>
          <w:szCs w:val="18"/>
          <w:lang w:val="en-US"/>
        </w:rPr>
      </w:pPr>
      <w:r w:rsidRPr="001E2B97">
        <w:rPr>
          <w:sz w:val="18"/>
          <w:szCs w:val="18"/>
          <w:lang w:val="en-US"/>
        </w:rPr>
        <w:t xml:space="preserve">Any specific pre-requisite is nccessary. For the first module: a short book will be uploaded on Blackboard platform. Students can read it before starting lectures in such a way to deep understand the different sections of </w:t>
      </w:r>
      <w:r w:rsidR="001E2B97" w:rsidRPr="001E2B97">
        <w:rPr>
          <w:sz w:val="18"/>
          <w:szCs w:val="18"/>
          <w:lang w:val="en-US"/>
        </w:rPr>
        <w:t xml:space="preserve">the course and solve possible lack of understanding </w:t>
      </w:r>
      <w:r w:rsidR="001E2B97">
        <w:rPr>
          <w:sz w:val="18"/>
          <w:szCs w:val="18"/>
          <w:lang w:val="en-US"/>
        </w:rPr>
        <w:t>since</w:t>
      </w:r>
      <w:r w:rsidR="001E2B97" w:rsidRPr="001E2B97">
        <w:rPr>
          <w:sz w:val="18"/>
          <w:szCs w:val="18"/>
          <w:lang w:val="en-US"/>
        </w:rPr>
        <w:t xml:space="preserve"> the beginning of </w:t>
      </w:r>
      <w:r w:rsidR="001E2B97">
        <w:rPr>
          <w:sz w:val="18"/>
          <w:szCs w:val="18"/>
          <w:lang w:val="en-US"/>
        </w:rPr>
        <w:t>the course</w:t>
      </w:r>
      <w:r w:rsidR="001E2B97" w:rsidRPr="001E2B97">
        <w:rPr>
          <w:sz w:val="18"/>
          <w:szCs w:val="18"/>
          <w:lang w:val="en-US"/>
        </w:rPr>
        <w:t>.</w:t>
      </w:r>
    </w:p>
    <w:p w14:paraId="76E2D843" w14:textId="77777777" w:rsidR="000F20FD" w:rsidRPr="00DB50B9" w:rsidRDefault="000F20FD" w:rsidP="000F20FD">
      <w:pPr>
        <w:spacing w:before="120"/>
        <w:ind w:firstLine="284"/>
        <w:rPr>
          <w:rFonts w:ascii="Times New Roman" w:hAnsi="Times New Roman"/>
          <w:sz w:val="18"/>
          <w:szCs w:val="18"/>
          <w:lang w:val="en-US"/>
        </w:rPr>
      </w:pPr>
      <w:r w:rsidRPr="001E2B97">
        <w:rPr>
          <w:rFonts w:ascii="Times New Roman" w:hAnsi="Times New Roman"/>
          <w:sz w:val="18"/>
          <w:szCs w:val="18"/>
          <w:lang w:val="en-US"/>
        </w:rPr>
        <w:t>In case the current Covid-19 health emergency does not allow frontal teaching, remote teaching will be carried out following procedures that</w:t>
      </w:r>
      <w:r w:rsidRPr="00DB50B9">
        <w:rPr>
          <w:rFonts w:ascii="Times New Roman" w:hAnsi="Times New Roman"/>
          <w:sz w:val="18"/>
          <w:szCs w:val="18"/>
          <w:lang w:val="en-US"/>
        </w:rPr>
        <w:t xml:space="preserve"> will be promptly notified to students.</w:t>
      </w:r>
    </w:p>
    <w:p w14:paraId="778F725B" w14:textId="77777777" w:rsidR="00FE133E" w:rsidRPr="006E22D4" w:rsidRDefault="00FE133E" w:rsidP="00E07E70">
      <w:pPr>
        <w:pStyle w:val="Testo2"/>
        <w:spacing w:before="120"/>
        <w:rPr>
          <w:noProof w:val="0"/>
          <w:lang w:val="en-GB"/>
        </w:rPr>
      </w:pPr>
      <w:r w:rsidRPr="00A6783A">
        <w:rPr>
          <w:noProof w:val="0"/>
          <w:lang w:val="en-GB"/>
        </w:rPr>
        <w:t>Further information can be found on the lecturer's webpage at http://docenti.unicatt.it/web/searchByName.do?language=ENG, or on the Faculty notice board.</w:t>
      </w:r>
    </w:p>
    <w:sectPr w:rsidR="00FE133E" w:rsidRPr="006E22D4" w:rsidSect="004D2A0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E10"/>
    <w:multiLevelType w:val="hybridMultilevel"/>
    <w:tmpl w:val="CDA60448"/>
    <w:lvl w:ilvl="0" w:tplc="CAB880CE">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B3F39F1"/>
    <w:multiLevelType w:val="hybridMultilevel"/>
    <w:tmpl w:val="AFA84C6E"/>
    <w:lvl w:ilvl="0" w:tplc="3B2C91AA">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 w15:restartNumberingAfterBreak="0">
    <w:nsid w:val="33686C61"/>
    <w:multiLevelType w:val="hybridMultilevel"/>
    <w:tmpl w:val="29EA5E4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3B44387"/>
    <w:multiLevelType w:val="hybridMultilevel"/>
    <w:tmpl w:val="FB661FEC"/>
    <w:lvl w:ilvl="0" w:tplc="837CB19A">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5FDB2EEB"/>
    <w:multiLevelType w:val="hybridMultilevel"/>
    <w:tmpl w:val="CFBE52D2"/>
    <w:lvl w:ilvl="0" w:tplc="01B24928">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6113502A"/>
    <w:multiLevelType w:val="hybridMultilevel"/>
    <w:tmpl w:val="A4F01CB6"/>
    <w:lvl w:ilvl="0" w:tplc="6ABAC950">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7D27C6"/>
    <w:multiLevelType w:val="hybridMultilevel"/>
    <w:tmpl w:val="F8BE2EF8"/>
    <w:lvl w:ilvl="0" w:tplc="BCF8EF68">
      <w:start w:val="13"/>
      <w:numFmt w:val="bullet"/>
      <w:lvlText w:val="–"/>
      <w:lvlJc w:val="left"/>
      <w:pPr>
        <w:tabs>
          <w:tab w:val="num" w:pos="704"/>
        </w:tabs>
        <w:ind w:left="704" w:hanging="42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6FB96CEC"/>
    <w:multiLevelType w:val="hybridMultilevel"/>
    <w:tmpl w:val="DC147DB8"/>
    <w:lvl w:ilvl="0" w:tplc="6D3AB34C">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16cid:durableId="828057659">
    <w:abstractNumId w:val="7"/>
  </w:num>
  <w:num w:numId="2" w16cid:durableId="20858707">
    <w:abstractNumId w:val="3"/>
  </w:num>
  <w:num w:numId="3" w16cid:durableId="1925873081">
    <w:abstractNumId w:val="0"/>
  </w:num>
  <w:num w:numId="4" w16cid:durableId="988944483">
    <w:abstractNumId w:val="4"/>
  </w:num>
  <w:num w:numId="5" w16cid:durableId="771163646">
    <w:abstractNumId w:val="6"/>
  </w:num>
  <w:num w:numId="6" w16cid:durableId="10290698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2130911">
    <w:abstractNumId w:val="1"/>
  </w:num>
  <w:num w:numId="8" w16cid:durableId="977030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6A"/>
    <w:rsid w:val="00017B6A"/>
    <w:rsid w:val="00044500"/>
    <w:rsid w:val="0009770E"/>
    <w:rsid w:val="000D3113"/>
    <w:rsid w:val="000D5421"/>
    <w:rsid w:val="000F20FD"/>
    <w:rsid w:val="001070DF"/>
    <w:rsid w:val="001072FF"/>
    <w:rsid w:val="00147308"/>
    <w:rsid w:val="001C76A8"/>
    <w:rsid w:val="001E2B97"/>
    <w:rsid w:val="00260F91"/>
    <w:rsid w:val="002623D1"/>
    <w:rsid w:val="002B6012"/>
    <w:rsid w:val="002D0C8C"/>
    <w:rsid w:val="00342A2B"/>
    <w:rsid w:val="00372E4E"/>
    <w:rsid w:val="0037400D"/>
    <w:rsid w:val="00406491"/>
    <w:rsid w:val="00431D38"/>
    <w:rsid w:val="0044522C"/>
    <w:rsid w:val="00487F22"/>
    <w:rsid w:val="0049039A"/>
    <w:rsid w:val="004D2A04"/>
    <w:rsid w:val="004F215A"/>
    <w:rsid w:val="005372B3"/>
    <w:rsid w:val="00540ECD"/>
    <w:rsid w:val="00544FBB"/>
    <w:rsid w:val="0057067E"/>
    <w:rsid w:val="00593AB9"/>
    <w:rsid w:val="005D1B5A"/>
    <w:rsid w:val="005D211F"/>
    <w:rsid w:val="005F080B"/>
    <w:rsid w:val="00606668"/>
    <w:rsid w:val="00612D9A"/>
    <w:rsid w:val="006303B9"/>
    <w:rsid w:val="006E02A7"/>
    <w:rsid w:val="006E2167"/>
    <w:rsid w:val="006E22D4"/>
    <w:rsid w:val="007676C6"/>
    <w:rsid w:val="00786425"/>
    <w:rsid w:val="007B4C3E"/>
    <w:rsid w:val="007D6C0E"/>
    <w:rsid w:val="00825C00"/>
    <w:rsid w:val="00830F75"/>
    <w:rsid w:val="0084398E"/>
    <w:rsid w:val="00874B4D"/>
    <w:rsid w:val="008827BA"/>
    <w:rsid w:val="00886C1A"/>
    <w:rsid w:val="008B130F"/>
    <w:rsid w:val="008C60B1"/>
    <w:rsid w:val="008C78A0"/>
    <w:rsid w:val="008F239A"/>
    <w:rsid w:val="008F56A5"/>
    <w:rsid w:val="00976A35"/>
    <w:rsid w:val="009C3CE6"/>
    <w:rsid w:val="00A05730"/>
    <w:rsid w:val="00A1195D"/>
    <w:rsid w:val="00A21751"/>
    <w:rsid w:val="00A25373"/>
    <w:rsid w:val="00A37D31"/>
    <w:rsid w:val="00A51A02"/>
    <w:rsid w:val="00A6783A"/>
    <w:rsid w:val="00A81012"/>
    <w:rsid w:val="00BF6D6A"/>
    <w:rsid w:val="00C101B7"/>
    <w:rsid w:val="00C76664"/>
    <w:rsid w:val="00CE24EA"/>
    <w:rsid w:val="00CE59EB"/>
    <w:rsid w:val="00CE7D85"/>
    <w:rsid w:val="00D023FC"/>
    <w:rsid w:val="00D103C0"/>
    <w:rsid w:val="00D147C7"/>
    <w:rsid w:val="00D24C6E"/>
    <w:rsid w:val="00D46EFF"/>
    <w:rsid w:val="00D84732"/>
    <w:rsid w:val="00D977C1"/>
    <w:rsid w:val="00DB50B9"/>
    <w:rsid w:val="00DB6647"/>
    <w:rsid w:val="00DF1E0F"/>
    <w:rsid w:val="00E07E70"/>
    <w:rsid w:val="00E62B92"/>
    <w:rsid w:val="00EE5FCD"/>
    <w:rsid w:val="00EF725C"/>
    <w:rsid w:val="00F32739"/>
    <w:rsid w:val="00F36248"/>
    <w:rsid w:val="00F705AA"/>
    <w:rsid w:val="00F72B12"/>
    <w:rsid w:val="00F73E84"/>
    <w:rsid w:val="00FE133E"/>
    <w:rsid w:val="00FF4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13293"/>
  <w15:chartTrackingRefBased/>
  <w15:docId w15:val="{52FCF0F9-D099-41EE-BD85-7B23BA6B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D1B5A"/>
    <w:pPr>
      <w:tabs>
        <w:tab w:val="left" w:pos="284"/>
      </w:tabs>
      <w:spacing w:line="240" w:lineRule="exact"/>
      <w:jc w:val="both"/>
    </w:pPr>
    <w:rPr>
      <w:rFonts w:ascii="Times" w:hAnsi="Times"/>
    </w:rPr>
  </w:style>
  <w:style w:type="paragraph" w:styleId="Titolo1">
    <w:name w:val="heading 1"/>
    <w:next w:val="Titolo2"/>
    <w:qFormat/>
    <w:rsid w:val="005D1B5A"/>
    <w:pPr>
      <w:spacing w:before="480" w:line="240" w:lineRule="exact"/>
      <w:outlineLvl w:val="0"/>
    </w:pPr>
    <w:rPr>
      <w:rFonts w:ascii="Times" w:hAnsi="Times"/>
      <w:b/>
      <w:noProof/>
    </w:rPr>
  </w:style>
  <w:style w:type="paragraph" w:styleId="Titolo2">
    <w:name w:val="heading 2"/>
    <w:next w:val="Titolo3"/>
    <w:qFormat/>
    <w:rsid w:val="005D1B5A"/>
    <w:pPr>
      <w:spacing w:line="240" w:lineRule="exact"/>
      <w:outlineLvl w:val="1"/>
    </w:pPr>
    <w:rPr>
      <w:rFonts w:ascii="Times" w:hAnsi="Times"/>
      <w:smallCaps/>
      <w:noProof/>
      <w:sz w:val="18"/>
    </w:rPr>
  </w:style>
  <w:style w:type="paragraph" w:styleId="Titolo3">
    <w:name w:val="heading 3"/>
    <w:next w:val="Normale"/>
    <w:link w:val="Titolo3Carattere"/>
    <w:qFormat/>
    <w:rsid w:val="005D1B5A"/>
    <w:pPr>
      <w:spacing w:before="240" w:after="120" w:line="240" w:lineRule="exact"/>
      <w:outlineLvl w:val="2"/>
    </w:pPr>
    <w:rPr>
      <w:rFonts w:ascii="Times" w:hAnsi="Times"/>
      <w:i/>
      <w:caps/>
      <w:noProof/>
      <w:sz w:val="18"/>
    </w:rPr>
  </w:style>
  <w:style w:type="paragraph" w:styleId="Titolo4">
    <w:name w:val="heading 4"/>
    <w:basedOn w:val="Normale"/>
    <w:next w:val="Normale"/>
    <w:qFormat/>
    <w:rsid w:val="005D1B5A"/>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D1B5A"/>
    <w:pPr>
      <w:ind w:left="568" w:hanging="284"/>
    </w:pPr>
  </w:style>
  <w:style w:type="paragraph" w:customStyle="1" w:styleId="Testo1">
    <w:name w:val="Testo 1"/>
    <w:rsid w:val="005D1B5A"/>
    <w:pPr>
      <w:spacing w:line="220" w:lineRule="exact"/>
      <w:ind w:left="284" w:hanging="284"/>
      <w:jc w:val="both"/>
    </w:pPr>
    <w:rPr>
      <w:rFonts w:ascii="Times" w:hAnsi="Times"/>
      <w:noProof/>
      <w:sz w:val="18"/>
    </w:rPr>
  </w:style>
  <w:style w:type="paragraph" w:customStyle="1" w:styleId="Testo2">
    <w:name w:val="Testo 2"/>
    <w:link w:val="Testo2Carattere"/>
    <w:rsid w:val="005D1B5A"/>
    <w:pPr>
      <w:spacing w:line="220" w:lineRule="exact"/>
      <w:ind w:firstLine="284"/>
      <w:jc w:val="both"/>
    </w:pPr>
    <w:rPr>
      <w:rFonts w:ascii="Times" w:hAnsi="Times"/>
      <w:noProof/>
      <w:sz w:val="18"/>
    </w:rPr>
  </w:style>
  <w:style w:type="paragraph" w:styleId="Rientrocorpodeltesto2">
    <w:name w:val="Body Text Indent 2"/>
    <w:basedOn w:val="Normale"/>
    <w:link w:val="Rientrocorpodeltesto2Carattere"/>
    <w:rsid w:val="005D1B5A"/>
    <w:pPr>
      <w:ind w:left="284" w:hanging="284"/>
    </w:pPr>
  </w:style>
  <w:style w:type="character" w:customStyle="1" w:styleId="Testo2Carattere">
    <w:name w:val="Testo 2 Carattere"/>
    <w:link w:val="Testo2"/>
    <w:locked/>
    <w:rsid w:val="00FE133E"/>
    <w:rPr>
      <w:rFonts w:ascii="Times" w:hAnsi="Times"/>
      <w:noProof/>
      <w:sz w:val="18"/>
      <w:lang w:val="it-IT" w:eastAsia="it-IT" w:bidi="ar-SA"/>
    </w:rPr>
  </w:style>
  <w:style w:type="paragraph" w:styleId="Testofumetto">
    <w:name w:val="Balloon Text"/>
    <w:basedOn w:val="Normale"/>
    <w:link w:val="TestofumettoCarattere"/>
    <w:rsid w:val="00044500"/>
    <w:pPr>
      <w:spacing w:line="240" w:lineRule="auto"/>
    </w:pPr>
    <w:rPr>
      <w:rFonts w:ascii="Tahoma" w:hAnsi="Tahoma" w:cs="Tahoma"/>
      <w:sz w:val="16"/>
      <w:szCs w:val="16"/>
    </w:rPr>
  </w:style>
  <w:style w:type="character" w:customStyle="1" w:styleId="TestofumettoCarattere">
    <w:name w:val="Testo fumetto Carattere"/>
    <w:link w:val="Testofumetto"/>
    <w:rsid w:val="00044500"/>
    <w:rPr>
      <w:rFonts w:ascii="Tahoma" w:hAnsi="Tahoma" w:cs="Tahoma"/>
      <w:sz w:val="16"/>
      <w:szCs w:val="16"/>
    </w:rPr>
  </w:style>
  <w:style w:type="character" w:customStyle="1" w:styleId="Titolo3Carattere">
    <w:name w:val="Titolo 3 Carattere"/>
    <w:link w:val="Titolo3"/>
    <w:rsid w:val="007B4C3E"/>
    <w:rPr>
      <w:rFonts w:ascii="Times" w:hAnsi="Times"/>
      <w:i/>
      <w:caps/>
      <w:noProof/>
      <w:sz w:val="18"/>
      <w:lang w:val="it-IT" w:eastAsia="it-IT" w:bidi="ar-SA"/>
    </w:rPr>
  </w:style>
  <w:style w:type="paragraph" w:styleId="Paragrafoelenco">
    <w:name w:val="List Paragraph"/>
    <w:basedOn w:val="Normale"/>
    <w:uiPriority w:val="34"/>
    <w:qFormat/>
    <w:rsid w:val="00F32739"/>
    <w:pPr>
      <w:ind w:left="720"/>
      <w:contextualSpacing/>
    </w:pPr>
  </w:style>
  <w:style w:type="character" w:customStyle="1" w:styleId="RientrocorpodeltestoCarattere">
    <w:name w:val="Rientro corpo del testo Carattere"/>
    <w:link w:val="Rientrocorpodeltesto"/>
    <w:rsid w:val="00E07E70"/>
    <w:rPr>
      <w:rFonts w:ascii="Times" w:hAnsi="Times"/>
    </w:rPr>
  </w:style>
  <w:style w:type="character" w:customStyle="1" w:styleId="Rientrocorpodeltesto2Carattere">
    <w:name w:val="Rientro corpo del testo 2 Carattere"/>
    <w:link w:val="Rientrocorpodeltesto2"/>
    <w:rsid w:val="00E07E70"/>
    <w:rPr>
      <w:rFonts w:ascii="Times" w:hAnsi="Times"/>
    </w:rPr>
  </w:style>
  <w:style w:type="character" w:styleId="Collegamentoipertestuale">
    <w:name w:val="Hyperlink"/>
    <w:unhideWhenUsed/>
    <w:rsid w:val="00E07E70"/>
    <w:rPr>
      <w:color w:val="0000FF"/>
      <w:u w:val="single"/>
    </w:rPr>
  </w:style>
  <w:style w:type="paragraph" w:styleId="Corpotesto">
    <w:name w:val="Body Text"/>
    <w:basedOn w:val="Normale"/>
    <w:link w:val="CorpotestoCarattere"/>
    <w:semiHidden/>
    <w:unhideWhenUsed/>
    <w:rsid w:val="00F36248"/>
    <w:pPr>
      <w:spacing w:after="120"/>
    </w:pPr>
  </w:style>
  <w:style w:type="character" w:customStyle="1" w:styleId="CorpotestoCarattere">
    <w:name w:val="Corpo testo Carattere"/>
    <w:basedOn w:val="Carpredefinitoparagrafo"/>
    <w:link w:val="Corpotesto"/>
    <w:semiHidden/>
    <w:rsid w:val="00F3624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7164">
      <w:bodyDiv w:val="1"/>
      <w:marLeft w:val="0"/>
      <w:marRight w:val="0"/>
      <w:marTop w:val="0"/>
      <w:marBottom w:val="0"/>
      <w:divBdr>
        <w:top w:val="none" w:sz="0" w:space="0" w:color="auto"/>
        <w:left w:val="none" w:sz="0" w:space="0" w:color="auto"/>
        <w:bottom w:val="none" w:sz="0" w:space="0" w:color="auto"/>
        <w:right w:val="none" w:sz="0" w:space="0" w:color="auto"/>
      </w:divBdr>
    </w:div>
    <w:div w:id="568732928">
      <w:bodyDiv w:val="1"/>
      <w:marLeft w:val="0"/>
      <w:marRight w:val="0"/>
      <w:marTop w:val="0"/>
      <w:marBottom w:val="0"/>
      <w:divBdr>
        <w:top w:val="none" w:sz="0" w:space="0" w:color="auto"/>
        <w:left w:val="none" w:sz="0" w:space="0" w:color="auto"/>
        <w:bottom w:val="none" w:sz="0" w:space="0" w:color="auto"/>
        <w:right w:val="none" w:sz="0" w:space="0" w:color="auto"/>
      </w:divBdr>
    </w:div>
    <w:div w:id="881096021">
      <w:bodyDiv w:val="1"/>
      <w:marLeft w:val="0"/>
      <w:marRight w:val="0"/>
      <w:marTop w:val="0"/>
      <w:marBottom w:val="0"/>
      <w:divBdr>
        <w:top w:val="none" w:sz="0" w:space="0" w:color="auto"/>
        <w:left w:val="none" w:sz="0" w:space="0" w:color="auto"/>
        <w:bottom w:val="none" w:sz="0" w:space="0" w:color="auto"/>
        <w:right w:val="none" w:sz="0" w:space="0" w:color="auto"/>
      </w:divBdr>
    </w:div>
    <w:div w:id="1186402056">
      <w:bodyDiv w:val="1"/>
      <w:marLeft w:val="0"/>
      <w:marRight w:val="0"/>
      <w:marTop w:val="0"/>
      <w:marBottom w:val="0"/>
      <w:divBdr>
        <w:top w:val="none" w:sz="0" w:space="0" w:color="auto"/>
        <w:left w:val="none" w:sz="0" w:space="0" w:color="auto"/>
        <w:bottom w:val="none" w:sz="0" w:space="0" w:color="auto"/>
        <w:right w:val="none" w:sz="0" w:space="0" w:color="auto"/>
      </w:divBdr>
    </w:div>
    <w:div w:id="1569027170">
      <w:bodyDiv w:val="1"/>
      <w:marLeft w:val="0"/>
      <w:marRight w:val="0"/>
      <w:marTop w:val="0"/>
      <w:marBottom w:val="0"/>
      <w:divBdr>
        <w:top w:val="none" w:sz="0" w:space="0" w:color="auto"/>
        <w:left w:val="none" w:sz="0" w:space="0" w:color="auto"/>
        <w:bottom w:val="none" w:sz="0" w:space="0" w:color="auto"/>
        <w:right w:val="none" w:sz="0" w:space="0" w:color="auto"/>
      </w:divBdr>
    </w:div>
    <w:div w:id="21339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2C1F-3D7E-4781-84C3-1FB0D0EE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58</TotalTime>
  <Pages>5</Pages>
  <Words>1490</Words>
  <Characters>9028</Characters>
  <Application>Microsoft Office Word</Application>
  <DocSecurity>0</DocSecurity>
  <Lines>75</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2009-06-30T09:23:00Z</cp:lastPrinted>
  <dcterms:created xsi:type="dcterms:W3CDTF">2022-07-05T14:54:00Z</dcterms:created>
  <dcterms:modified xsi:type="dcterms:W3CDTF">2022-12-06T10:22:00Z</dcterms:modified>
</cp:coreProperties>
</file>