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5D32" w14:textId="77777777" w:rsidR="00F86DCA" w:rsidRPr="0024728E" w:rsidRDefault="00F86DCA" w:rsidP="00F86DCA">
      <w:pPr>
        <w:pStyle w:val="Titolo1"/>
        <w:rPr>
          <w:lang w:val="en-GB"/>
        </w:rPr>
      </w:pPr>
      <w:r w:rsidRPr="0024728E">
        <w:rPr>
          <w:lang w:val="en-GB"/>
        </w:rPr>
        <w:t xml:space="preserve">Post-conflict </w:t>
      </w:r>
      <w:r w:rsidR="00803AFD" w:rsidRPr="0024728E">
        <w:rPr>
          <w:lang w:val="en-GB"/>
        </w:rPr>
        <w:t>and management of emergencies</w:t>
      </w:r>
    </w:p>
    <w:p w14:paraId="16E2176A" w14:textId="7C8D17E3" w:rsidR="00803AFD" w:rsidRDefault="00F86DCA" w:rsidP="00472DC4">
      <w:pPr>
        <w:pStyle w:val="Titolo2"/>
        <w:rPr>
          <w:lang w:val="en-GB"/>
        </w:rPr>
      </w:pPr>
      <w:r w:rsidRPr="0024728E">
        <w:t xml:space="preserve">Prof. Riccardo Redaelli; Prof. Marco Lombardi; Prof. </w:t>
      </w:r>
      <w:r w:rsidRPr="0024728E">
        <w:rPr>
          <w:lang w:val="en-GB"/>
        </w:rPr>
        <w:t>Elena Tarantino</w:t>
      </w:r>
    </w:p>
    <w:p w14:paraId="4BDA64C3" w14:textId="277E69B5" w:rsidR="00F21E8D" w:rsidRPr="005863FB" w:rsidRDefault="005863FB" w:rsidP="00F21E8D">
      <w:pPr>
        <w:pStyle w:val="Titolo3"/>
        <w:rPr>
          <w:b/>
          <w:bCs/>
          <w:iCs/>
          <w:caps w:val="0"/>
          <w:noProof w:val="0"/>
          <w:szCs w:val="18"/>
          <w:lang w:val="en-GB"/>
        </w:rPr>
      </w:pPr>
      <w:r w:rsidRPr="005863FB">
        <w:rPr>
          <w:b/>
          <w:bCs/>
          <w:iCs/>
          <w:caps w:val="0"/>
          <w:noProof w:val="0"/>
          <w:szCs w:val="18"/>
          <w:lang w:val="en-GB"/>
        </w:rPr>
        <w:t>N.B.</w:t>
      </w:r>
      <w:r w:rsidR="001017E1" w:rsidRPr="005863FB">
        <w:rPr>
          <w:b/>
          <w:bCs/>
          <w:iCs/>
          <w:caps w:val="0"/>
          <w:noProof w:val="0"/>
          <w:szCs w:val="18"/>
          <w:lang w:val="en-GB"/>
        </w:rPr>
        <w:t>: students following a 9 ects programme should sit for an e</w:t>
      </w:r>
      <w:r w:rsidRPr="005863FB">
        <w:rPr>
          <w:b/>
          <w:bCs/>
          <w:iCs/>
          <w:caps w:val="0"/>
          <w:noProof w:val="0"/>
          <w:szCs w:val="18"/>
          <w:lang w:val="en-GB"/>
        </w:rPr>
        <w:t>xam concerning the whole three modules of the course.</w:t>
      </w:r>
    </w:p>
    <w:p w14:paraId="0C5E85D2" w14:textId="03B6B116" w:rsidR="005863FB" w:rsidRPr="005863FB" w:rsidRDefault="005863FB" w:rsidP="005863FB">
      <w:pPr>
        <w:rPr>
          <w:b/>
          <w:bCs/>
          <w:i/>
          <w:iCs/>
          <w:sz w:val="18"/>
          <w:szCs w:val="18"/>
          <w:lang w:val="en-GB"/>
        </w:rPr>
      </w:pPr>
      <w:r w:rsidRPr="005863FB">
        <w:rPr>
          <w:b/>
          <w:bCs/>
          <w:i/>
          <w:iCs/>
          <w:sz w:val="18"/>
          <w:szCs w:val="18"/>
          <w:lang w:val="en-GB"/>
        </w:rPr>
        <w:t>Students following a 6 ects programme will be examined on the first module + a second module to be chosen from the other two</w:t>
      </w:r>
    </w:p>
    <w:p w14:paraId="7AA90596" w14:textId="77777777" w:rsidR="00C83FA3" w:rsidRPr="0024728E" w:rsidRDefault="00C83FA3" w:rsidP="00C83FA3">
      <w:pPr>
        <w:spacing w:before="240" w:after="120"/>
        <w:rPr>
          <w:b/>
          <w:i/>
          <w:sz w:val="18"/>
          <w:lang w:val="en-GB"/>
        </w:rPr>
      </w:pPr>
      <w:r w:rsidRPr="0024728E">
        <w:rPr>
          <w:b/>
          <w:i/>
          <w:sz w:val="18"/>
          <w:lang w:val="en-GB"/>
        </w:rPr>
        <w:t xml:space="preserve">COURSE AIMS AND INTENDED LEARNING OUTCOMES </w:t>
      </w:r>
    </w:p>
    <w:p w14:paraId="414841A8" w14:textId="77777777" w:rsidR="00160198" w:rsidRPr="0024728E" w:rsidRDefault="00C83FA3" w:rsidP="00EF7779">
      <w:pPr>
        <w:rPr>
          <w:rFonts w:ascii="Times New Roman" w:hAnsi="Times New Roman"/>
          <w:szCs w:val="24"/>
          <w:lang w:val="en-GB"/>
        </w:rPr>
      </w:pPr>
      <w:r w:rsidRPr="0024728E">
        <w:rPr>
          <w:i/>
          <w:lang w:val="en-GB"/>
        </w:rPr>
        <w:t>Aims</w:t>
      </w:r>
      <w:r w:rsidRPr="0024728E">
        <w:rPr>
          <w:lang w:val="en-GB"/>
        </w:rPr>
        <w:t>: t</w:t>
      </w:r>
      <w:r w:rsidR="00803AFD" w:rsidRPr="0024728E">
        <w:rPr>
          <w:lang w:val="en-GB"/>
        </w:rPr>
        <w:t>he course intends to provide the skills and tools need</w:t>
      </w:r>
      <w:r w:rsidR="007247D5" w:rsidRPr="0024728E">
        <w:rPr>
          <w:lang w:val="en-GB"/>
        </w:rPr>
        <w:t>ed for first, analysing and subsequently</w:t>
      </w:r>
      <w:r w:rsidR="00803AFD" w:rsidRPr="0024728E">
        <w:rPr>
          <w:lang w:val="en-GB"/>
        </w:rPr>
        <w:t xml:space="preserve"> acting within the environment of complex systems under stress</w:t>
      </w:r>
      <w:r w:rsidR="00F86DCA" w:rsidRPr="0024728E">
        <w:rPr>
          <w:lang w:val="en-GB"/>
        </w:rPr>
        <w:t>. Dur</w:t>
      </w:r>
      <w:r w:rsidR="00A41621" w:rsidRPr="0024728E">
        <w:rPr>
          <w:lang w:val="en-GB"/>
        </w:rPr>
        <w:t>ing the three modules the course will explore the following macro topics: i) the origins of the concept of</w:t>
      </w:r>
      <w:r w:rsidR="00F86DCA" w:rsidRPr="0024728E">
        <w:rPr>
          <w:lang w:val="en-GB"/>
        </w:rPr>
        <w:t xml:space="preserve"> </w:t>
      </w:r>
      <w:r w:rsidR="007247D5" w:rsidRPr="0024728E">
        <w:rPr>
          <w:lang w:val="en-GB"/>
        </w:rPr>
        <w:t>human s</w:t>
      </w:r>
      <w:r w:rsidR="00F86DCA" w:rsidRPr="0024728E">
        <w:rPr>
          <w:lang w:val="en-GB"/>
        </w:rPr>
        <w:t>ecurity</w:t>
      </w:r>
      <w:r w:rsidR="00A41621" w:rsidRPr="0024728E">
        <w:rPr>
          <w:lang w:val="en-GB"/>
        </w:rPr>
        <w:t xml:space="preserve"> and</w:t>
      </w:r>
      <w:r w:rsidR="00F86DCA" w:rsidRPr="0024728E">
        <w:rPr>
          <w:lang w:val="en-GB"/>
        </w:rPr>
        <w:t xml:space="preserve"> R2P (Responsibility to Protect) </w:t>
      </w:r>
      <w:r w:rsidR="00A41621" w:rsidRPr="0024728E">
        <w:rPr>
          <w:lang w:val="en-GB"/>
        </w:rPr>
        <w:t>as well as the analysis of specific case studies</w:t>
      </w:r>
      <w:r w:rsidR="00F86DCA" w:rsidRPr="0024728E">
        <w:rPr>
          <w:lang w:val="en-GB"/>
        </w:rPr>
        <w:t xml:space="preserve">; ii) </w:t>
      </w:r>
      <w:r w:rsidR="00AA6990" w:rsidRPr="0024728E">
        <w:rPr>
          <w:lang w:val="en-GB"/>
        </w:rPr>
        <w:t>the development of operative t</w:t>
      </w:r>
      <w:r w:rsidR="007247D5" w:rsidRPr="0024728E">
        <w:rPr>
          <w:lang w:val="en-GB"/>
        </w:rPr>
        <w:t>ools as a multidisciplinary resp</w:t>
      </w:r>
      <w:r w:rsidR="00537F05" w:rsidRPr="0024728E">
        <w:rPr>
          <w:lang w:val="en-GB"/>
        </w:rPr>
        <w:t>onse within crisis</w:t>
      </w:r>
      <w:r w:rsidR="00AA6990" w:rsidRPr="0024728E">
        <w:rPr>
          <w:lang w:val="en-GB"/>
        </w:rPr>
        <w:t xml:space="preserve"> contexts. </w:t>
      </w:r>
      <w:r w:rsidRPr="0024728E">
        <w:rPr>
          <w:rFonts w:ascii="Times New Roman" w:hAnsi="Times New Roman"/>
          <w:szCs w:val="24"/>
          <w:lang w:val="en-GB"/>
        </w:rPr>
        <w:t xml:space="preserve">iii) </w:t>
      </w:r>
      <w:r w:rsidR="00160198" w:rsidRPr="0024728E">
        <w:rPr>
          <w:rFonts w:ascii="Times New Roman" w:hAnsi="Times New Roman"/>
          <w:szCs w:val="24"/>
          <w:lang w:val="en-GB"/>
        </w:rPr>
        <w:t>principles and tools of crisis management with particular attention to the new strategies of multiplayer cooperation.</w:t>
      </w:r>
    </w:p>
    <w:p w14:paraId="0C0B8EBE" w14:textId="77777777" w:rsidR="0037043E" w:rsidRPr="0024728E" w:rsidRDefault="00EF7779" w:rsidP="0037043E">
      <w:pPr>
        <w:spacing w:line="220" w:lineRule="exact"/>
        <w:rPr>
          <w:rFonts w:ascii="Times New Roman" w:hAnsi="Times New Roman"/>
          <w:szCs w:val="24"/>
          <w:lang w:val="en-GB"/>
        </w:rPr>
      </w:pPr>
      <w:r w:rsidRPr="0024728E">
        <w:rPr>
          <w:rFonts w:ascii="Times New Roman" w:hAnsi="Times New Roman"/>
          <w:i/>
          <w:szCs w:val="24"/>
          <w:lang w:val="en-GB"/>
        </w:rPr>
        <w:t>Intended</w:t>
      </w:r>
      <w:r w:rsidR="0037043E" w:rsidRPr="0024728E">
        <w:rPr>
          <w:rFonts w:ascii="Times New Roman" w:hAnsi="Times New Roman"/>
          <w:i/>
          <w:szCs w:val="24"/>
          <w:lang w:val="en-GB"/>
        </w:rPr>
        <w:t xml:space="preserve"> learning outcomes</w:t>
      </w:r>
      <w:r w:rsidR="0037043E" w:rsidRPr="0024728E">
        <w:rPr>
          <w:rFonts w:ascii="Times New Roman" w:hAnsi="Times New Roman"/>
          <w:szCs w:val="24"/>
          <w:lang w:val="en-GB"/>
        </w:rPr>
        <w:t xml:space="preserve">: at the end of the course, students will have acquired a specialised knowledge of mechanisms and theoretical reflection that characterize the concept of </w:t>
      </w:r>
      <w:r w:rsidR="0037043E" w:rsidRPr="0024728E">
        <w:rPr>
          <w:rFonts w:ascii="Times New Roman" w:hAnsi="Times New Roman"/>
          <w:i/>
          <w:szCs w:val="24"/>
          <w:lang w:val="en-GB"/>
        </w:rPr>
        <w:t>post-conflict institution building</w:t>
      </w:r>
      <w:r w:rsidR="0037043E" w:rsidRPr="0024728E">
        <w:rPr>
          <w:rFonts w:ascii="Times New Roman" w:hAnsi="Times New Roman"/>
          <w:szCs w:val="24"/>
          <w:lang w:val="en-GB"/>
        </w:rPr>
        <w:t xml:space="preserve"> within the international system, as well as principles and tools of crisis management. More specifically:</w:t>
      </w:r>
    </w:p>
    <w:p w14:paraId="326FD828" w14:textId="77777777" w:rsidR="002C2BBB" w:rsidRPr="0024728E" w:rsidRDefault="002C2BBB" w:rsidP="002C2BBB">
      <w:pPr>
        <w:spacing w:line="220" w:lineRule="exact"/>
        <w:rPr>
          <w:rFonts w:ascii="Times New Roman" w:hAnsi="Times New Roman"/>
          <w:szCs w:val="24"/>
          <w:lang w:val="en-GB"/>
        </w:rPr>
      </w:pPr>
      <w:r w:rsidRPr="0024728E">
        <w:rPr>
          <w:rFonts w:ascii="Times New Roman" w:hAnsi="Times New Roman"/>
          <w:szCs w:val="24"/>
          <w:lang w:val="en-GB"/>
        </w:rPr>
        <w:t xml:space="preserve">1. </w:t>
      </w:r>
      <w:r w:rsidRPr="0024728E">
        <w:rPr>
          <w:rFonts w:ascii="Times New Roman" w:hAnsi="Times New Roman"/>
          <w:i/>
          <w:szCs w:val="24"/>
          <w:lang w:val="en-GB"/>
        </w:rPr>
        <w:t>Ability to apply acquired knowledge</w:t>
      </w:r>
    </w:p>
    <w:p w14:paraId="07C434CD" w14:textId="77777777" w:rsidR="0037043E" w:rsidRPr="0024728E" w:rsidRDefault="002C2BBB" w:rsidP="002C2BBB">
      <w:pPr>
        <w:spacing w:line="220" w:lineRule="exact"/>
        <w:rPr>
          <w:rFonts w:ascii="Times New Roman" w:hAnsi="Times New Roman"/>
          <w:szCs w:val="24"/>
          <w:lang w:val="en-GB"/>
        </w:rPr>
      </w:pPr>
      <w:r w:rsidRPr="0024728E">
        <w:rPr>
          <w:rFonts w:ascii="Times New Roman" w:hAnsi="Times New Roman"/>
          <w:szCs w:val="24"/>
          <w:lang w:val="en-GB"/>
        </w:rPr>
        <w:t xml:space="preserve">Students will be able to: 1. formulate observations and interact with the complex systems subjected to stress, as well as to evaluate theoretical elaboration of responses adopted by the international system to changes in the post bipolar system; 2. critically use documentary, journalistic and multimedia sources, in addition to current literature and primary sources; 3. formulate critical judgement on the rise of the concept of </w:t>
      </w:r>
      <w:r w:rsidRPr="0024728E">
        <w:rPr>
          <w:rFonts w:ascii="Times New Roman" w:hAnsi="Times New Roman"/>
          <w:i/>
          <w:szCs w:val="24"/>
          <w:lang w:val="en-GB"/>
        </w:rPr>
        <w:t>Human Security</w:t>
      </w:r>
      <w:r w:rsidRPr="0024728E">
        <w:rPr>
          <w:rFonts w:ascii="Times New Roman" w:hAnsi="Times New Roman"/>
          <w:szCs w:val="24"/>
          <w:lang w:val="en-GB"/>
        </w:rPr>
        <w:t xml:space="preserve"> and R2P, as well as on the management and multidisciplinary response in crisis contexts, by proposing interpretative and taxonomic models.</w:t>
      </w:r>
    </w:p>
    <w:p w14:paraId="0D2A4DC7" w14:textId="77777777" w:rsidR="002C2BBB" w:rsidRPr="0024728E" w:rsidRDefault="002C2BBB" w:rsidP="002C2BBB">
      <w:pPr>
        <w:spacing w:line="220" w:lineRule="exact"/>
        <w:rPr>
          <w:rFonts w:ascii="Times New Roman" w:hAnsi="Times New Roman"/>
          <w:szCs w:val="24"/>
          <w:lang w:val="en-GB"/>
        </w:rPr>
      </w:pPr>
      <w:r w:rsidRPr="0024728E">
        <w:rPr>
          <w:rFonts w:ascii="Times New Roman" w:hAnsi="Times New Roman"/>
          <w:szCs w:val="24"/>
          <w:lang w:val="en-GB"/>
        </w:rPr>
        <w:t xml:space="preserve">2. </w:t>
      </w:r>
      <w:r w:rsidRPr="0024728E">
        <w:rPr>
          <w:rFonts w:ascii="Times New Roman" w:hAnsi="Times New Roman"/>
          <w:i/>
          <w:szCs w:val="24"/>
          <w:lang w:val="en-GB"/>
        </w:rPr>
        <w:t>Capacity for critical analysis and communication skills</w:t>
      </w:r>
    </w:p>
    <w:p w14:paraId="2AF692B4" w14:textId="77777777" w:rsidR="00F86DCA" w:rsidRPr="0024728E" w:rsidRDefault="002C2BBB" w:rsidP="002C2BBB">
      <w:pPr>
        <w:spacing w:line="220" w:lineRule="exact"/>
        <w:rPr>
          <w:rFonts w:ascii="Times New Roman" w:hAnsi="Times New Roman"/>
          <w:szCs w:val="24"/>
          <w:lang w:val="en-GB"/>
        </w:rPr>
      </w:pPr>
      <w:r w:rsidRPr="0024728E">
        <w:rPr>
          <w:rFonts w:ascii="Times New Roman" w:hAnsi="Times New Roman"/>
          <w:szCs w:val="24"/>
          <w:lang w:val="en-GB"/>
        </w:rPr>
        <w:t xml:space="preserve">By studying the doctrine and practices of crisis management and international intervention in emergency contexts, students will be able to improve their critical thinking and analysis skills with a critical long-term vision. Learning will be stimulated through power point presentations, seminars, group work and classroom discussions, also aimed at verifying deep understanding of covered topics. Finally, by acquiring adequate specialist terminology and essential analysis tools, students will be able to communicate, both orally and in writing, with the company in general </w:t>
      </w:r>
      <w:r w:rsidRPr="0024728E">
        <w:rPr>
          <w:rFonts w:ascii="Times New Roman" w:hAnsi="Times New Roman"/>
          <w:szCs w:val="24"/>
          <w:lang w:val="en-GB"/>
        </w:rPr>
        <w:lastRenderedPageBreak/>
        <w:t xml:space="preserve">in the areas of their competence and </w:t>
      </w:r>
      <w:r w:rsidR="00035B6D" w:rsidRPr="0024728E">
        <w:rPr>
          <w:rFonts w:ascii="Times New Roman" w:hAnsi="Times New Roman"/>
          <w:szCs w:val="24"/>
          <w:lang w:val="en-GB"/>
        </w:rPr>
        <w:t xml:space="preserve">provide </w:t>
      </w:r>
      <w:r w:rsidRPr="0024728E">
        <w:rPr>
          <w:rFonts w:ascii="Times New Roman" w:hAnsi="Times New Roman"/>
          <w:szCs w:val="24"/>
          <w:lang w:val="en-GB"/>
        </w:rPr>
        <w:t>information and critical analysis to specialist and non-specialist interlocutors.</w:t>
      </w:r>
    </w:p>
    <w:p w14:paraId="5066BAD6" w14:textId="77777777" w:rsidR="00F86DCA" w:rsidRPr="0024728E" w:rsidRDefault="00803AFD" w:rsidP="00F86DCA">
      <w:pPr>
        <w:spacing w:before="240" w:after="120"/>
        <w:rPr>
          <w:b/>
          <w:sz w:val="18"/>
          <w:lang w:val="en-GB"/>
        </w:rPr>
      </w:pPr>
      <w:r w:rsidRPr="0024728E">
        <w:rPr>
          <w:b/>
          <w:i/>
          <w:sz w:val="18"/>
          <w:lang w:val="en-GB"/>
        </w:rPr>
        <w:t>COURSE CONTENT</w:t>
      </w:r>
    </w:p>
    <w:p w14:paraId="101A8D78" w14:textId="77777777" w:rsidR="00F86DCA" w:rsidRPr="0024728E" w:rsidRDefault="00FB4682" w:rsidP="00F86DCA">
      <w:pPr>
        <w:rPr>
          <w:i/>
          <w:lang w:val="en-GB"/>
        </w:rPr>
      </w:pPr>
      <w:r w:rsidRPr="0024728E">
        <w:rPr>
          <w:smallCaps/>
          <w:sz w:val="18"/>
          <w:lang w:val="en-GB"/>
        </w:rPr>
        <w:tab/>
      </w:r>
      <w:r w:rsidR="00F86DCA" w:rsidRPr="0024728E">
        <w:rPr>
          <w:smallCaps/>
          <w:sz w:val="18"/>
          <w:lang w:val="en-GB"/>
        </w:rPr>
        <w:t>Modul</w:t>
      </w:r>
      <w:r w:rsidRPr="0024728E">
        <w:rPr>
          <w:smallCaps/>
          <w:sz w:val="18"/>
          <w:lang w:val="en-GB"/>
        </w:rPr>
        <w:t>e one</w:t>
      </w:r>
      <w:r w:rsidR="00F86DCA" w:rsidRPr="0024728E">
        <w:rPr>
          <w:lang w:val="en-GB"/>
        </w:rPr>
        <w:t xml:space="preserve">: </w:t>
      </w:r>
      <w:r w:rsidRPr="0024728E">
        <w:rPr>
          <w:i/>
          <w:lang w:val="en-GB"/>
        </w:rPr>
        <w:t>Prof. Riccardo Redaelli (20 hours</w:t>
      </w:r>
      <w:r w:rsidR="00F86DCA" w:rsidRPr="0024728E">
        <w:rPr>
          <w:i/>
          <w:lang w:val="en-GB"/>
        </w:rPr>
        <w:t>)</w:t>
      </w:r>
    </w:p>
    <w:p w14:paraId="65B1F362" w14:textId="77777777" w:rsidR="00F86DCA" w:rsidRPr="0024728E" w:rsidRDefault="00FB4682" w:rsidP="00F86DCA">
      <w:pPr>
        <w:jc w:val="left"/>
        <w:rPr>
          <w:lang w:val="en-GB"/>
        </w:rPr>
      </w:pPr>
      <w:r w:rsidRPr="0024728E">
        <w:rPr>
          <w:lang w:val="en-GB"/>
        </w:rPr>
        <w:t>1</w:t>
      </w:r>
      <w:r w:rsidR="00E53008" w:rsidRPr="0024728E">
        <w:rPr>
          <w:lang w:val="en-GB"/>
        </w:rPr>
        <w:t>.</w:t>
      </w:r>
      <w:r w:rsidR="00E53008" w:rsidRPr="0024728E">
        <w:rPr>
          <w:lang w:val="en-GB"/>
        </w:rPr>
        <w:tab/>
        <w:t>The origins of the concept of</w:t>
      </w:r>
      <w:r w:rsidR="00F86DCA" w:rsidRPr="0024728E">
        <w:rPr>
          <w:lang w:val="en-GB"/>
        </w:rPr>
        <w:t xml:space="preserve"> Human Security </w:t>
      </w:r>
      <w:r w:rsidRPr="0024728E">
        <w:rPr>
          <w:lang w:val="en-GB"/>
        </w:rPr>
        <w:t xml:space="preserve">in the </w:t>
      </w:r>
      <w:r w:rsidR="00F86DCA" w:rsidRPr="0024728E">
        <w:rPr>
          <w:lang w:val="en-GB"/>
        </w:rPr>
        <w:t xml:space="preserve">post </w:t>
      </w:r>
      <w:r w:rsidR="007247D5" w:rsidRPr="0024728E">
        <w:rPr>
          <w:lang w:val="en-GB"/>
        </w:rPr>
        <w:t>-</w:t>
      </w:r>
      <w:r w:rsidRPr="0024728E">
        <w:rPr>
          <w:lang w:val="en-GB"/>
        </w:rPr>
        <w:t>bipolar period</w:t>
      </w:r>
      <w:r w:rsidR="00F86DCA" w:rsidRPr="0024728E">
        <w:rPr>
          <w:lang w:val="en-GB"/>
        </w:rPr>
        <w:t>.</w:t>
      </w:r>
    </w:p>
    <w:p w14:paraId="76D2D8AE" w14:textId="77777777" w:rsidR="00F86DCA" w:rsidRPr="0024728E" w:rsidRDefault="00FB4682" w:rsidP="00F86DCA">
      <w:pPr>
        <w:ind w:left="284" w:hanging="284"/>
        <w:jc w:val="left"/>
        <w:rPr>
          <w:i/>
          <w:lang w:val="en-GB"/>
        </w:rPr>
      </w:pPr>
      <w:r w:rsidRPr="0024728E">
        <w:rPr>
          <w:lang w:val="en-GB"/>
        </w:rPr>
        <w:t>2.</w:t>
      </w:r>
      <w:r w:rsidRPr="0024728E">
        <w:rPr>
          <w:lang w:val="en-GB"/>
        </w:rPr>
        <w:tab/>
        <w:t>The development of</w:t>
      </w:r>
      <w:r w:rsidR="00F86DCA" w:rsidRPr="0024728E">
        <w:rPr>
          <w:lang w:val="en-GB"/>
        </w:rPr>
        <w:t xml:space="preserve"> R2P (Responsibility to Protect) </w:t>
      </w:r>
      <w:r w:rsidRPr="0024728E">
        <w:rPr>
          <w:lang w:val="en-GB"/>
        </w:rPr>
        <w:t xml:space="preserve">and the concept of </w:t>
      </w:r>
      <w:r w:rsidR="00F86DCA" w:rsidRPr="0024728E">
        <w:rPr>
          <w:lang w:val="en-GB"/>
        </w:rPr>
        <w:t>Post</w:t>
      </w:r>
      <w:r w:rsidR="00F86DCA" w:rsidRPr="0024728E">
        <w:rPr>
          <w:i/>
          <w:lang w:val="en-GB"/>
        </w:rPr>
        <w:t xml:space="preserve"> </w:t>
      </w:r>
      <w:r w:rsidR="00F86DCA" w:rsidRPr="0024728E">
        <w:rPr>
          <w:lang w:val="en-GB"/>
        </w:rPr>
        <w:t>conflict institution building</w:t>
      </w:r>
      <w:r w:rsidR="00F86DCA" w:rsidRPr="0024728E">
        <w:rPr>
          <w:i/>
          <w:lang w:val="en-GB"/>
        </w:rPr>
        <w:t>.</w:t>
      </w:r>
    </w:p>
    <w:p w14:paraId="11CF8280" w14:textId="77777777" w:rsidR="00DD40DE" w:rsidRPr="0024728E" w:rsidRDefault="00DD40DE" w:rsidP="00DD40DE">
      <w:pPr>
        <w:tabs>
          <w:tab w:val="clear" w:pos="284"/>
        </w:tabs>
        <w:ind w:left="284" w:hanging="284"/>
        <w:rPr>
          <w:rFonts w:ascii="Times New Roman" w:hAnsi="Times New Roman"/>
          <w:lang w:val="en-GB"/>
        </w:rPr>
      </w:pPr>
      <w:r w:rsidRPr="0024728E">
        <w:rPr>
          <w:rFonts w:ascii="Times New Roman" w:hAnsi="Times New Roman"/>
          <w:lang w:val="en-GB"/>
        </w:rPr>
        <w:t>3.</w:t>
      </w:r>
      <w:r w:rsidRPr="0024728E">
        <w:rPr>
          <w:rFonts w:ascii="Times New Roman" w:hAnsi="Times New Roman"/>
          <w:lang w:val="en-GB"/>
        </w:rPr>
        <w:tab/>
        <w:t xml:space="preserve">HPO: </w:t>
      </w:r>
      <w:r w:rsidRPr="0024728E">
        <w:rPr>
          <w:rFonts w:ascii="Times New Roman" w:hAnsi="Times New Roman"/>
          <w:i/>
          <w:lang w:val="en-GB"/>
        </w:rPr>
        <w:t>Hybrid Peace Operations</w:t>
      </w:r>
    </w:p>
    <w:p w14:paraId="60CE2291" w14:textId="77777777" w:rsidR="00F86DCA" w:rsidRPr="0024728E" w:rsidRDefault="00DD40DE" w:rsidP="00F86DCA">
      <w:pPr>
        <w:ind w:left="284" w:hanging="284"/>
        <w:jc w:val="left"/>
        <w:rPr>
          <w:lang w:val="en-GB"/>
        </w:rPr>
      </w:pPr>
      <w:r w:rsidRPr="0024728E">
        <w:rPr>
          <w:lang w:val="en-GB"/>
        </w:rPr>
        <w:t>4</w:t>
      </w:r>
      <w:r w:rsidR="00FB4682" w:rsidRPr="0024728E">
        <w:rPr>
          <w:lang w:val="en-GB"/>
        </w:rPr>
        <w:t>.</w:t>
      </w:r>
      <w:r w:rsidR="00FB4682" w:rsidRPr="0024728E">
        <w:rPr>
          <w:lang w:val="en-GB"/>
        </w:rPr>
        <w:tab/>
        <w:t>Case studies: the</w:t>
      </w:r>
      <w:r w:rsidR="00F86DCA" w:rsidRPr="0024728E">
        <w:rPr>
          <w:lang w:val="en-GB"/>
        </w:rPr>
        <w:t xml:space="preserve"> ISAF </w:t>
      </w:r>
      <w:r w:rsidR="00FB4682" w:rsidRPr="0024728E">
        <w:rPr>
          <w:lang w:val="en-GB"/>
        </w:rPr>
        <w:t xml:space="preserve">mission in Afghanistan, </w:t>
      </w:r>
      <w:r w:rsidR="00F86DCA" w:rsidRPr="0024728E">
        <w:rPr>
          <w:lang w:val="en-GB"/>
        </w:rPr>
        <w:t>post</w:t>
      </w:r>
      <w:r w:rsidR="00FB4682" w:rsidRPr="0024728E">
        <w:rPr>
          <w:lang w:val="en-GB"/>
        </w:rPr>
        <w:t>-</w:t>
      </w:r>
      <w:r w:rsidR="00F86DCA" w:rsidRPr="0024728E">
        <w:rPr>
          <w:lang w:val="en-GB"/>
        </w:rPr>
        <w:t>Saddam</w:t>
      </w:r>
      <w:r w:rsidR="00FB4682" w:rsidRPr="0024728E">
        <w:rPr>
          <w:lang w:val="en-GB"/>
        </w:rPr>
        <w:t xml:space="preserve"> Iraq, international missions</w:t>
      </w:r>
      <w:r w:rsidR="00F86DCA" w:rsidRPr="0024728E">
        <w:rPr>
          <w:lang w:val="en-GB"/>
        </w:rPr>
        <w:t xml:space="preserve"> in Kosovo</w:t>
      </w:r>
      <w:r w:rsidR="00D8353D" w:rsidRPr="0024728E">
        <w:rPr>
          <w:lang w:val="en-GB"/>
        </w:rPr>
        <w:t xml:space="preserve">, </w:t>
      </w:r>
      <w:r w:rsidR="00537F05" w:rsidRPr="0024728E">
        <w:rPr>
          <w:lang w:val="en-GB"/>
        </w:rPr>
        <w:t xml:space="preserve">missions in Africa. </w:t>
      </w:r>
    </w:p>
    <w:p w14:paraId="5F110C1C" w14:textId="77777777" w:rsidR="00F86DCA" w:rsidRPr="0024728E" w:rsidRDefault="00DD40DE" w:rsidP="00F86DCA">
      <w:pPr>
        <w:ind w:left="284" w:hanging="284"/>
        <w:jc w:val="left"/>
        <w:rPr>
          <w:lang w:val="en-GB"/>
        </w:rPr>
      </w:pPr>
      <w:r w:rsidRPr="0024728E">
        <w:rPr>
          <w:lang w:val="en-GB"/>
        </w:rPr>
        <w:t>5</w:t>
      </w:r>
      <w:r w:rsidR="00F86DCA" w:rsidRPr="0024728E">
        <w:rPr>
          <w:lang w:val="en-GB"/>
        </w:rPr>
        <w:t>.</w:t>
      </w:r>
      <w:r w:rsidR="00F86DCA" w:rsidRPr="0024728E">
        <w:rPr>
          <w:lang w:val="en-GB"/>
        </w:rPr>
        <w:tab/>
        <w:t>Learnt Lessons</w:t>
      </w:r>
      <w:r w:rsidR="00FB4682" w:rsidRPr="0024728E">
        <w:rPr>
          <w:lang w:val="en-GB"/>
        </w:rPr>
        <w:t>: difficulties regarding stabilising and reconstruction activities within p</w:t>
      </w:r>
      <w:r w:rsidR="00F86DCA" w:rsidRPr="0024728E">
        <w:rPr>
          <w:lang w:val="en-GB"/>
        </w:rPr>
        <w:t>ost-conflict</w:t>
      </w:r>
      <w:r w:rsidR="00FB4682" w:rsidRPr="0024728E">
        <w:rPr>
          <w:lang w:val="en-GB"/>
        </w:rPr>
        <w:t xml:space="preserve"> contexts</w:t>
      </w:r>
      <w:r w:rsidR="00F86DCA" w:rsidRPr="0024728E">
        <w:rPr>
          <w:lang w:val="en-GB"/>
        </w:rPr>
        <w:t>.</w:t>
      </w:r>
    </w:p>
    <w:p w14:paraId="2C0A7C8B" w14:textId="77777777" w:rsidR="00F86DCA" w:rsidRPr="0024728E" w:rsidRDefault="00F86DCA" w:rsidP="00F86DCA">
      <w:pPr>
        <w:spacing w:before="120"/>
        <w:rPr>
          <w:lang w:val="en-GB"/>
        </w:rPr>
      </w:pPr>
      <w:r w:rsidRPr="0024728E">
        <w:rPr>
          <w:smallCaps/>
          <w:lang w:val="en-GB"/>
        </w:rPr>
        <w:tab/>
      </w:r>
      <w:r w:rsidRPr="0024728E">
        <w:rPr>
          <w:smallCaps/>
          <w:sz w:val="18"/>
          <w:lang w:val="en-GB"/>
        </w:rPr>
        <w:t>Modul</w:t>
      </w:r>
      <w:r w:rsidR="002B14B7" w:rsidRPr="0024728E">
        <w:rPr>
          <w:smallCaps/>
          <w:sz w:val="18"/>
          <w:lang w:val="en-GB"/>
        </w:rPr>
        <w:t>e two</w:t>
      </w:r>
      <w:r w:rsidRPr="0024728E">
        <w:rPr>
          <w:lang w:val="en-GB"/>
        </w:rPr>
        <w:t xml:space="preserve">: </w:t>
      </w:r>
      <w:r w:rsidRPr="0024728E">
        <w:rPr>
          <w:i/>
          <w:lang w:val="en-GB"/>
        </w:rPr>
        <w:t>Prof. Elena Tarantino</w:t>
      </w:r>
      <w:r w:rsidR="00FB4682" w:rsidRPr="0024728E">
        <w:rPr>
          <w:lang w:val="en-GB"/>
        </w:rPr>
        <w:t xml:space="preserve"> (20 hours</w:t>
      </w:r>
      <w:r w:rsidRPr="0024728E">
        <w:rPr>
          <w:lang w:val="en-GB"/>
        </w:rPr>
        <w:t>)</w:t>
      </w:r>
    </w:p>
    <w:p w14:paraId="2958A954" w14:textId="77777777" w:rsidR="00EA0C55" w:rsidRPr="0024728E" w:rsidRDefault="00295850" w:rsidP="00EA0C55">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Humanitarian emergencies</w:t>
      </w:r>
      <w:r w:rsidR="00EA0C55" w:rsidRPr="0024728E">
        <w:rPr>
          <w:rFonts w:ascii="Times New Roman" w:eastAsia="MS Mincho" w:hAnsi="Times New Roman"/>
          <w:lang w:val="en-GB"/>
        </w:rPr>
        <w:t xml:space="preserve">: </w:t>
      </w:r>
      <w:r w:rsidRPr="0024728E">
        <w:rPr>
          <w:rFonts w:ascii="Times New Roman" w:eastAsia="MS Mincho" w:hAnsi="Times New Roman"/>
          <w:lang w:val="en-GB"/>
        </w:rPr>
        <w:t>the concept of emergency and disaster</w:t>
      </w:r>
      <w:r w:rsidR="00EA0C55" w:rsidRPr="0024728E">
        <w:rPr>
          <w:rFonts w:ascii="Times New Roman" w:eastAsia="MS Mincho" w:hAnsi="Times New Roman"/>
          <w:lang w:val="en-GB"/>
        </w:rPr>
        <w:t xml:space="preserve">; </w:t>
      </w:r>
      <w:r w:rsidRPr="0024728E">
        <w:rPr>
          <w:rFonts w:ascii="Times New Roman" w:eastAsia="MS Mincho" w:hAnsi="Times New Roman"/>
          <w:lang w:val="en-GB"/>
        </w:rPr>
        <w:t>the elements defining the severity of the emergency</w:t>
      </w:r>
      <w:r w:rsidR="00EA0C55" w:rsidRPr="0024728E">
        <w:rPr>
          <w:rFonts w:ascii="Times New Roman" w:eastAsia="MS Mincho" w:hAnsi="Times New Roman"/>
          <w:lang w:val="en-GB"/>
        </w:rPr>
        <w:t xml:space="preserve">; </w:t>
      </w:r>
    </w:p>
    <w:p w14:paraId="4964C445" w14:textId="77777777" w:rsidR="00EA0C55" w:rsidRPr="0024728E" w:rsidRDefault="00295850" w:rsidP="00396796">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The different types, elements and nature of disasters and humanitarian emergencies</w:t>
      </w:r>
      <w:r w:rsidR="00EA0C55" w:rsidRPr="0024728E">
        <w:rPr>
          <w:rFonts w:ascii="Times New Roman" w:eastAsia="MS Mincho" w:hAnsi="Times New Roman"/>
          <w:lang w:val="en-GB"/>
        </w:rPr>
        <w:t xml:space="preserve">: </w:t>
      </w:r>
      <w:r w:rsidRPr="0024728E">
        <w:rPr>
          <w:rFonts w:ascii="Times New Roman" w:eastAsia="MS Mincho" w:hAnsi="Times New Roman"/>
          <w:lang w:val="en-GB"/>
        </w:rPr>
        <w:t>natural and human disasters</w:t>
      </w:r>
      <w:r w:rsidR="00EA0C55" w:rsidRPr="0024728E">
        <w:rPr>
          <w:rFonts w:ascii="Times New Roman" w:eastAsia="MS Mincho" w:hAnsi="Times New Roman"/>
          <w:lang w:val="en-GB"/>
        </w:rPr>
        <w:t xml:space="preserve">; </w:t>
      </w:r>
      <w:r w:rsidRPr="0024728E">
        <w:rPr>
          <w:rFonts w:ascii="Times New Roman" w:eastAsia="MS Mincho" w:hAnsi="Times New Roman"/>
          <w:lang w:val="en-GB"/>
        </w:rPr>
        <w:t>the elements of risk analysis</w:t>
      </w:r>
      <w:r w:rsidR="00EA0C55" w:rsidRPr="0024728E">
        <w:rPr>
          <w:rFonts w:ascii="Times New Roman" w:eastAsia="MS Mincho" w:hAnsi="Times New Roman"/>
          <w:lang w:val="en-GB"/>
        </w:rPr>
        <w:t xml:space="preserve">: </w:t>
      </w:r>
      <w:r w:rsidRPr="0024728E">
        <w:rPr>
          <w:rFonts w:ascii="Times New Roman" w:eastAsia="MS Mincho" w:hAnsi="Times New Roman"/>
          <w:lang w:val="en-GB"/>
        </w:rPr>
        <w:t xml:space="preserve">danger, vulnerability, exposure, and response capacity; the concept of resilience </w:t>
      </w:r>
      <w:r w:rsidR="00396796" w:rsidRPr="0024728E">
        <w:rPr>
          <w:rFonts w:ascii="Times New Roman" w:eastAsia="MS Mincho" w:hAnsi="Times New Roman"/>
          <w:lang w:val="en-GB"/>
        </w:rPr>
        <w:t>of the affected community</w:t>
      </w:r>
      <w:r w:rsidR="00EA0C55" w:rsidRPr="0024728E">
        <w:rPr>
          <w:rFonts w:ascii="Times New Roman" w:eastAsia="MS Mincho" w:hAnsi="Times New Roman"/>
          <w:lang w:val="en-GB"/>
        </w:rPr>
        <w:t>.</w:t>
      </w:r>
    </w:p>
    <w:p w14:paraId="39CA7338" w14:textId="77777777" w:rsidR="00EA0C55" w:rsidRPr="0024728E" w:rsidRDefault="00EA0C55" w:rsidP="00EA0C55">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 xml:space="preserve">Disaster Cycle Management: </w:t>
      </w:r>
      <w:r w:rsidR="00396796" w:rsidRPr="0024728E">
        <w:rPr>
          <w:rFonts w:ascii="Times New Roman" w:eastAsia="MS Mincho" w:hAnsi="Times New Roman"/>
          <w:lang w:val="en-GB"/>
        </w:rPr>
        <w:t>prevention, prediction, preparation, relief and recovery</w:t>
      </w:r>
      <w:r w:rsidRPr="0024728E">
        <w:rPr>
          <w:rFonts w:ascii="Times New Roman" w:eastAsia="MS Mincho" w:hAnsi="Times New Roman"/>
          <w:lang w:val="en-GB"/>
        </w:rPr>
        <w:t>.</w:t>
      </w:r>
    </w:p>
    <w:p w14:paraId="26B2F141" w14:textId="77777777" w:rsidR="00396796" w:rsidRPr="0024728E" w:rsidRDefault="00396796" w:rsidP="00EA0C55">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Humanitarian protection and fundamental rights during a natural disaster or complex emergency situation.</w:t>
      </w:r>
    </w:p>
    <w:p w14:paraId="39DE1026" w14:textId="77777777" w:rsidR="00EA0C55" w:rsidRPr="0024728E" w:rsidRDefault="00396796" w:rsidP="001E42DC">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The Italian civil protection and its regulatory framework.</w:t>
      </w:r>
    </w:p>
    <w:p w14:paraId="171E4ADD" w14:textId="77777777" w:rsidR="00EA0C55" w:rsidRPr="0024728E" w:rsidRDefault="00396796" w:rsidP="00EA0C55">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The multi-agency approach and the coordination of national and international emergencies</w:t>
      </w:r>
      <w:r w:rsidR="00EA0C55" w:rsidRPr="0024728E">
        <w:rPr>
          <w:rFonts w:ascii="Times New Roman" w:eastAsia="MS Mincho" w:hAnsi="Times New Roman"/>
          <w:lang w:val="en-GB"/>
        </w:rPr>
        <w:t>.</w:t>
      </w:r>
    </w:p>
    <w:p w14:paraId="002AB796" w14:textId="77777777" w:rsidR="00EA0C55" w:rsidRPr="0024728E" w:rsidRDefault="00396796" w:rsidP="00EA0C55">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Emergency and disaster-response instruments: need assessment and</w:t>
      </w:r>
      <w:r w:rsidR="00EA0C55" w:rsidRPr="0024728E">
        <w:rPr>
          <w:rFonts w:ascii="Times New Roman" w:eastAsia="MS Mincho" w:hAnsi="Times New Roman"/>
          <w:lang w:val="en-GB"/>
        </w:rPr>
        <w:t xml:space="preserve"> plan of action</w:t>
      </w:r>
    </w:p>
    <w:p w14:paraId="01D1AAEC" w14:textId="77777777" w:rsidR="00EA0C55" w:rsidRPr="0024728E" w:rsidRDefault="00396796" w:rsidP="00EA0C55">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The different sectors of the operational activities in response to an emergency</w:t>
      </w:r>
      <w:r w:rsidR="00EA0C55" w:rsidRPr="0024728E">
        <w:rPr>
          <w:rFonts w:ascii="Times New Roman" w:eastAsia="MS Mincho" w:hAnsi="Times New Roman"/>
          <w:lang w:val="en-GB"/>
        </w:rPr>
        <w:t>.</w:t>
      </w:r>
    </w:p>
    <w:p w14:paraId="6396C067" w14:textId="77777777" w:rsidR="00EA0C55" w:rsidRPr="0024728E" w:rsidRDefault="00396796" w:rsidP="00396796">
      <w:pPr>
        <w:numPr>
          <w:ilvl w:val="0"/>
          <w:numId w:val="3"/>
        </w:numPr>
        <w:tabs>
          <w:tab w:val="clear" w:pos="284"/>
        </w:tabs>
        <w:spacing w:line="220" w:lineRule="exact"/>
        <w:ind w:left="284" w:hanging="284"/>
        <w:contextualSpacing/>
        <w:rPr>
          <w:rFonts w:ascii="Times New Roman" w:eastAsia="MS Mincho" w:hAnsi="Times New Roman"/>
          <w:lang w:val="en-GB"/>
        </w:rPr>
      </w:pPr>
      <w:r w:rsidRPr="0024728E">
        <w:rPr>
          <w:rFonts w:ascii="Times New Roman" w:eastAsia="MS Mincho" w:hAnsi="Times New Roman"/>
          <w:lang w:val="en-GB"/>
        </w:rPr>
        <w:t>Case studies based on actual national and international emergencies. Simulation: report and emergency appeal analysis, and development of an assessment report and a plan of action</w:t>
      </w:r>
      <w:r w:rsidR="00EA0C55" w:rsidRPr="0024728E">
        <w:rPr>
          <w:rFonts w:ascii="Times New Roman" w:eastAsia="MS Mincho" w:hAnsi="Times New Roman"/>
          <w:lang w:val="en-GB"/>
        </w:rPr>
        <w:t xml:space="preserve"> </w:t>
      </w:r>
    </w:p>
    <w:p w14:paraId="29601F20" w14:textId="77777777" w:rsidR="002B14B7" w:rsidRPr="0024728E" w:rsidRDefault="002B14B7" w:rsidP="002B14B7">
      <w:pPr>
        <w:spacing w:before="120"/>
      </w:pPr>
      <w:r w:rsidRPr="0024728E">
        <w:rPr>
          <w:smallCaps/>
          <w:lang w:val="en-GB"/>
        </w:rPr>
        <w:tab/>
      </w:r>
      <w:r w:rsidRPr="0024728E">
        <w:rPr>
          <w:smallCaps/>
          <w:sz w:val="18"/>
        </w:rPr>
        <w:t>Module three</w:t>
      </w:r>
      <w:r w:rsidRPr="0024728E">
        <w:t xml:space="preserve">: </w:t>
      </w:r>
      <w:r w:rsidRPr="0024728E">
        <w:rPr>
          <w:i/>
        </w:rPr>
        <w:t>Prof. Marco Lombardi</w:t>
      </w:r>
      <w:r w:rsidRPr="0024728E">
        <w:t xml:space="preserve"> (20 hours)</w:t>
      </w:r>
    </w:p>
    <w:p w14:paraId="6796E1DE" w14:textId="77777777" w:rsidR="00D8353D" w:rsidRPr="0024728E" w:rsidRDefault="003362AB" w:rsidP="00D8353D">
      <w:pPr>
        <w:tabs>
          <w:tab w:val="clear" w:pos="284"/>
        </w:tabs>
        <w:ind w:left="284" w:hangingChars="142" w:hanging="284"/>
        <w:rPr>
          <w:rFonts w:ascii="Times New Roman" w:eastAsia="MS Mincho" w:hAnsi="Times New Roman"/>
          <w:szCs w:val="24"/>
          <w:lang w:val="en-GB"/>
        </w:rPr>
      </w:pPr>
      <w:r w:rsidRPr="0024728E">
        <w:rPr>
          <w:rFonts w:ascii="Times New Roman" w:eastAsia="MS Mincho" w:hAnsi="Times New Roman"/>
          <w:szCs w:val="24"/>
          <w:lang w:val="en-GB"/>
        </w:rPr>
        <w:t>–</w:t>
      </w:r>
      <w:r w:rsidR="00192FA8" w:rsidRPr="0024728E">
        <w:rPr>
          <w:rFonts w:ascii="Times New Roman" w:eastAsia="MS Mincho" w:hAnsi="Times New Roman"/>
          <w:szCs w:val="24"/>
          <w:lang w:val="en-GB"/>
        </w:rPr>
        <w:tab/>
        <w:t xml:space="preserve">Crisis scenarios: hybrid war and threats development. </w:t>
      </w:r>
    </w:p>
    <w:p w14:paraId="2263FA49" w14:textId="77777777" w:rsidR="002B14B7" w:rsidRPr="0024728E" w:rsidRDefault="003362AB" w:rsidP="002B14B7">
      <w:pPr>
        <w:rPr>
          <w:rFonts w:ascii="Times New Roman" w:hAnsi="Times New Roman"/>
          <w:lang w:val="en-GB"/>
        </w:rPr>
      </w:pPr>
      <w:r w:rsidRPr="0024728E">
        <w:rPr>
          <w:rFonts w:ascii="Times New Roman" w:hAnsi="Times New Roman"/>
          <w:lang w:val="en-GB"/>
        </w:rPr>
        <w:t>–</w:t>
      </w:r>
      <w:r w:rsidR="002B14B7" w:rsidRPr="0024728E">
        <w:rPr>
          <w:rFonts w:ascii="Times New Roman" w:hAnsi="Times New Roman"/>
          <w:lang w:val="en-GB"/>
        </w:rPr>
        <w:tab/>
        <w:t>Principles of crisis management: complex systems under stress.</w:t>
      </w:r>
    </w:p>
    <w:p w14:paraId="708586ED" w14:textId="77777777" w:rsidR="003362AB" w:rsidRPr="0024728E" w:rsidRDefault="003362AB" w:rsidP="003362AB">
      <w:pPr>
        <w:tabs>
          <w:tab w:val="clear" w:pos="284"/>
        </w:tabs>
        <w:ind w:left="284" w:hangingChars="142" w:hanging="284"/>
        <w:rPr>
          <w:rFonts w:ascii="Times New Roman" w:eastAsia="MS Mincho" w:hAnsi="Times New Roman"/>
          <w:szCs w:val="24"/>
          <w:lang w:val="en-GB"/>
        </w:rPr>
      </w:pPr>
      <w:r w:rsidRPr="0024728E">
        <w:rPr>
          <w:rFonts w:ascii="Times New Roman" w:eastAsia="MS Mincho" w:hAnsi="Times New Roman"/>
          <w:szCs w:val="24"/>
          <w:lang w:val="en-GB"/>
        </w:rPr>
        <w:t>–</w:t>
      </w:r>
      <w:r w:rsidRPr="0024728E">
        <w:rPr>
          <w:rFonts w:ascii="Times New Roman" w:eastAsia="MS Mincho" w:hAnsi="Times New Roman"/>
          <w:szCs w:val="24"/>
          <w:lang w:val="en-GB"/>
        </w:rPr>
        <w:tab/>
      </w:r>
      <w:r w:rsidRPr="0024728E">
        <w:rPr>
          <w:rFonts w:ascii="Times New Roman" w:eastAsia="MS Mincho" w:hAnsi="Times New Roman"/>
          <w:i/>
          <w:szCs w:val="24"/>
          <w:lang w:val="en-GB"/>
        </w:rPr>
        <w:t>Civil-Military Cooperation</w:t>
      </w:r>
      <w:r w:rsidRPr="0024728E">
        <w:rPr>
          <w:rFonts w:ascii="Times New Roman" w:eastAsia="MS Mincho" w:hAnsi="Times New Roman"/>
          <w:szCs w:val="24"/>
          <w:lang w:val="en-GB"/>
        </w:rPr>
        <w:t xml:space="preserve">, </w:t>
      </w:r>
      <w:r w:rsidRPr="0024728E">
        <w:rPr>
          <w:rFonts w:ascii="Times New Roman" w:eastAsia="MS Mincho" w:hAnsi="Times New Roman"/>
          <w:i/>
          <w:szCs w:val="24"/>
          <w:lang w:val="en-GB"/>
        </w:rPr>
        <w:t>Comprehensive Approach</w:t>
      </w:r>
      <w:r w:rsidRPr="0024728E">
        <w:rPr>
          <w:rFonts w:ascii="Times New Roman" w:eastAsia="MS Mincho" w:hAnsi="Times New Roman"/>
          <w:szCs w:val="24"/>
          <w:lang w:val="en-GB"/>
        </w:rPr>
        <w:t xml:space="preserve">, </w:t>
      </w:r>
      <w:r w:rsidRPr="0024728E">
        <w:rPr>
          <w:rFonts w:ascii="Times New Roman" w:eastAsia="MS Mincho" w:hAnsi="Times New Roman"/>
          <w:i/>
          <w:szCs w:val="24"/>
          <w:lang w:val="en-GB"/>
        </w:rPr>
        <w:t>Public and Cultural Diplomacy</w:t>
      </w:r>
      <w:r w:rsidRPr="0024728E">
        <w:rPr>
          <w:rFonts w:ascii="Times New Roman" w:eastAsia="MS Mincho" w:hAnsi="Times New Roman"/>
          <w:szCs w:val="24"/>
          <w:lang w:val="en-GB"/>
        </w:rPr>
        <w:t xml:space="preserve"> </w:t>
      </w:r>
      <w:r w:rsidR="00225451" w:rsidRPr="0024728E">
        <w:rPr>
          <w:rFonts w:ascii="Times New Roman" w:eastAsia="MS Mincho" w:hAnsi="Times New Roman"/>
          <w:szCs w:val="24"/>
          <w:lang w:val="en-GB"/>
        </w:rPr>
        <w:t xml:space="preserve">as cooperation instruments in (post)conflict areas. </w:t>
      </w:r>
    </w:p>
    <w:p w14:paraId="4D962C15" w14:textId="77777777" w:rsidR="003362AB" w:rsidRPr="0024728E" w:rsidRDefault="00225451" w:rsidP="003362AB">
      <w:pPr>
        <w:numPr>
          <w:ilvl w:val="0"/>
          <w:numId w:val="4"/>
        </w:numPr>
        <w:tabs>
          <w:tab w:val="clear" w:pos="284"/>
        </w:tabs>
        <w:ind w:left="284" w:hanging="284"/>
        <w:contextualSpacing/>
        <w:rPr>
          <w:rFonts w:ascii="Times New Roman" w:eastAsia="MS Mincho" w:hAnsi="Times New Roman"/>
          <w:szCs w:val="24"/>
          <w:lang w:val="en-GB"/>
        </w:rPr>
      </w:pPr>
      <w:r w:rsidRPr="0024728E">
        <w:rPr>
          <w:rFonts w:ascii="Times New Roman" w:eastAsia="MS Mincho" w:hAnsi="Times New Roman"/>
          <w:szCs w:val="24"/>
          <w:lang w:val="en-GB"/>
        </w:rPr>
        <w:t>To be familiar with</w:t>
      </w:r>
      <w:r w:rsidR="003362AB" w:rsidRPr="0024728E">
        <w:rPr>
          <w:rFonts w:ascii="Times New Roman" w:eastAsia="MS Mincho" w:hAnsi="Times New Roman"/>
          <w:szCs w:val="24"/>
          <w:lang w:val="en-GB"/>
        </w:rPr>
        <w:t xml:space="preserve">, </w:t>
      </w:r>
      <w:r w:rsidRPr="0024728E">
        <w:rPr>
          <w:rFonts w:ascii="Times New Roman" w:eastAsia="MS Mincho" w:hAnsi="Times New Roman"/>
          <w:szCs w:val="24"/>
          <w:lang w:val="en-GB"/>
        </w:rPr>
        <w:t>plan and work safely in crisis areas.</w:t>
      </w:r>
    </w:p>
    <w:p w14:paraId="1525F062" w14:textId="77777777" w:rsidR="00F86DCA" w:rsidRPr="0024728E" w:rsidRDefault="00803AFD" w:rsidP="00FE32E8">
      <w:pPr>
        <w:keepNext/>
        <w:spacing w:before="240" w:after="120"/>
        <w:rPr>
          <w:b/>
          <w:sz w:val="18"/>
          <w:lang w:val="en-GB"/>
        </w:rPr>
      </w:pPr>
      <w:r w:rsidRPr="0024728E">
        <w:rPr>
          <w:b/>
          <w:i/>
          <w:sz w:val="18"/>
          <w:lang w:val="en-GB"/>
        </w:rPr>
        <w:lastRenderedPageBreak/>
        <w:t>READING LIST</w:t>
      </w:r>
    </w:p>
    <w:p w14:paraId="6B838F67" w14:textId="77777777" w:rsidR="00FE32E8" w:rsidRPr="0024728E" w:rsidRDefault="00BD697F" w:rsidP="00FE32E8">
      <w:pPr>
        <w:pStyle w:val="Testo1"/>
        <w:rPr>
          <w:lang w:val="en-GB"/>
        </w:rPr>
      </w:pPr>
      <w:r w:rsidRPr="0024728E">
        <w:rPr>
          <w:lang w:val="en-GB"/>
        </w:rPr>
        <w:t>Lecture notes</w:t>
      </w:r>
    </w:p>
    <w:p w14:paraId="31215E47" w14:textId="77777777" w:rsidR="00FE32E8" w:rsidRPr="0024728E" w:rsidRDefault="00BD697F" w:rsidP="00FE32E8">
      <w:pPr>
        <w:pStyle w:val="Testo1"/>
        <w:rPr>
          <w:rFonts w:ascii="Book Antiqua" w:hAnsi="Book Antiqua"/>
          <w:bCs/>
          <w:lang w:val="en-GB"/>
        </w:rPr>
      </w:pPr>
      <w:r w:rsidRPr="0024728E">
        <w:rPr>
          <w:lang w:val="en-GB"/>
        </w:rPr>
        <w:t xml:space="preserve">Specialised </w:t>
      </w:r>
      <w:r w:rsidR="007247D5" w:rsidRPr="0024728E">
        <w:rPr>
          <w:lang w:val="en-GB"/>
        </w:rPr>
        <w:t>in-depth material</w:t>
      </w:r>
      <w:r w:rsidRPr="0024728E">
        <w:rPr>
          <w:lang w:val="en-GB"/>
        </w:rPr>
        <w:t xml:space="preserve"> available on </w:t>
      </w:r>
      <w:r w:rsidR="00DD40DE" w:rsidRPr="0024728E">
        <w:rPr>
          <w:i/>
          <w:lang w:val="en-GB"/>
        </w:rPr>
        <w:t>Blackboard</w:t>
      </w:r>
      <w:r w:rsidR="00DD40DE" w:rsidRPr="0024728E">
        <w:rPr>
          <w:lang w:val="en-GB"/>
        </w:rPr>
        <w:t xml:space="preserve"> and on </w:t>
      </w:r>
      <w:r w:rsidRPr="0024728E">
        <w:rPr>
          <w:lang w:val="en-GB"/>
        </w:rPr>
        <w:t>the tutor’</w:t>
      </w:r>
      <w:r w:rsidR="007247D5" w:rsidRPr="0024728E">
        <w:rPr>
          <w:lang w:val="en-GB"/>
        </w:rPr>
        <w:t>s webpage, which</w:t>
      </w:r>
      <w:r w:rsidRPr="0024728E">
        <w:rPr>
          <w:lang w:val="en-GB"/>
        </w:rPr>
        <w:t xml:space="preserve"> </w:t>
      </w:r>
      <w:r w:rsidR="00B11DE8" w:rsidRPr="0024728E">
        <w:rPr>
          <w:lang w:val="en-GB"/>
        </w:rPr>
        <w:t xml:space="preserve">is an integral part of the examination study programme. </w:t>
      </w:r>
    </w:p>
    <w:p w14:paraId="682A8702" w14:textId="77777777" w:rsidR="00FE32E8" w:rsidRPr="0024728E" w:rsidRDefault="00803AFD" w:rsidP="00FE32E8">
      <w:pPr>
        <w:spacing w:before="240" w:after="120" w:line="220" w:lineRule="exact"/>
        <w:rPr>
          <w:b/>
          <w:i/>
          <w:sz w:val="18"/>
          <w:lang w:val="en-GB"/>
        </w:rPr>
      </w:pPr>
      <w:r w:rsidRPr="0024728E">
        <w:rPr>
          <w:b/>
          <w:i/>
          <w:sz w:val="18"/>
          <w:lang w:val="en-GB"/>
        </w:rPr>
        <w:t>TEACHING METHOD</w:t>
      </w:r>
    </w:p>
    <w:p w14:paraId="428A40ED" w14:textId="77777777" w:rsidR="00FE32E8" w:rsidRPr="0024728E" w:rsidRDefault="00B11DE8" w:rsidP="00FE32E8">
      <w:pPr>
        <w:pStyle w:val="Testo2"/>
        <w:rPr>
          <w:lang w:val="en-GB"/>
        </w:rPr>
      </w:pPr>
      <w:r w:rsidRPr="0024728E">
        <w:rPr>
          <w:lang w:val="en-GB"/>
        </w:rPr>
        <w:t>The course is predominantly lecture-based an</w:t>
      </w:r>
      <w:r w:rsidR="007247D5" w:rsidRPr="0024728E">
        <w:rPr>
          <w:lang w:val="en-GB"/>
        </w:rPr>
        <w:t>d</w:t>
      </w:r>
      <w:r w:rsidRPr="0024728E">
        <w:rPr>
          <w:lang w:val="en-GB"/>
        </w:rPr>
        <w:t xml:space="preserve"> includes seminars as well as special lectures.  </w:t>
      </w:r>
    </w:p>
    <w:p w14:paraId="4CE99ED6" w14:textId="77777777" w:rsidR="00C83FA3" w:rsidRPr="0024728E" w:rsidRDefault="00C83FA3" w:rsidP="00C83FA3">
      <w:pPr>
        <w:spacing w:before="240" w:after="120" w:line="220" w:lineRule="exact"/>
        <w:rPr>
          <w:b/>
          <w:i/>
          <w:sz w:val="18"/>
          <w:lang w:val="en-GB"/>
        </w:rPr>
      </w:pPr>
      <w:r w:rsidRPr="0024728E">
        <w:rPr>
          <w:b/>
          <w:i/>
          <w:sz w:val="18"/>
          <w:lang w:val="en-GB"/>
        </w:rPr>
        <w:t>ASSESSMENT METHOD AND CRITERIA</w:t>
      </w:r>
    </w:p>
    <w:p w14:paraId="397F504F" w14:textId="77777777" w:rsidR="00782FC5" w:rsidRPr="00E966E1" w:rsidRDefault="00893BE1" w:rsidP="00C83FA3">
      <w:pPr>
        <w:pStyle w:val="Testo2"/>
        <w:rPr>
          <w:lang w:val="en-GB"/>
        </w:rPr>
      </w:pPr>
      <w:r w:rsidRPr="0024728E">
        <w:rPr>
          <w:lang w:val="en-GB"/>
        </w:rPr>
        <w:t xml:space="preserve">The examination </w:t>
      </w:r>
      <w:r w:rsidR="00C83FA3" w:rsidRPr="0024728E">
        <w:rPr>
          <w:lang w:val="en-GB"/>
        </w:rPr>
        <w:t xml:space="preserve">is </w:t>
      </w:r>
      <w:r w:rsidRPr="0024728E">
        <w:rPr>
          <w:lang w:val="en-GB"/>
        </w:rPr>
        <w:t xml:space="preserve">oral and consists of verification of students’ knowledge and skills: 1) assessment of students’ ability to critically analyse course content and process and argue knowledge acquired via the discussion of tthe main theoretical references and </w:t>
      </w:r>
      <w:r w:rsidR="007003B8" w:rsidRPr="0024728E">
        <w:rPr>
          <w:lang w:val="en-GB"/>
        </w:rPr>
        <w:t>case studies examined</w:t>
      </w:r>
      <w:r w:rsidR="00684E07" w:rsidRPr="0024728E">
        <w:rPr>
          <w:lang w:val="en-GB"/>
        </w:rPr>
        <w:t xml:space="preserve">; 2) assessment </w:t>
      </w:r>
      <w:r w:rsidR="00E727B3" w:rsidRPr="0024728E">
        <w:rPr>
          <w:lang w:val="en-GB"/>
        </w:rPr>
        <w:t xml:space="preserve">and evaluation of knowledge acquired by means of a discussion of the main theoretical and </w:t>
      </w:r>
      <w:r w:rsidR="00E727B3" w:rsidRPr="00E966E1">
        <w:rPr>
          <w:lang w:val="en-GB"/>
        </w:rPr>
        <w:t>methodological referencxes examined; 3) assessment of students’ ability to create multi-disciplinary and intra-disciplinary connections from an historical, political, economic and social point of view; 4) assessment of students’ ability to intervene in the methodological and scientific debate concerning historical, institutional, geopolitical and geoeconomic issues examined during the course and do so in a self-aware, motivated manner</w:t>
      </w:r>
      <w:r w:rsidR="00DD40DE" w:rsidRPr="00E966E1">
        <w:rPr>
          <w:lang w:val="en-GB"/>
        </w:rPr>
        <w:t>.</w:t>
      </w:r>
      <w:r w:rsidR="00C83FA3" w:rsidRPr="00E966E1">
        <w:rPr>
          <w:lang w:val="en-GB"/>
        </w:rPr>
        <w:t xml:space="preserve"> </w:t>
      </w:r>
    </w:p>
    <w:p w14:paraId="6438B4FF" w14:textId="6EA715D6" w:rsidR="00FF6EBE" w:rsidRPr="00E966E1" w:rsidRDefault="00160198" w:rsidP="00C83FA3">
      <w:pPr>
        <w:pStyle w:val="Testo2"/>
        <w:rPr>
          <w:noProof w:val="0"/>
          <w:lang w:val="en-GB"/>
        </w:rPr>
      </w:pPr>
      <w:r w:rsidRPr="00E966E1">
        <w:rPr>
          <w:noProof w:val="0"/>
          <w:lang w:val="en-GB"/>
        </w:rPr>
        <w:t xml:space="preserve">The written exam consists of two open-ended questions for each module of the course, for a total of six open-ended questions. The </w:t>
      </w:r>
      <w:r w:rsidR="00782FC5" w:rsidRPr="00E966E1">
        <w:rPr>
          <w:noProof w:val="0"/>
          <w:lang w:val="en-GB"/>
        </w:rPr>
        <w:t>mark</w:t>
      </w:r>
      <w:r w:rsidRPr="00E966E1">
        <w:rPr>
          <w:noProof w:val="0"/>
          <w:lang w:val="en-GB"/>
        </w:rPr>
        <w:t xml:space="preserve"> is </w:t>
      </w:r>
      <w:r w:rsidR="00782FC5" w:rsidRPr="00E966E1">
        <w:rPr>
          <w:noProof w:val="0"/>
          <w:lang w:val="en-GB"/>
        </w:rPr>
        <w:t>out of thirty</w:t>
      </w:r>
      <w:r w:rsidRPr="00E966E1">
        <w:rPr>
          <w:noProof w:val="0"/>
          <w:lang w:val="en-GB"/>
        </w:rPr>
        <w:t xml:space="preserve"> for each of the three modules. The final </w:t>
      </w:r>
      <w:r w:rsidR="00782FC5" w:rsidRPr="00E966E1">
        <w:rPr>
          <w:noProof w:val="0"/>
          <w:lang w:val="en-GB"/>
        </w:rPr>
        <w:t>mark</w:t>
      </w:r>
      <w:r w:rsidRPr="00E966E1">
        <w:rPr>
          <w:noProof w:val="0"/>
          <w:lang w:val="en-GB"/>
        </w:rPr>
        <w:t xml:space="preserve"> is given by the average of the three marks obtained. At the end of the first semester, students will take a</w:t>
      </w:r>
      <w:r w:rsidR="00D152CC" w:rsidRPr="00E966E1">
        <w:rPr>
          <w:noProof w:val="0"/>
          <w:lang w:val="en-GB"/>
        </w:rPr>
        <w:t>n</w:t>
      </w:r>
      <w:r w:rsidRPr="00E966E1">
        <w:rPr>
          <w:noProof w:val="0"/>
          <w:lang w:val="en-GB"/>
        </w:rPr>
        <w:t xml:space="preserve"> </w:t>
      </w:r>
      <w:r w:rsidR="00782FC5" w:rsidRPr="00E966E1">
        <w:rPr>
          <w:noProof w:val="0"/>
          <w:lang w:val="en-GB"/>
        </w:rPr>
        <w:t xml:space="preserve">interim </w:t>
      </w:r>
      <w:r w:rsidR="005A433D" w:rsidRPr="00E966E1">
        <w:rPr>
          <w:noProof w:val="0"/>
          <w:lang w:val="en-GB"/>
        </w:rPr>
        <w:t xml:space="preserve">written </w:t>
      </w:r>
      <w:r w:rsidR="00782FC5" w:rsidRPr="00E966E1">
        <w:rPr>
          <w:noProof w:val="0"/>
          <w:lang w:val="en-GB"/>
        </w:rPr>
        <w:t>test</w:t>
      </w:r>
      <w:r w:rsidR="00E966E1" w:rsidRPr="00E966E1">
        <w:rPr>
          <w:noProof w:val="0"/>
          <w:lang w:val="en-GB"/>
        </w:rPr>
        <w:t>, based on open-ended questions,</w:t>
      </w:r>
      <w:r w:rsidRPr="00E966E1">
        <w:rPr>
          <w:noProof w:val="0"/>
          <w:lang w:val="en-GB"/>
        </w:rPr>
        <w:t xml:space="preserve"> </w:t>
      </w:r>
      <w:r w:rsidR="00782FC5" w:rsidRPr="00E966E1">
        <w:rPr>
          <w:noProof w:val="0"/>
          <w:lang w:val="en-GB"/>
        </w:rPr>
        <w:t>on</w:t>
      </w:r>
      <w:r w:rsidRPr="00E966E1">
        <w:rPr>
          <w:noProof w:val="0"/>
          <w:lang w:val="en-GB"/>
        </w:rPr>
        <w:t xml:space="preserve"> the first module of the course</w:t>
      </w:r>
      <w:r w:rsidR="005A433D" w:rsidRPr="00E966E1">
        <w:t>.</w:t>
      </w:r>
    </w:p>
    <w:p w14:paraId="6E8493B8" w14:textId="77777777" w:rsidR="00C83FA3" w:rsidRPr="0024728E" w:rsidRDefault="00C83FA3" w:rsidP="00BE61CE">
      <w:pPr>
        <w:spacing w:before="240" w:after="120"/>
        <w:rPr>
          <w:b/>
          <w:i/>
          <w:sz w:val="18"/>
          <w:lang w:val="en-GB"/>
        </w:rPr>
      </w:pPr>
      <w:r w:rsidRPr="00E966E1">
        <w:rPr>
          <w:b/>
          <w:i/>
          <w:sz w:val="18"/>
          <w:lang w:val="en-GB"/>
        </w:rPr>
        <w:t>NOTES AND PREREQUISITES</w:t>
      </w:r>
    </w:p>
    <w:p w14:paraId="6F23E810" w14:textId="77777777" w:rsidR="00160198" w:rsidRPr="0024728E" w:rsidRDefault="00160198" w:rsidP="00160198">
      <w:pPr>
        <w:spacing w:line="220" w:lineRule="exact"/>
        <w:ind w:firstLine="284"/>
        <w:rPr>
          <w:sz w:val="18"/>
          <w:lang w:val="en-GB"/>
        </w:rPr>
      </w:pPr>
      <w:r w:rsidRPr="0024728E">
        <w:rPr>
          <w:sz w:val="18"/>
          <w:lang w:val="en-GB"/>
        </w:rPr>
        <w:t>The</w:t>
      </w:r>
      <w:r w:rsidR="00782FC5" w:rsidRPr="0024728E">
        <w:rPr>
          <w:sz w:val="18"/>
          <w:lang w:val="en-GB"/>
        </w:rPr>
        <w:t xml:space="preserve">re are no formal </w:t>
      </w:r>
      <w:r w:rsidRPr="0024728E">
        <w:rPr>
          <w:sz w:val="18"/>
          <w:lang w:val="en-GB"/>
        </w:rPr>
        <w:t>prerequisites</w:t>
      </w:r>
      <w:r w:rsidR="00782FC5" w:rsidRPr="0024728E">
        <w:rPr>
          <w:sz w:val="18"/>
          <w:lang w:val="en-GB"/>
        </w:rPr>
        <w:t xml:space="preserve"> to attend the course. However,</w:t>
      </w:r>
      <w:r w:rsidRPr="0024728E">
        <w:rPr>
          <w:sz w:val="18"/>
          <w:lang w:val="en-GB"/>
        </w:rPr>
        <w:t xml:space="preserve"> knowledge of contemporary history and international relations is </w:t>
      </w:r>
      <w:r w:rsidR="00782FC5" w:rsidRPr="0024728E">
        <w:rPr>
          <w:sz w:val="18"/>
          <w:lang w:val="en-GB"/>
        </w:rPr>
        <w:t xml:space="preserve">strongly </w:t>
      </w:r>
      <w:r w:rsidRPr="0024728E">
        <w:rPr>
          <w:sz w:val="18"/>
          <w:lang w:val="en-GB"/>
        </w:rPr>
        <w:t>recommended.</w:t>
      </w:r>
    </w:p>
    <w:p w14:paraId="4F8A8F25" w14:textId="77777777" w:rsidR="00160198" w:rsidRPr="0024728E" w:rsidRDefault="00160198" w:rsidP="00160198">
      <w:pPr>
        <w:spacing w:line="220" w:lineRule="exact"/>
        <w:ind w:firstLine="284"/>
        <w:rPr>
          <w:sz w:val="18"/>
          <w:lang w:val="en-GB"/>
        </w:rPr>
      </w:pPr>
      <w:r w:rsidRPr="0024728E">
        <w:rPr>
          <w:sz w:val="18"/>
          <w:lang w:val="en-GB"/>
        </w:rPr>
        <w:t>Attendance is</w:t>
      </w:r>
      <w:r w:rsidR="00782FC5" w:rsidRPr="0024728E">
        <w:rPr>
          <w:sz w:val="18"/>
          <w:lang w:val="en-GB"/>
        </w:rPr>
        <w:t xml:space="preserve"> strongly</w:t>
      </w:r>
      <w:r w:rsidRPr="0024728E">
        <w:rPr>
          <w:sz w:val="18"/>
          <w:lang w:val="en-GB"/>
        </w:rPr>
        <w:t xml:space="preserve"> recommended. Updated program</w:t>
      </w:r>
      <w:r w:rsidR="00782FC5" w:rsidRPr="0024728E">
        <w:rPr>
          <w:sz w:val="18"/>
          <w:lang w:val="en-GB"/>
        </w:rPr>
        <w:t>me</w:t>
      </w:r>
      <w:r w:rsidRPr="0024728E">
        <w:rPr>
          <w:sz w:val="18"/>
          <w:lang w:val="en-GB"/>
        </w:rPr>
        <w:t xml:space="preserve">, </w:t>
      </w:r>
      <w:r w:rsidR="00782FC5" w:rsidRPr="0024728E">
        <w:rPr>
          <w:sz w:val="18"/>
          <w:lang w:val="en-GB"/>
        </w:rPr>
        <w:t>reading list</w:t>
      </w:r>
      <w:r w:rsidRPr="0024728E">
        <w:rPr>
          <w:sz w:val="18"/>
          <w:lang w:val="en-GB"/>
        </w:rPr>
        <w:t xml:space="preserve">, instructions and other documents will be published on the Blackboard platform. The Blackboard platform will also be the tool for communicating </w:t>
      </w:r>
      <w:r w:rsidR="00782FC5" w:rsidRPr="0024728E">
        <w:rPr>
          <w:sz w:val="18"/>
          <w:lang w:val="en-GB"/>
        </w:rPr>
        <w:t>schedule</w:t>
      </w:r>
      <w:r w:rsidRPr="0024728E">
        <w:rPr>
          <w:sz w:val="18"/>
          <w:lang w:val="en-GB"/>
        </w:rPr>
        <w:t xml:space="preserve"> changes, exam information and more. All students (attending and not attending, current and non-current) are invited to register for the course on Blackboard and to keep up to date.</w:t>
      </w:r>
    </w:p>
    <w:p w14:paraId="11A2567C" w14:textId="77777777" w:rsidR="0080478F" w:rsidRPr="0024728E" w:rsidRDefault="0080478F" w:rsidP="0080478F">
      <w:pPr>
        <w:tabs>
          <w:tab w:val="clear" w:pos="284"/>
        </w:tabs>
        <w:spacing w:before="120" w:after="160" w:line="259" w:lineRule="auto"/>
        <w:ind w:firstLine="284"/>
        <w:jc w:val="left"/>
        <w:rPr>
          <w:rFonts w:ascii="Times New Roman" w:eastAsia="Calibri" w:hAnsi="Times New Roman"/>
          <w:sz w:val="18"/>
          <w:szCs w:val="18"/>
          <w:lang w:val="en-GB" w:eastAsia="en-US"/>
        </w:rPr>
      </w:pPr>
      <w:r w:rsidRPr="0024728E">
        <w:rPr>
          <w:rFonts w:ascii="Times New Roman" w:eastAsia="Calibri" w:hAnsi="Times New Roman"/>
          <w:sz w:val="18"/>
          <w:szCs w:val="18"/>
          <w:lang w:val="en-GB" w:eastAsia="en-US"/>
        </w:rPr>
        <w:t>In case the current Covid-19 health emergency does not allow frontal teaching, remote teaching will be carried out following procedures that will be promptly notified to students.</w:t>
      </w:r>
    </w:p>
    <w:p w14:paraId="1BDC96EF" w14:textId="77777777" w:rsidR="00FE32E8" w:rsidRPr="00295850" w:rsidRDefault="00803AFD" w:rsidP="00A87585">
      <w:pPr>
        <w:pStyle w:val="Testo2"/>
        <w:spacing w:before="120"/>
        <w:rPr>
          <w:iCs/>
          <w:lang w:val="en-GB"/>
        </w:rPr>
      </w:pPr>
      <w:r w:rsidRPr="0024728E">
        <w:rPr>
          <w:lang w:val="en-GB"/>
        </w:rPr>
        <w:t xml:space="preserve">Further information can be found on the lecturer's webpage at </w:t>
      </w:r>
      <w:r w:rsidRPr="0024728E">
        <w:rPr>
          <w:iCs/>
          <w:lang w:val="en-GB"/>
        </w:rPr>
        <w:t>http://docenti.unicatt.it/web/searchByName.do?language=ENG or on the Faculty notice board.</w:t>
      </w:r>
    </w:p>
    <w:sectPr w:rsidR="00FE32E8" w:rsidRPr="002958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425A4C"/>
    <w:multiLevelType w:val="hybridMultilevel"/>
    <w:tmpl w:val="99DE6DAA"/>
    <w:lvl w:ilvl="0" w:tplc="38A68DF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8D0BD9"/>
    <w:multiLevelType w:val="hybridMultilevel"/>
    <w:tmpl w:val="42BA2A22"/>
    <w:lvl w:ilvl="0" w:tplc="609A487C">
      <w:start w:val="1"/>
      <w:numFmt w:val="decimal"/>
      <w:lvlText w:val="%1."/>
      <w:lvlJc w:val="left"/>
      <w:pPr>
        <w:ind w:left="360" w:hanging="360"/>
      </w:pPr>
      <w:rPr>
        <w:rFonts w:ascii="TimesNewRomanPSMT" w:hAnsi="TimesNewRomanPSMT" w:cs="TimesNewRomanPSMT"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2227380"/>
    <w:multiLevelType w:val="hybridMultilevel"/>
    <w:tmpl w:val="0BB2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07467"/>
    <w:multiLevelType w:val="hybridMultilevel"/>
    <w:tmpl w:val="1BD29D00"/>
    <w:lvl w:ilvl="0" w:tplc="38A68DF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9323902">
    <w:abstractNumId w:val="3"/>
  </w:num>
  <w:num w:numId="2" w16cid:durableId="878736321">
    <w:abstractNumId w:val="2"/>
  </w:num>
  <w:num w:numId="3" w16cid:durableId="186796559">
    <w:abstractNumId w:val="1"/>
  </w:num>
  <w:num w:numId="4" w16cid:durableId="916786677">
    <w:abstractNumId w:val="4"/>
  </w:num>
  <w:num w:numId="5" w16cid:durableId="1168906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34"/>
    <w:rsid w:val="00027CAE"/>
    <w:rsid w:val="00035B6D"/>
    <w:rsid w:val="000469A8"/>
    <w:rsid w:val="001017E1"/>
    <w:rsid w:val="0014636F"/>
    <w:rsid w:val="00160198"/>
    <w:rsid w:val="00192FA8"/>
    <w:rsid w:val="002050C0"/>
    <w:rsid w:val="00207123"/>
    <w:rsid w:val="00225451"/>
    <w:rsid w:val="0024728E"/>
    <w:rsid w:val="00287E65"/>
    <w:rsid w:val="00295850"/>
    <w:rsid w:val="002B14B7"/>
    <w:rsid w:val="002C016E"/>
    <w:rsid w:val="002C18B1"/>
    <w:rsid w:val="002C2BBB"/>
    <w:rsid w:val="003362AB"/>
    <w:rsid w:val="0037033F"/>
    <w:rsid w:val="0037043E"/>
    <w:rsid w:val="0038025D"/>
    <w:rsid w:val="00396796"/>
    <w:rsid w:val="003A15C9"/>
    <w:rsid w:val="003A7F77"/>
    <w:rsid w:val="003B01AB"/>
    <w:rsid w:val="003D1012"/>
    <w:rsid w:val="003D3371"/>
    <w:rsid w:val="003F3CAB"/>
    <w:rsid w:val="00433DB6"/>
    <w:rsid w:val="00450884"/>
    <w:rsid w:val="00472DC4"/>
    <w:rsid w:val="00495034"/>
    <w:rsid w:val="004D1217"/>
    <w:rsid w:val="004D6008"/>
    <w:rsid w:val="00515D70"/>
    <w:rsid w:val="0053316B"/>
    <w:rsid w:val="00537F05"/>
    <w:rsid w:val="00582DAA"/>
    <w:rsid w:val="005863FB"/>
    <w:rsid w:val="005A433D"/>
    <w:rsid w:val="00657F88"/>
    <w:rsid w:val="00683065"/>
    <w:rsid w:val="00684E07"/>
    <w:rsid w:val="006A18BC"/>
    <w:rsid w:val="006F1772"/>
    <w:rsid w:val="007003B8"/>
    <w:rsid w:val="007247D5"/>
    <w:rsid w:val="00782FC5"/>
    <w:rsid w:val="007A685A"/>
    <w:rsid w:val="007B70C1"/>
    <w:rsid w:val="007C0D46"/>
    <w:rsid w:val="007E553D"/>
    <w:rsid w:val="00803AFD"/>
    <w:rsid w:val="0080478F"/>
    <w:rsid w:val="00825385"/>
    <w:rsid w:val="00893BE1"/>
    <w:rsid w:val="00940DA2"/>
    <w:rsid w:val="00A056FA"/>
    <w:rsid w:val="00A33CE3"/>
    <w:rsid w:val="00A41621"/>
    <w:rsid w:val="00A87585"/>
    <w:rsid w:val="00AA6990"/>
    <w:rsid w:val="00AC21B8"/>
    <w:rsid w:val="00AC36F9"/>
    <w:rsid w:val="00B11DE8"/>
    <w:rsid w:val="00B1371C"/>
    <w:rsid w:val="00B3739B"/>
    <w:rsid w:val="00BA2C79"/>
    <w:rsid w:val="00BD697F"/>
    <w:rsid w:val="00BE61CE"/>
    <w:rsid w:val="00C128BF"/>
    <w:rsid w:val="00C74177"/>
    <w:rsid w:val="00C83FA3"/>
    <w:rsid w:val="00CA5917"/>
    <w:rsid w:val="00CE789E"/>
    <w:rsid w:val="00D152CC"/>
    <w:rsid w:val="00D8353D"/>
    <w:rsid w:val="00DD40DE"/>
    <w:rsid w:val="00DF0A0A"/>
    <w:rsid w:val="00E002E5"/>
    <w:rsid w:val="00E14CAD"/>
    <w:rsid w:val="00E53008"/>
    <w:rsid w:val="00E613CE"/>
    <w:rsid w:val="00E727B3"/>
    <w:rsid w:val="00E966E1"/>
    <w:rsid w:val="00EA0C55"/>
    <w:rsid w:val="00EB5C2A"/>
    <w:rsid w:val="00EF7779"/>
    <w:rsid w:val="00F21E8D"/>
    <w:rsid w:val="00F67515"/>
    <w:rsid w:val="00F86DCA"/>
    <w:rsid w:val="00FB0DAC"/>
    <w:rsid w:val="00FB4682"/>
    <w:rsid w:val="00FE32E8"/>
    <w:rsid w:val="00FF0773"/>
    <w:rsid w:val="00FF6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1B024"/>
  <w15:chartTrackingRefBased/>
  <w15:docId w15:val="{C1792367-1FC7-45C5-9938-75DBDAC8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86DCA"/>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657F88"/>
    <w:pPr>
      <w:spacing w:line="240" w:lineRule="exact"/>
      <w:outlineLvl w:val="1"/>
    </w:pPr>
    <w:rPr>
      <w:rFonts w:ascii="Times" w:hAnsi="Times"/>
      <w:smallCaps/>
      <w:noProof/>
      <w:sz w:val="18"/>
    </w:rPr>
  </w:style>
  <w:style w:type="paragraph" w:styleId="Titolo3">
    <w:name w:val="heading 3"/>
    <w:next w:val="Normale"/>
    <w:qFormat/>
    <w:rsid w:val="00657F8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6DCA"/>
    <w:pPr>
      <w:ind w:left="720"/>
      <w:contextualSpacing/>
    </w:pPr>
  </w:style>
  <w:style w:type="paragraph" w:customStyle="1" w:styleId="Testo1">
    <w:name w:val="Testo 1"/>
    <w:rsid w:val="00657F88"/>
    <w:pPr>
      <w:spacing w:line="220" w:lineRule="exact"/>
      <w:ind w:left="284" w:hanging="284"/>
      <w:jc w:val="both"/>
    </w:pPr>
    <w:rPr>
      <w:rFonts w:ascii="Times" w:hAnsi="Times"/>
      <w:noProof/>
      <w:sz w:val="18"/>
    </w:rPr>
  </w:style>
  <w:style w:type="paragraph" w:customStyle="1" w:styleId="Testo2">
    <w:name w:val="Testo 2"/>
    <w:link w:val="Testo2Carattere"/>
    <w:rsid w:val="00657F88"/>
    <w:pPr>
      <w:spacing w:line="220" w:lineRule="exact"/>
      <w:ind w:firstLine="284"/>
      <w:jc w:val="both"/>
    </w:pPr>
    <w:rPr>
      <w:rFonts w:ascii="Times" w:hAnsi="Times"/>
      <w:noProof/>
      <w:sz w:val="18"/>
      <w:lang w:val="en-US" w:eastAsia="ja-JP"/>
    </w:rPr>
  </w:style>
  <w:style w:type="character" w:customStyle="1" w:styleId="apple-converted-space">
    <w:name w:val="apple-converted-space"/>
    <w:basedOn w:val="Carpredefinitoparagrafo"/>
    <w:rsid w:val="00F86DCA"/>
  </w:style>
  <w:style w:type="character" w:styleId="Enfasicorsivo">
    <w:name w:val="Emphasis"/>
    <w:uiPriority w:val="20"/>
    <w:qFormat/>
    <w:rsid w:val="00F86DCA"/>
    <w:rPr>
      <w:i/>
      <w:iCs/>
    </w:rPr>
  </w:style>
  <w:style w:type="character" w:customStyle="1" w:styleId="Testo2Carattere">
    <w:name w:val="Testo 2 Carattere"/>
    <w:link w:val="Testo2"/>
    <w:locked/>
    <w:rsid w:val="00803AFD"/>
    <w:rPr>
      <w:rFonts w:ascii="Times" w:hAnsi="Times"/>
      <w:noProof/>
      <w:sz w:val="18"/>
      <w:lang w:bidi="ar-SA"/>
    </w:rPr>
  </w:style>
  <w:style w:type="paragraph" w:styleId="Corpotesto">
    <w:name w:val="Body Text"/>
    <w:basedOn w:val="Normale"/>
    <w:link w:val="CorpotestoCarattere"/>
    <w:rsid w:val="005863FB"/>
    <w:pPr>
      <w:tabs>
        <w:tab w:val="clear" w:pos="284"/>
      </w:tabs>
      <w:suppressAutoHyphens/>
      <w:spacing w:after="120" w:line="240" w:lineRule="auto"/>
    </w:pPr>
    <w:rPr>
      <w:rFonts w:ascii="Times New Roman" w:hAnsi="Times New Roman"/>
      <w:kern w:val="1"/>
      <w:lang w:val="en-GB" w:eastAsia="ar-SA"/>
    </w:rPr>
  </w:style>
  <w:style w:type="character" w:customStyle="1" w:styleId="CorpotestoCarattere">
    <w:name w:val="Corpo testo Carattere"/>
    <w:basedOn w:val="Carpredefinitoparagrafo"/>
    <w:link w:val="Corpotesto"/>
    <w:rsid w:val="005863FB"/>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491">
      <w:bodyDiv w:val="1"/>
      <w:marLeft w:val="0"/>
      <w:marRight w:val="0"/>
      <w:marTop w:val="0"/>
      <w:marBottom w:val="0"/>
      <w:divBdr>
        <w:top w:val="none" w:sz="0" w:space="0" w:color="auto"/>
        <w:left w:val="none" w:sz="0" w:space="0" w:color="auto"/>
        <w:bottom w:val="none" w:sz="0" w:space="0" w:color="auto"/>
        <w:right w:val="none" w:sz="0" w:space="0" w:color="auto"/>
      </w:divBdr>
    </w:div>
    <w:div w:id="440030515">
      <w:bodyDiv w:val="1"/>
      <w:marLeft w:val="0"/>
      <w:marRight w:val="0"/>
      <w:marTop w:val="0"/>
      <w:marBottom w:val="0"/>
      <w:divBdr>
        <w:top w:val="none" w:sz="0" w:space="0" w:color="auto"/>
        <w:left w:val="none" w:sz="0" w:space="0" w:color="auto"/>
        <w:bottom w:val="none" w:sz="0" w:space="0" w:color="auto"/>
        <w:right w:val="none" w:sz="0" w:space="0" w:color="auto"/>
      </w:divBdr>
    </w:div>
    <w:div w:id="1469399971">
      <w:bodyDiv w:val="1"/>
      <w:marLeft w:val="0"/>
      <w:marRight w:val="0"/>
      <w:marTop w:val="0"/>
      <w:marBottom w:val="0"/>
      <w:divBdr>
        <w:top w:val="none" w:sz="0" w:space="0" w:color="auto"/>
        <w:left w:val="none" w:sz="0" w:space="0" w:color="auto"/>
        <w:bottom w:val="none" w:sz="0" w:space="0" w:color="auto"/>
        <w:right w:val="none" w:sz="0" w:space="0" w:color="auto"/>
      </w:divBdr>
    </w:div>
    <w:div w:id="19309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C5DC5-79E2-469D-BF33-D843E144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16</TotalTime>
  <Pages>3</Pages>
  <Words>1018</Words>
  <Characters>6113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2022-06-27T10:01:00Z</dcterms:created>
  <dcterms:modified xsi:type="dcterms:W3CDTF">2022-12-06T10:11:00Z</dcterms:modified>
</cp:coreProperties>
</file>