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0"/>
          <w:szCs w:val="24"/>
        </w:rPr>
        <w:id w:val="1201978729"/>
        <w:docPartObj>
          <w:docPartGallery w:val="Table of Contents"/>
          <w:docPartUnique/>
        </w:docPartObj>
      </w:sdtPr>
      <w:sdtEndPr/>
      <w:sdtContent>
        <w:p w14:paraId="131A64F0" w14:textId="77777777" w:rsidR="00B96DEB" w:rsidRPr="00D33C12" w:rsidRDefault="00B96DEB" w:rsidP="00475DBE">
          <w:pPr>
            <w:pStyle w:val="Titolosommario"/>
            <w:ind w:left="284"/>
            <w:rPr>
              <w:rFonts w:ascii="Times New Roman" w:hAnsi="Times New Roman" w:cs="Times New Roman"/>
              <w:b w:val="0"/>
              <w:color w:val="auto"/>
              <w:sz w:val="20"/>
              <w:szCs w:val="20"/>
            </w:rPr>
          </w:pPr>
          <w:r w:rsidRPr="00D33C12">
            <w:rPr>
              <w:rFonts w:ascii="Times New Roman" w:hAnsi="Times New Roman" w:cs="Times New Roman"/>
              <w:b w:val="0"/>
              <w:color w:val="auto"/>
              <w:sz w:val="20"/>
              <w:szCs w:val="20"/>
            </w:rPr>
            <w:t>Summary</w:t>
          </w:r>
        </w:p>
        <w:p w14:paraId="34FD20A8" w14:textId="647B8CB3" w:rsidR="00DE0B5E" w:rsidRPr="00D33C12" w:rsidRDefault="00CF6DDE">
          <w:pPr>
            <w:pStyle w:val="Sommario1"/>
            <w:tabs>
              <w:tab w:val="right" w:pos="6680"/>
            </w:tabs>
            <w:rPr>
              <w:rFonts w:asciiTheme="minorHAnsi" w:eastAsiaTheme="minorEastAsia" w:hAnsiTheme="minorHAnsi" w:cstheme="minorBidi"/>
              <w:noProof/>
              <w:sz w:val="22"/>
              <w:szCs w:val="22"/>
            </w:rPr>
          </w:pPr>
          <w:r w:rsidRPr="00D33C12">
            <w:rPr>
              <w:rFonts w:ascii="Times" w:hAnsi="Times"/>
              <w:noProof/>
              <w:szCs w:val="20"/>
              <w:lang w:val="en-GB"/>
            </w:rPr>
            <w:fldChar w:fldCharType="begin"/>
          </w:r>
          <w:r w:rsidR="00B96DEB" w:rsidRPr="00D33C12">
            <w:rPr>
              <w:szCs w:val="20"/>
            </w:rPr>
            <w:instrText xml:space="preserve"> TOC \o "1-3" \h \z \u </w:instrText>
          </w:r>
          <w:r w:rsidRPr="00D33C12">
            <w:rPr>
              <w:rFonts w:ascii="Times" w:hAnsi="Times"/>
              <w:noProof/>
              <w:szCs w:val="20"/>
              <w:lang w:val="en-GB"/>
            </w:rPr>
            <w:fldChar w:fldCharType="separate"/>
          </w:r>
          <w:hyperlink w:anchor="_Toc75595663" w:history="1">
            <w:r w:rsidR="00DE0B5E" w:rsidRPr="00D33C12">
              <w:rPr>
                <w:rStyle w:val="Collegamentoipertestuale"/>
                <w:noProof/>
                <w:lang w:val="en-US"/>
              </w:rPr>
              <w:t>Economic Policies for natural resources and the environment</w:t>
            </w:r>
            <w:r w:rsidR="00DE0B5E" w:rsidRPr="00D33C12">
              <w:rPr>
                <w:noProof/>
                <w:webHidden/>
              </w:rPr>
              <w:tab/>
            </w:r>
            <w:r w:rsidR="00DE0B5E" w:rsidRPr="00D33C12">
              <w:rPr>
                <w:noProof/>
                <w:webHidden/>
              </w:rPr>
              <w:fldChar w:fldCharType="begin"/>
            </w:r>
            <w:r w:rsidR="00DE0B5E" w:rsidRPr="00D33C12">
              <w:rPr>
                <w:noProof/>
                <w:webHidden/>
              </w:rPr>
              <w:instrText xml:space="preserve"> PAGEREF _Toc75595663 \h </w:instrText>
            </w:r>
            <w:r w:rsidR="00DE0B5E" w:rsidRPr="00D33C12">
              <w:rPr>
                <w:noProof/>
                <w:webHidden/>
              </w:rPr>
            </w:r>
            <w:r w:rsidR="00DE0B5E" w:rsidRPr="00D33C12">
              <w:rPr>
                <w:noProof/>
                <w:webHidden/>
              </w:rPr>
              <w:fldChar w:fldCharType="separate"/>
            </w:r>
            <w:r w:rsidR="00DE0B5E" w:rsidRPr="00D33C12">
              <w:rPr>
                <w:noProof/>
                <w:webHidden/>
              </w:rPr>
              <w:t>1</w:t>
            </w:r>
            <w:r w:rsidR="00DE0B5E" w:rsidRPr="00D33C12">
              <w:rPr>
                <w:noProof/>
                <w:webHidden/>
              </w:rPr>
              <w:fldChar w:fldCharType="end"/>
            </w:r>
          </w:hyperlink>
        </w:p>
        <w:p w14:paraId="6DDAA4FF" w14:textId="0523BCA3" w:rsidR="00DE0B5E" w:rsidRPr="00D33C12" w:rsidRDefault="00DE0BCF">
          <w:pPr>
            <w:pStyle w:val="Sommario2"/>
            <w:rPr>
              <w:rFonts w:asciiTheme="minorHAnsi" w:eastAsiaTheme="minorEastAsia" w:hAnsiTheme="minorHAnsi" w:cstheme="minorBidi"/>
              <w:sz w:val="22"/>
              <w:szCs w:val="22"/>
              <w:lang w:val="it-IT"/>
            </w:rPr>
          </w:pPr>
          <w:hyperlink w:anchor="_Toc75595664" w:history="1">
            <w:r w:rsidR="00DE0B5E" w:rsidRPr="00D33C12">
              <w:rPr>
                <w:rStyle w:val="Collegamentoipertestuale"/>
                <w:rFonts w:ascii="Times New Roman" w:hAnsi="Times New Roman"/>
                <w:lang w:val="en-US"/>
              </w:rPr>
              <w:t>Prof. Roberto Zoboli</w:t>
            </w:r>
            <w:r w:rsidR="00DE0B5E" w:rsidRPr="00D33C12">
              <w:rPr>
                <w:webHidden/>
              </w:rPr>
              <w:tab/>
            </w:r>
            <w:r w:rsidR="00DE0B5E" w:rsidRPr="00D33C12">
              <w:rPr>
                <w:webHidden/>
              </w:rPr>
              <w:fldChar w:fldCharType="begin"/>
            </w:r>
            <w:r w:rsidR="00DE0B5E" w:rsidRPr="00D33C12">
              <w:rPr>
                <w:webHidden/>
              </w:rPr>
              <w:instrText xml:space="preserve"> PAGEREF _Toc75595664 \h </w:instrText>
            </w:r>
            <w:r w:rsidR="00DE0B5E" w:rsidRPr="00D33C12">
              <w:rPr>
                <w:webHidden/>
              </w:rPr>
            </w:r>
            <w:r w:rsidR="00DE0B5E" w:rsidRPr="00D33C12">
              <w:rPr>
                <w:webHidden/>
              </w:rPr>
              <w:fldChar w:fldCharType="separate"/>
            </w:r>
            <w:r w:rsidR="00DE0B5E" w:rsidRPr="00D33C12">
              <w:rPr>
                <w:webHidden/>
              </w:rPr>
              <w:t>1</w:t>
            </w:r>
            <w:r w:rsidR="00DE0B5E" w:rsidRPr="00D33C12">
              <w:rPr>
                <w:webHidden/>
              </w:rPr>
              <w:fldChar w:fldCharType="end"/>
            </w:r>
          </w:hyperlink>
        </w:p>
        <w:p w14:paraId="77F8ADEA" w14:textId="61ACCCCA" w:rsidR="00DE0B5E" w:rsidRPr="00D33C12" w:rsidRDefault="00DE0BCF">
          <w:pPr>
            <w:pStyle w:val="Sommario1"/>
            <w:tabs>
              <w:tab w:val="right" w:pos="6680"/>
            </w:tabs>
            <w:rPr>
              <w:rFonts w:asciiTheme="minorHAnsi" w:eastAsiaTheme="minorEastAsia" w:hAnsiTheme="minorHAnsi" w:cstheme="minorBidi"/>
              <w:noProof/>
              <w:sz w:val="22"/>
              <w:szCs w:val="22"/>
            </w:rPr>
          </w:pPr>
          <w:hyperlink w:anchor="_Toc75595665" w:history="1">
            <w:r w:rsidR="00DE0B5E" w:rsidRPr="00D33C12">
              <w:rPr>
                <w:rStyle w:val="Collegamentoipertestuale"/>
                <w:noProof/>
                <w:lang w:val="en-US"/>
              </w:rPr>
              <w:t>Seminar cycle: Economics of ecoinnovation</w:t>
            </w:r>
            <w:r w:rsidR="00DE0B5E" w:rsidRPr="00D33C12">
              <w:rPr>
                <w:noProof/>
                <w:webHidden/>
              </w:rPr>
              <w:tab/>
            </w:r>
            <w:r w:rsidR="00DE0B5E" w:rsidRPr="00D33C12">
              <w:rPr>
                <w:noProof/>
                <w:webHidden/>
              </w:rPr>
              <w:fldChar w:fldCharType="begin"/>
            </w:r>
            <w:r w:rsidR="00DE0B5E" w:rsidRPr="00D33C12">
              <w:rPr>
                <w:noProof/>
                <w:webHidden/>
              </w:rPr>
              <w:instrText xml:space="preserve"> PAGEREF _Toc75595665 \h </w:instrText>
            </w:r>
            <w:r w:rsidR="00DE0B5E" w:rsidRPr="00D33C12">
              <w:rPr>
                <w:noProof/>
                <w:webHidden/>
              </w:rPr>
            </w:r>
            <w:r w:rsidR="00DE0B5E" w:rsidRPr="00D33C12">
              <w:rPr>
                <w:noProof/>
                <w:webHidden/>
              </w:rPr>
              <w:fldChar w:fldCharType="separate"/>
            </w:r>
            <w:r w:rsidR="00DE0B5E" w:rsidRPr="00D33C12">
              <w:rPr>
                <w:noProof/>
                <w:webHidden/>
              </w:rPr>
              <w:t>3</w:t>
            </w:r>
            <w:r w:rsidR="00DE0B5E" w:rsidRPr="00D33C12">
              <w:rPr>
                <w:noProof/>
                <w:webHidden/>
              </w:rPr>
              <w:fldChar w:fldCharType="end"/>
            </w:r>
          </w:hyperlink>
        </w:p>
        <w:p w14:paraId="1A34DDC6" w14:textId="5F915B65" w:rsidR="00DE0B5E" w:rsidRPr="00D33C12" w:rsidRDefault="00DE0BCF">
          <w:pPr>
            <w:pStyle w:val="Sommario2"/>
            <w:rPr>
              <w:rFonts w:asciiTheme="minorHAnsi" w:eastAsiaTheme="minorEastAsia" w:hAnsiTheme="minorHAnsi" w:cstheme="minorBidi"/>
              <w:sz w:val="22"/>
              <w:szCs w:val="22"/>
              <w:lang w:val="it-IT"/>
            </w:rPr>
          </w:pPr>
          <w:hyperlink w:anchor="_Toc75595666" w:history="1">
            <w:r w:rsidR="00DE0B5E" w:rsidRPr="00D33C12">
              <w:rPr>
                <w:rStyle w:val="Collegamentoipertestuale"/>
                <w:lang w:val="en-US"/>
              </w:rPr>
              <w:t>Prof. Maria Chiara Cattaneo</w:t>
            </w:r>
            <w:r w:rsidR="00DE0B5E" w:rsidRPr="00D33C12">
              <w:rPr>
                <w:webHidden/>
              </w:rPr>
              <w:tab/>
            </w:r>
            <w:r w:rsidR="00DE0B5E" w:rsidRPr="00D33C12">
              <w:rPr>
                <w:webHidden/>
              </w:rPr>
              <w:fldChar w:fldCharType="begin"/>
            </w:r>
            <w:r w:rsidR="00DE0B5E" w:rsidRPr="00D33C12">
              <w:rPr>
                <w:webHidden/>
              </w:rPr>
              <w:instrText xml:space="preserve"> PAGEREF _Toc75595666 \h </w:instrText>
            </w:r>
            <w:r w:rsidR="00DE0B5E" w:rsidRPr="00D33C12">
              <w:rPr>
                <w:webHidden/>
              </w:rPr>
            </w:r>
            <w:r w:rsidR="00DE0B5E" w:rsidRPr="00D33C12">
              <w:rPr>
                <w:webHidden/>
              </w:rPr>
              <w:fldChar w:fldCharType="separate"/>
            </w:r>
            <w:r w:rsidR="00DE0B5E" w:rsidRPr="00D33C12">
              <w:rPr>
                <w:webHidden/>
              </w:rPr>
              <w:t>3</w:t>
            </w:r>
            <w:r w:rsidR="00DE0B5E" w:rsidRPr="00D33C12">
              <w:rPr>
                <w:webHidden/>
              </w:rPr>
              <w:fldChar w:fldCharType="end"/>
            </w:r>
          </w:hyperlink>
        </w:p>
        <w:p w14:paraId="792CC0D4" w14:textId="211FBB01" w:rsidR="00DE0B5E" w:rsidRPr="00D33C12" w:rsidRDefault="00DE0BCF">
          <w:pPr>
            <w:pStyle w:val="Sommario1"/>
            <w:tabs>
              <w:tab w:val="right" w:pos="6680"/>
            </w:tabs>
            <w:rPr>
              <w:rFonts w:asciiTheme="minorHAnsi" w:eastAsiaTheme="minorEastAsia" w:hAnsiTheme="minorHAnsi" w:cstheme="minorBidi"/>
              <w:noProof/>
              <w:sz w:val="22"/>
              <w:szCs w:val="22"/>
            </w:rPr>
          </w:pPr>
          <w:hyperlink w:anchor="_Toc75595667" w:history="1">
            <w:r w:rsidR="00DE0B5E" w:rsidRPr="00D33C12">
              <w:rPr>
                <w:rStyle w:val="Collegamentoipertestuale"/>
                <w:noProof/>
                <w:lang w:val="en-US"/>
              </w:rPr>
              <w:t>Seminar Cycle: Global energy fundamentals</w:t>
            </w:r>
            <w:r w:rsidR="00DE0B5E" w:rsidRPr="00D33C12">
              <w:rPr>
                <w:noProof/>
                <w:webHidden/>
              </w:rPr>
              <w:tab/>
            </w:r>
            <w:r w:rsidR="00DE0B5E" w:rsidRPr="00D33C12">
              <w:rPr>
                <w:noProof/>
                <w:webHidden/>
              </w:rPr>
              <w:fldChar w:fldCharType="begin"/>
            </w:r>
            <w:r w:rsidR="00DE0B5E" w:rsidRPr="00D33C12">
              <w:rPr>
                <w:noProof/>
                <w:webHidden/>
              </w:rPr>
              <w:instrText xml:space="preserve"> PAGEREF _Toc75595667 \h </w:instrText>
            </w:r>
            <w:r w:rsidR="00DE0B5E" w:rsidRPr="00D33C12">
              <w:rPr>
                <w:noProof/>
                <w:webHidden/>
              </w:rPr>
            </w:r>
            <w:r w:rsidR="00DE0B5E" w:rsidRPr="00D33C12">
              <w:rPr>
                <w:noProof/>
                <w:webHidden/>
              </w:rPr>
              <w:fldChar w:fldCharType="separate"/>
            </w:r>
            <w:r w:rsidR="00DE0B5E" w:rsidRPr="00D33C12">
              <w:rPr>
                <w:noProof/>
                <w:webHidden/>
              </w:rPr>
              <w:t>3</w:t>
            </w:r>
            <w:r w:rsidR="00DE0B5E" w:rsidRPr="00D33C12">
              <w:rPr>
                <w:noProof/>
                <w:webHidden/>
              </w:rPr>
              <w:fldChar w:fldCharType="end"/>
            </w:r>
          </w:hyperlink>
        </w:p>
        <w:p w14:paraId="44EE854B" w14:textId="1BD6BF01" w:rsidR="00DE0B5E" w:rsidRPr="00D33C12" w:rsidRDefault="00DE0BCF">
          <w:pPr>
            <w:pStyle w:val="Sommario2"/>
            <w:rPr>
              <w:rFonts w:asciiTheme="minorHAnsi" w:eastAsiaTheme="minorEastAsia" w:hAnsiTheme="minorHAnsi" w:cstheme="minorBidi"/>
              <w:sz w:val="22"/>
              <w:szCs w:val="22"/>
              <w:lang w:val="it-IT"/>
            </w:rPr>
          </w:pPr>
          <w:hyperlink w:anchor="_Toc75595668" w:history="1">
            <w:r w:rsidR="00DE0B5E" w:rsidRPr="00D33C12">
              <w:rPr>
                <w:rStyle w:val="Collegamentoipertestuale"/>
                <w:lang w:val="en-US"/>
              </w:rPr>
              <w:t>Prof. Simone Tagliapietra</w:t>
            </w:r>
            <w:r w:rsidR="00DE0B5E" w:rsidRPr="00D33C12">
              <w:rPr>
                <w:webHidden/>
              </w:rPr>
              <w:tab/>
            </w:r>
            <w:r w:rsidR="00DE0B5E" w:rsidRPr="00D33C12">
              <w:rPr>
                <w:webHidden/>
              </w:rPr>
              <w:fldChar w:fldCharType="begin"/>
            </w:r>
            <w:r w:rsidR="00DE0B5E" w:rsidRPr="00D33C12">
              <w:rPr>
                <w:webHidden/>
              </w:rPr>
              <w:instrText xml:space="preserve"> PAGEREF _Toc75595668 \h </w:instrText>
            </w:r>
            <w:r w:rsidR="00DE0B5E" w:rsidRPr="00D33C12">
              <w:rPr>
                <w:webHidden/>
              </w:rPr>
            </w:r>
            <w:r w:rsidR="00DE0B5E" w:rsidRPr="00D33C12">
              <w:rPr>
                <w:webHidden/>
              </w:rPr>
              <w:fldChar w:fldCharType="separate"/>
            </w:r>
            <w:r w:rsidR="00DE0B5E" w:rsidRPr="00D33C12">
              <w:rPr>
                <w:webHidden/>
              </w:rPr>
              <w:t>3</w:t>
            </w:r>
            <w:r w:rsidR="00DE0B5E" w:rsidRPr="00D33C12">
              <w:rPr>
                <w:webHidden/>
              </w:rPr>
              <w:fldChar w:fldCharType="end"/>
            </w:r>
          </w:hyperlink>
        </w:p>
        <w:p w14:paraId="1A25AFEF" w14:textId="4A8A416F" w:rsidR="00B96DEB" w:rsidRPr="00D33C12" w:rsidRDefault="00CF6DDE" w:rsidP="00475DBE">
          <w:pPr>
            <w:ind w:firstLine="0"/>
          </w:pPr>
          <w:r w:rsidRPr="00D33C12">
            <w:rPr>
              <w:bCs/>
              <w:szCs w:val="20"/>
            </w:rPr>
            <w:fldChar w:fldCharType="end"/>
          </w:r>
        </w:p>
      </w:sdtContent>
    </w:sdt>
    <w:p w14:paraId="32DB34F9" w14:textId="77777777" w:rsidR="00217045" w:rsidRPr="00D33C12" w:rsidRDefault="00217045" w:rsidP="00475DBE">
      <w:pPr>
        <w:pStyle w:val="Titolo1"/>
        <w:rPr>
          <w:lang w:val="en-US"/>
        </w:rPr>
      </w:pPr>
      <w:bookmarkStart w:id="0" w:name="_Toc442710349"/>
      <w:bookmarkStart w:id="1" w:name="_Toc75595663"/>
      <w:r w:rsidRPr="00D33C12">
        <w:rPr>
          <w:lang w:val="en-US"/>
        </w:rPr>
        <w:t>Economic Policies for natural resources and the environment</w:t>
      </w:r>
      <w:bookmarkEnd w:id="0"/>
      <w:bookmarkEnd w:id="1"/>
      <w:r w:rsidRPr="00D33C12">
        <w:rPr>
          <w:lang w:val="en-US"/>
        </w:rPr>
        <w:t xml:space="preserve"> </w:t>
      </w:r>
    </w:p>
    <w:p w14:paraId="1E8C036F" w14:textId="1DA61F36" w:rsidR="006366A2" w:rsidRPr="00D33C12" w:rsidRDefault="006366A2" w:rsidP="00475DBE">
      <w:pPr>
        <w:pStyle w:val="Titolo2"/>
        <w:rPr>
          <w:rFonts w:ascii="Times New Roman" w:hAnsi="Times New Roman"/>
          <w:noProof w:val="0"/>
          <w:szCs w:val="18"/>
          <w:lang w:val="en-US"/>
        </w:rPr>
      </w:pPr>
      <w:bookmarkStart w:id="2" w:name="_Toc75595664"/>
      <w:r w:rsidRPr="00D33C12">
        <w:rPr>
          <w:rFonts w:ascii="Times New Roman" w:hAnsi="Times New Roman"/>
          <w:noProof w:val="0"/>
          <w:szCs w:val="18"/>
          <w:lang w:val="en-US"/>
        </w:rPr>
        <w:t>Prof</w:t>
      </w:r>
      <w:r w:rsidR="00475DBE" w:rsidRPr="00D33C12">
        <w:rPr>
          <w:rFonts w:ascii="Times New Roman" w:hAnsi="Times New Roman"/>
          <w:noProof w:val="0"/>
          <w:szCs w:val="18"/>
          <w:lang w:val="en-US"/>
        </w:rPr>
        <w:t>.</w:t>
      </w:r>
      <w:r w:rsidR="0054272B" w:rsidRPr="00D33C12">
        <w:rPr>
          <w:rFonts w:ascii="Times New Roman" w:hAnsi="Times New Roman"/>
          <w:noProof w:val="0"/>
          <w:szCs w:val="18"/>
          <w:lang w:val="en-US"/>
        </w:rPr>
        <w:t xml:space="preserve"> Roberto Zoboli</w:t>
      </w:r>
      <w:bookmarkEnd w:id="2"/>
    </w:p>
    <w:p w14:paraId="2E367414" w14:textId="77777777" w:rsidR="00475DBE" w:rsidRPr="00D33C12" w:rsidRDefault="00475DBE" w:rsidP="00475DBE">
      <w:pPr>
        <w:spacing w:before="240" w:after="120"/>
        <w:rPr>
          <w:b/>
          <w:i/>
          <w:sz w:val="18"/>
          <w:lang w:val="en-US"/>
        </w:rPr>
      </w:pPr>
      <w:bookmarkStart w:id="3" w:name="_Toc463195582"/>
      <w:r w:rsidRPr="00D33C12">
        <w:rPr>
          <w:b/>
          <w:i/>
          <w:sz w:val="18"/>
          <w:lang w:val="en-US"/>
        </w:rPr>
        <w:t xml:space="preserve">COURSE AIMS AND INTENDED LEARNING OUTCOMES </w:t>
      </w:r>
    </w:p>
    <w:p w14:paraId="692BE866" w14:textId="55DE2E7B" w:rsidR="00735B8E" w:rsidRPr="00D33C12" w:rsidRDefault="007E3A80" w:rsidP="00475DBE">
      <w:pPr>
        <w:spacing w:line="240" w:lineRule="exact"/>
        <w:ind w:left="0" w:firstLine="0"/>
        <w:rPr>
          <w:szCs w:val="18"/>
          <w:lang w:val="en-GB"/>
        </w:rPr>
      </w:pPr>
      <w:r w:rsidRPr="00D33C12">
        <w:rPr>
          <w:szCs w:val="18"/>
          <w:lang w:val="en-GB"/>
        </w:rPr>
        <w:t>The aim is t</w:t>
      </w:r>
      <w:r w:rsidR="00735B8E" w:rsidRPr="00D33C12">
        <w:rPr>
          <w:szCs w:val="18"/>
          <w:lang w:val="en-GB"/>
        </w:rPr>
        <w:t xml:space="preserve">o provide theoretical and applied knowledge of </w:t>
      </w:r>
      <w:r w:rsidR="00A66A4C" w:rsidRPr="00D33C12">
        <w:rPr>
          <w:szCs w:val="18"/>
          <w:lang w:val="en-GB"/>
        </w:rPr>
        <w:t xml:space="preserve">the </w:t>
      </w:r>
      <w:r w:rsidR="00735B8E" w:rsidRPr="00D33C12">
        <w:rPr>
          <w:szCs w:val="18"/>
          <w:lang w:val="en-GB"/>
        </w:rPr>
        <w:t xml:space="preserve">economics </w:t>
      </w:r>
      <w:r w:rsidR="00C572B9" w:rsidRPr="00D33C12">
        <w:rPr>
          <w:szCs w:val="18"/>
          <w:lang w:val="en-GB"/>
        </w:rPr>
        <w:t>and</w:t>
      </w:r>
      <w:r w:rsidR="00735B8E" w:rsidRPr="00D33C12">
        <w:rPr>
          <w:szCs w:val="18"/>
          <w:lang w:val="en-GB"/>
        </w:rPr>
        <w:t xml:space="preserve"> policies for the sustainable use of natural resources and </w:t>
      </w:r>
      <w:r w:rsidR="00C572B9" w:rsidRPr="00D33C12">
        <w:rPr>
          <w:szCs w:val="18"/>
          <w:lang w:val="en-GB"/>
        </w:rPr>
        <w:t xml:space="preserve">the </w:t>
      </w:r>
      <w:r w:rsidR="00735B8E" w:rsidRPr="00D33C12">
        <w:rPr>
          <w:szCs w:val="18"/>
          <w:lang w:val="en-GB"/>
        </w:rPr>
        <w:t>protection of the environment</w:t>
      </w:r>
      <w:r w:rsidR="00C572B9" w:rsidRPr="00D33C12">
        <w:rPr>
          <w:szCs w:val="18"/>
          <w:lang w:val="en-GB"/>
        </w:rPr>
        <w:t xml:space="preserve">, in the framework of </w:t>
      </w:r>
      <w:r w:rsidR="00735B8E" w:rsidRPr="00D33C12">
        <w:rPr>
          <w:szCs w:val="18"/>
          <w:lang w:val="en-GB"/>
        </w:rPr>
        <w:t xml:space="preserve">economic development </w:t>
      </w:r>
      <w:r w:rsidR="00EB38D7" w:rsidRPr="00D33C12">
        <w:rPr>
          <w:szCs w:val="18"/>
          <w:lang w:val="en-GB"/>
        </w:rPr>
        <w:t xml:space="preserve">processes </w:t>
      </w:r>
      <w:r w:rsidR="00735B8E" w:rsidRPr="00D33C12">
        <w:rPr>
          <w:szCs w:val="18"/>
          <w:lang w:val="en-GB"/>
        </w:rPr>
        <w:t>and international inter-dependence</w:t>
      </w:r>
      <w:r w:rsidR="00802C04" w:rsidRPr="00D33C12">
        <w:rPr>
          <w:szCs w:val="18"/>
          <w:lang w:val="en-GB"/>
        </w:rPr>
        <w:t>.</w:t>
      </w:r>
    </w:p>
    <w:p w14:paraId="1F0884C2" w14:textId="11019737" w:rsidR="00802C04" w:rsidRPr="00D33C12" w:rsidRDefault="00802C04" w:rsidP="00475DBE">
      <w:pPr>
        <w:spacing w:line="240" w:lineRule="exact"/>
        <w:ind w:left="0" w:firstLine="0"/>
        <w:rPr>
          <w:szCs w:val="18"/>
          <w:lang w:val="en-GB"/>
        </w:rPr>
      </w:pPr>
      <w:r w:rsidRPr="00D33C12">
        <w:rPr>
          <w:szCs w:val="18"/>
          <w:lang w:val="en-GB"/>
        </w:rPr>
        <w:t xml:space="preserve">At the end of the course, students are expected to have a sound knowledge of the theoretical concepts and principles on which sustainability policies at the global, international, and European level are based. Students are also expected to know the mechanisms and processes, as well as the recent developments, of policies for sustainable development, energy, climate change, circular </w:t>
      </w:r>
      <w:proofErr w:type="gramStart"/>
      <w:r w:rsidRPr="00D33C12">
        <w:rPr>
          <w:szCs w:val="18"/>
          <w:lang w:val="en-GB"/>
        </w:rPr>
        <w:t>economy</w:t>
      </w:r>
      <w:proofErr w:type="gramEnd"/>
      <w:r w:rsidRPr="00D33C12">
        <w:rPr>
          <w:szCs w:val="18"/>
          <w:lang w:val="en-GB"/>
        </w:rPr>
        <w:t xml:space="preserve"> and eco-innovation. To this aim, the course </w:t>
      </w:r>
      <w:r w:rsidR="007E3A80" w:rsidRPr="00D33C12">
        <w:rPr>
          <w:szCs w:val="18"/>
          <w:lang w:val="en-GB"/>
        </w:rPr>
        <w:t>includes</w:t>
      </w:r>
      <w:r w:rsidRPr="00D33C12">
        <w:rPr>
          <w:szCs w:val="18"/>
          <w:lang w:val="en-GB"/>
        </w:rPr>
        <w:t xml:space="preserve"> t</w:t>
      </w:r>
      <w:r w:rsidR="007E3A80" w:rsidRPr="00D33C12">
        <w:rPr>
          <w:szCs w:val="18"/>
          <w:lang w:val="en-GB"/>
        </w:rPr>
        <w:t>w</w:t>
      </w:r>
      <w:r w:rsidRPr="00D33C12">
        <w:rPr>
          <w:szCs w:val="18"/>
          <w:lang w:val="en-GB"/>
        </w:rPr>
        <w:t xml:space="preserve">o workshops on eco-innovation and the </w:t>
      </w:r>
      <w:r w:rsidR="00EB38D7" w:rsidRPr="00D33C12">
        <w:rPr>
          <w:szCs w:val="18"/>
          <w:lang w:val="en-GB"/>
        </w:rPr>
        <w:t>global energy system</w:t>
      </w:r>
      <w:r w:rsidRPr="00D33C12">
        <w:rPr>
          <w:szCs w:val="18"/>
          <w:lang w:val="en-GB"/>
        </w:rPr>
        <w:t>.</w:t>
      </w:r>
    </w:p>
    <w:p w14:paraId="547F75AF" w14:textId="77777777" w:rsidR="00735B8E" w:rsidRPr="00D33C12" w:rsidRDefault="00735B8E" w:rsidP="00475DBE">
      <w:pPr>
        <w:spacing w:before="240" w:after="120" w:line="240" w:lineRule="exact"/>
        <w:rPr>
          <w:b/>
          <w:sz w:val="18"/>
          <w:szCs w:val="18"/>
          <w:lang w:val="en-GB"/>
        </w:rPr>
      </w:pPr>
      <w:r w:rsidRPr="00D33C12">
        <w:rPr>
          <w:b/>
          <w:i/>
          <w:sz w:val="18"/>
          <w:szCs w:val="18"/>
          <w:lang w:val="en-GB"/>
        </w:rPr>
        <w:t>COURSE CONTENT</w:t>
      </w:r>
    </w:p>
    <w:p w14:paraId="38D2923E" w14:textId="77777777" w:rsidR="00735B8E" w:rsidRPr="00D33C12" w:rsidRDefault="00735B8E" w:rsidP="00475DBE">
      <w:pPr>
        <w:spacing w:line="240" w:lineRule="exact"/>
        <w:rPr>
          <w:szCs w:val="20"/>
          <w:lang w:val="en-GB"/>
        </w:rPr>
      </w:pPr>
      <w:r w:rsidRPr="00D33C12">
        <w:rPr>
          <w:szCs w:val="20"/>
          <w:lang w:val="en-GB"/>
        </w:rPr>
        <w:t>1.</w:t>
      </w:r>
      <w:r w:rsidRPr="00D33C12">
        <w:rPr>
          <w:szCs w:val="20"/>
          <w:lang w:val="en-GB"/>
        </w:rPr>
        <w:tab/>
        <w:t xml:space="preserve">Sustainable development: concepts, </w:t>
      </w:r>
      <w:proofErr w:type="gramStart"/>
      <w:r w:rsidRPr="00D33C12">
        <w:rPr>
          <w:szCs w:val="20"/>
          <w:lang w:val="en-GB"/>
        </w:rPr>
        <w:t>theories</w:t>
      </w:r>
      <w:proofErr w:type="gramEnd"/>
      <w:r w:rsidRPr="00D33C12">
        <w:rPr>
          <w:szCs w:val="20"/>
          <w:lang w:val="en-GB"/>
        </w:rPr>
        <w:t xml:space="preserve"> and economic models.</w:t>
      </w:r>
    </w:p>
    <w:p w14:paraId="01411BEF" w14:textId="77777777" w:rsidR="00735B8E" w:rsidRPr="00D33C12" w:rsidRDefault="00735B8E" w:rsidP="00475DBE">
      <w:pPr>
        <w:spacing w:line="240" w:lineRule="exact"/>
        <w:rPr>
          <w:szCs w:val="20"/>
          <w:lang w:val="en-GB"/>
        </w:rPr>
      </w:pPr>
      <w:r w:rsidRPr="00D33C12">
        <w:rPr>
          <w:szCs w:val="20"/>
          <w:lang w:val="en-GB"/>
        </w:rPr>
        <w:t>2.</w:t>
      </w:r>
      <w:r w:rsidRPr="00D33C12">
        <w:rPr>
          <w:szCs w:val="20"/>
          <w:lang w:val="en-GB"/>
        </w:rPr>
        <w:tab/>
        <w:t>Principles and models for decisions about renewable, non-renewa</w:t>
      </w:r>
      <w:r w:rsidR="00C572B9" w:rsidRPr="00D33C12">
        <w:rPr>
          <w:szCs w:val="20"/>
          <w:lang w:val="en-GB"/>
        </w:rPr>
        <w:t>ble and environmental resources</w:t>
      </w:r>
    </w:p>
    <w:p w14:paraId="39D95746" w14:textId="03B68B78" w:rsidR="00735B8E" w:rsidRPr="00D33C12" w:rsidRDefault="00735B8E" w:rsidP="00475DBE">
      <w:pPr>
        <w:spacing w:line="240" w:lineRule="exact"/>
        <w:rPr>
          <w:szCs w:val="20"/>
          <w:lang w:val="en-GB"/>
        </w:rPr>
      </w:pPr>
      <w:r w:rsidRPr="00D33C12">
        <w:rPr>
          <w:szCs w:val="20"/>
          <w:lang w:val="en-GB"/>
        </w:rPr>
        <w:t>3.</w:t>
      </w:r>
      <w:r w:rsidRPr="00D33C12">
        <w:rPr>
          <w:szCs w:val="20"/>
          <w:lang w:val="en-GB"/>
        </w:rPr>
        <w:tab/>
        <w:t>Economics instruments in environmental policy (taxation, emissions trading);</w:t>
      </w:r>
      <w:r w:rsidR="00C572B9" w:rsidRPr="00D33C12">
        <w:rPr>
          <w:szCs w:val="20"/>
          <w:lang w:val="en-GB"/>
        </w:rPr>
        <w:t xml:space="preserve"> as applied in Europe </w:t>
      </w:r>
    </w:p>
    <w:p w14:paraId="61F5DBCA" w14:textId="77777777" w:rsidR="00735B8E" w:rsidRPr="00D33C12" w:rsidRDefault="00735B8E" w:rsidP="00475DBE">
      <w:pPr>
        <w:spacing w:line="240" w:lineRule="exact"/>
        <w:rPr>
          <w:szCs w:val="20"/>
          <w:lang w:val="en-GB"/>
        </w:rPr>
      </w:pPr>
      <w:r w:rsidRPr="00D33C12">
        <w:rPr>
          <w:szCs w:val="20"/>
          <w:lang w:val="en-GB"/>
        </w:rPr>
        <w:t>4.</w:t>
      </w:r>
      <w:r w:rsidRPr="00D33C12">
        <w:rPr>
          <w:szCs w:val="20"/>
          <w:lang w:val="en-GB"/>
        </w:rPr>
        <w:tab/>
        <w:t>Principles and economic models for international cooperation for t</w:t>
      </w:r>
      <w:r w:rsidR="00C572B9" w:rsidRPr="00D33C12">
        <w:rPr>
          <w:szCs w:val="20"/>
          <w:lang w:val="en-GB"/>
        </w:rPr>
        <w:t>he environment (global commons)</w:t>
      </w:r>
    </w:p>
    <w:p w14:paraId="2FFDC500" w14:textId="758C8490" w:rsidR="00735B8E" w:rsidRPr="00D33C12" w:rsidRDefault="00735B8E" w:rsidP="00475DBE">
      <w:pPr>
        <w:spacing w:line="240" w:lineRule="exact"/>
        <w:rPr>
          <w:szCs w:val="18"/>
          <w:lang w:val="en-GB"/>
        </w:rPr>
      </w:pPr>
      <w:r w:rsidRPr="00D33C12">
        <w:rPr>
          <w:szCs w:val="18"/>
          <w:lang w:val="en-GB"/>
        </w:rPr>
        <w:lastRenderedPageBreak/>
        <w:t>5.</w:t>
      </w:r>
      <w:r w:rsidRPr="00D33C12">
        <w:rPr>
          <w:szCs w:val="18"/>
          <w:lang w:val="en-GB"/>
        </w:rPr>
        <w:tab/>
        <w:t>Economic aspects of internation</w:t>
      </w:r>
      <w:r w:rsidR="00802C04" w:rsidRPr="00D33C12">
        <w:rPr>
          <w:szCs w:val="18"/>
          <w:lang w:val="en-GB"/>
        </w:rPr>
        <w:t xml:space="preserve">al policies for climate change, </w:t>
      </w:r>
      <w:r w:rsidRPr="00D33C12">
        <w:rPr>
          <w:szCs w:val="18"/>
          <w:lang w:val="en-GB"/>
        </w:rPr>
        <w:t xml:space="preserve">carbon markets, </w:t>
      </w:r>
      <w:r w:rsidR="00802C04" w:rsidRPr="00D33C12">
        <w:rPr>
          <w:szCs w:val="18"/>
          <w:lang w:val="en-GB"/>
        </w:rPr>
        <w:t xml:space="preserve">and </w:t>
      </w:r>
      <w:r w:rsidRPr="00D33C12">
        <w:rPr>
          <w:szCs w:val="18"/>
          <w:lang w:val="en-GB"/>
        </w:rPr>
        <w:t xml:space="preserve">climate finance; developments </w:t>
      </w:r>
      <w:r w:rsidR="00802C04" w:rsidRPr="00D33C12">
        <w:rPr>
          <w:szCs w:val="18"/>
          <w:lang w:val="en-GB"/>
        </w:rPr>
        <w:t>in the implementation of</w:t>
      </w:r>
      <w:r w:rsidR="00C572B9" w:rsidRPr="00D33C12">
        <w:rPr>
          <w:szCs w:val="18"/>
          <w:lang w:val="en-GB"/>
        </w:rPr>
        <w:t xml:space="preserve"> the Paris Agreement 2015</w:t>
      </w:r>
    </w:p>
    <w:p w14:paraId="357B6B11" w14:textId="570E64F4" w:rsidR="00735B8E" w:rsidRPr="00D33C12" w:rsidRDefault="00735B8E" w:rsidP="00475DBE">
      <w:pPr>
        <w:spacing w:line="240" w:lineRule="exact"/>
        <w:rPr>
          <w:szCs w:val="18"/>
          <w:lang w:val="en-GB"/>
        </w:rPr>
      </w:pPr>
      <w:r w:rsidRPr="00D33C12">
        <w:rPr>
          <w:szCs w:val="18"/>
          <w:lang w:val="en-GB"/>
        </w:rPr>
        <w:t>6.</w:t>
      </w:r>
      <w:r w:rsidRPr="00D33C12">
        <w:rPr>
          <w:szCs w:val="18"/>
          <w:lang w:val="en-GB"/>
        </w:rPr>
        <w:tab/>
        <w:t xml:space="preserve">Economic aspects of </w:t>
      </w:r>
      <w:r w:rsidR="00C572B9" w:rsidRPr="00D33C12">
        <w:rPr>
          <w:szCs w:val="18"/>
          <w:lang w:val="en-GB"/>
        </w:rPr>
        <w:t>selected</w:t>
      </w:r>
      <w:r w:rsidRPr="00D33C12">
        <w:rPr>
          <w:szCs w:val="18"/>
          <w:lang w:val="en-GB"/>
        </w:rPr>
        <w:t xml:space="preserve"> EU environmental policies (climate</w:t>
      </w:r>
      <w:r w:rsidR="00C572B9" w:rsidRPr="00D33C12">
        <w:rPr>
          <w:szCs w:val="18"/>
          <w:lang w:val="en-GB"/>
        </w:rPr>
        <w:t xml:space="preserve"> and energy</w:t>
      </w:r>
      <w:r w:rsidRPr="00D33C12">
        <w:rPr>
          <w:szCs w:val="18"/>
          <w:lang w:val="en-GB"/>
        </w:rPr>
        <w:t>; renewable energies; energy efficiency; waste</w:t>
      </w:r>
      <w:r w:rsidR="00C572B9" w:rsidRPr="00D33C12">
        <w:rPr>
          <w:szCs w:val="18"/>
          <w:lang w:val="en-GB"/>
        </w:rPr>
        <w:t xml:space="preserve"> and </w:t>
      </w:r>
      <w:r w:rsidR="007E3A80" w:rsidRPr="00D33C12">
        <w:rPr>
          <w:szCs w:val="18"/>
          <w:lang w:val="en-GB"/>
        </w:rPr>
        <w:t xml:space="preserve">the </w:t>
      </w:r>
      <w:r w:rsidR="00C572B9" w:rsidRPr="00D33C12">
        <w:rPr>
          <w:szCs w:val="18"/>
          <w:lang w:val="en-GB"/>
        </w:rPr>
        <w:t>circular economy)</w:t>
      </w:r>
    </w:p>
    <w:p w14:paraId="5AC72B63" w14:textId="24435DF7" w:rsidR="00735B8E" w:rsidRPr="00D33C12" w:rsidRDefault="00735B8E" w:rsidP="00475DBE">
      <w:pPr>
        <w:spacing w:line="240" w:lineRule="exact"/>
        <w:rPr>
          <w:szCs w:val="18"/>
          <w:lang w:val="en-GB"/>
        </w:rPr>
      </w:pPr>
      <w:r w:rsidRPr="00D33C12">
        <w:rPr>
          <w:szCs w:val="18"/>
          <w:lang w:val="en-GB"/>
        </w:rPr>
        <w:t>7.</w:t>
      </w:r>
      <w:r w:rsidRPr="00D33C12">
        <w:rPr>
          <w:szCs w:val="18"/>
          <w:lang w:val="en-GB"/>
        </w:rPr>
        <w:tab/>
        <w:t>Green economy in Europe</w:t>
      </w:r>
      <w:r w:rsidR="00EB38D7" w:rsidRPr="00D33C12">
        <w:rPr>
          <w:szCs w:val="18"/>
          <w:lang w:val="en-GB"/>
        </w:rPr>
        <w:t xml:space="preserve"> and the European Green Deal</w:t>
      </w:r>
      <w:r w:rsidRPr="00D33C12">
        <w:rPr>
          <w:szCs w:val="18"/>
          <w:lang w:val="en-GB"/>
        </w:rPr>
        <w:t>.</w:t>
      </w:r>
    </w:p>
    <w:p w14:paraId="7A283A68" w14:textId="28DF018F" w:rsidR="00735B8E" w:rsidRPr="00D33C12" w:rsidRDefault="00735B8E" w:rsidP="00475DBE">
      <w:pPr>
        <w:spacing w:before="240" w:after="120" w:line="220" w:lineRule="exact"/>
        <w:rPr>
          <w:b/>
          <w:i/>
          <w:sz w:val="18"/>
          <w:szCs w:val="18"/>
        </w:rPr>
      </w:pPr>
      <w:r w:rsidRPr="00D33C12">
        <w:rPr>
          <w:b/>
          <w:i/>
          <w:sz w:val="18"/>
          <w:szCs w:val="18"/>
        </w:rPr>
        <w:t>READING LIST</w:t>
      </w:r>
    </w:p>
    <w:p w14:paraId="74558F54" w14:textId="0DBD89C2" w:rsidR="00735B8E" w:rsidRPr="00D33C12" w:rsidRDefault="00735B8E" w:rsidP="00475DBE">
      <w:pPr>
        <w:tabs>
          <w:tab w:val="clear" w:pos="284"/>
        </w:tabs>
        <w:spacing w:before="120" w:line="220" w:lineRule="atLeast"/>
        <w:rPr>
          <w:spacing w:val="-5"/>
          <w:sz w:val="18"/>
          <w:szCs w:val="18"/>
        </w:rPr>
      </w:pPr>
      <w:r w:rsidRPr="00D33C12">
        <w:rPr>
          <w:smallCaps/>
          <w:spacing w:val="-5"/>
          <w:sz w:val="16"/>
          <w:szCs w:val="18"/>
        </w:rPr>
        <w:t>I. Musu</w:t>
      </w:r>
      <w:r w:rsidRPr="00D33C12">
        <w:rPr>
          <w:smallCaps/>
          <w:spacing w:val="-5"/>
          <w:sz w:val="18"/>
          <w:szCs w:val="18"/>
        </w:rPr>
        <w:t>,</w:t>
      </w:r>
      <w:r w:rsidRPr="00D33C12">
        <w:rPr>
          <w:i/>
          <w:spacing w:val="-5"/>
          <w:sz w:val="18"/>
          <w:szCs w:val="18"/>
        </w:rPr>
        <w:t xml:space="preserve"> Introduzione all’economia dell’ambiente,</w:t>
      </w:r>
      <w:r w:rsidRPr="00D33C12">
        <w:rPr>
          <w:spacing w:val="-5"/>
          <w:sz w:val="18"/>
          <w:szCs w:val="18"/>
        </w:rPr>
        <w:t xml:space="preserve"> Il Mulino, Bologna, 2003 (parts </w:t>
      </w:r>
      <w:proofErr w:type="spellStart"/>
      <w:r w:rsidRPr="00D33C12">
        <w:rPr>
          <w:spacing w:val="-5"/>
          <w:sz w:val="18"/>
          <w:szCs w:val="18"/>
        </w:rPr>
        <w:t>indicated</w:t>
      </w:r>
      <w:proofErr w:type="spellEnd"/>
      <w:r w:rsidRPr="00D33C12">
        <w:rPr>
          <w:spacing w:val="-5"/>
          <w:sz w:val="18"/>
          <w:szCs w:val="18"/>
        </w:rPr>
        <w:t xml:space="preserve"> </w:t>
      </w:r>
      <w:proofErr w:type="spellStart"/>
      <w:r w:rsidR="00802C04" w:rsidRPr="00D33C12">
        <w:rPr>
          <w:spacing w:val="-5"/>
          <w:sz w:val="18"/>
          <w:szCs w:val="18"/>
        </w:rPr>
        <w:t>dur</w:t>
      </w:r>
      <w:r w:rsidR="00C572B9" w:rsidRPr="00D33C12">
        <w:rPr>
          <w:spacing w:val="-5"/>
          <w:sz w:val="18"/>
          <w:szCs w:val="18"/>
        </w:rPr>
        <w:t>ing</w:t>
      </w:r>
      <w:proofErr w:type="spellEnd"/>
      <w:r w:rsidRPr="00D33C12">
        <w:rPr>
          <w:spacing w:val="-5"/>
          <w:sz w:val="18"/>
          <w:szCs w:val="18"/>
        </w:rPr>
        <w:t xml:space="preserve"> class</w:t>
      </w:r>
      <w:r w:rsidR="00775556" w:rsidRPr="00D33C12">
        <w:rPr>
          <w:spacing w:val="-5"/>
          <w:sz w:val="18"/>
          <w:szCs w:val="18"/>
        </w:rPr>
        <w:t>es</w:t>
      </w:r>
      <w:r w:rsidRPr="00D33C12">
        <w:rPr>
          <w:spacing w:val="-5"/>
          <w:sz w:val="18"/>
          <w:szCs w:val="18"/>
        </w:rPr>
        <w:t>).</w:t>
      </w:r>
    </w:p>
    <w:p w14:paraId="11688AEC" w14:textId="261DFB2B" w:rsidR="00735B8E" w:rsidRPr="00D33C12" w:rsidRDefault="00735B8E" w:rsidP="00475DBE">
      <w:pPr>
        <w:tabs>
          <w:tab w:val="clear" w:pos="284"/>
        </w:tabs>
        <w:spacing w:before="120" w:line="220" w:lineRule="exact"/>
        <w:rPr>
          <w:sz w:val="18"/>
          <w:szCs w:val="18"/>
          <w:lang w:val="en-GB"/>
        </w:rPr>
      </w:pPr>
      <w:r w:rsidRPr="00D33C12">
        <w:rPr>
          <w:sz w:val="18"/>
          <w:szCs w:val="18"/>
          <w:lang w:val="en-GB"/>
        </w:rPr>
        <w:t>S</w:t>
      </w:r>
      <w:r w:rsidR="00C572B9" w:rsidRPr="00D33C12">
        <w:rPr>
          <w:sz w:val="18"/>
          <w:szCs w:val="18"/>
          <w:lang w:val="en-GB"/>
        </w:rPr>
        <w:t>l</w:t>
      </w:r>
      <w:r w:rsidRPr="00D33C12">
        <w:rPr>
          <w:sz w:val="18"/>
          <w:szCs w:val="18"/>
          <w:lang w:val="en-GB"/>
        </w:rPr>
        <w:t xml:space="preserve">ides presented </w:t>
      </w:r>
      <w:r w:rsidR="00A66A4C" w:rsidRPr="00D33C12">
        <w:rPr>
          <w:sz w:val="18"/>
          <w:szCs w:val="18"/>
          <w:lang w:val="en-GB"/>
        </w:rPr>
        <w:t>during</w:t>
      </w:r>
      <w:r w:rsidRPr="00D33C12">
        <w:rPr>
          <w:sz w:val="18"/>
          <w:szCs w:val="18"/>
          <w:lang w:val="en-GB"/>
        </w:rPr>
        <w:t xml:space="preserve"> class</w:t>
      </w:r>
      <w:r w:rsidR="00775556" w:rsidRPr="00D33C12">
        <w:rPr>
          <w:sz w:val="18"/>
          <w:szCs w:val="18"/>
          <w:lang w:val="en-GB"/>
        </w:rPr>
        <w:t>es and material</w:t>
      </w:r>
      <w:r w:rsidRPr="00D33C12">
        <w:rPr>
          <w:sz w:val="18"/>
          <w:szCs w:val="18"/>
          <w:lang w:val="en-GB"/>
        </w:rPr>
        <w:t xml:space="preserve"> distributed </w:t>
      </w:r>
      <w:r w:rsidR="00A66A4C" w:rsidRPr="00D33C12">
        <w:rPr>
          <w:sz w:val="18"/>
          <w:szCs w:val="18"/>
          <w:lang w:val="en-GB"/>
        </w:rPr>
        <w:t>during</w:t>
      </w:r>
      <w:r w:rsidRPr="00D33C12">
        <w:rPr>
          <w:sz w:val="18"/>
          <w:szCs w:val="18"/>
          <w:lang w:val="en-GB"/>
        </w:rPr>
        <w:t xml:space="preserve"> class</w:t>
      </w:r>
      <w:r w:rsidR="00775556" w:rsidRPr="00D33C12">
        <w:rPr>
          <w:sz w:val="18"/>
          <w:szCs w:val="18"/>
          <w:lang w:val="en-GB"/>
        </w:rPr>
        <w:t>es</w:t>
      </w:r>
      <w:r w:rsidRPr="00D33C12">
        <w:rPr>
          <w:sz w:val="18"/>
          <w:szCs w:val="18"/>
          <w:lang w:val="en-GB"/>
        </w:rPr>
        <w:t xml:space="preserve"> and/or made availa</w:t>
      </w:r>
      <w:r w:rsidR="00C572B9" w:rsidRPr="00D33C12">
        <w:rPr>
          <w:sz w:val="18"/>
          <w:szCs w:val="18"/>
          <w:lang w:val="en-GB"/>
        </w:rPr>
        <w:t>ble on the professor's web page</w:t>
      </w:r>
    </w:p>
    <w:p w14:paraId="72A62785" w14:textId="77777777" w:rsidR="00735B8E" w:rsidRPr="00D33C12" w:rsidRDefault="00735B8E" w:rsidP="00475DBE">
      <w:pPr>
        <w:spacing w:before="240" w:after="120" w:line="220" w:lineRule="exact"/>
        <w:rPr>
          <w:b/>
          <w:i/>
          <w:sz w:val="18"/>
          <w:szCs w:val="18"/>
          <w:lang w:val="en-GB"/>
        </w:rPr>
      </w:pPr>
      <w:r w:rsidRPr="00D33C12">
        <w:rPr>
          <w:b/>
          <w:i/>
          <w:sz w:val="18"/>
          <w:szCs w:val="18"/>
          <w:lang w:val="en-GB"/>
        </w:rPr>
        <w:t>TEACHING METHOD</w:t>
      </w:r>
    </w:p>
    <w:p w14:paraId="6B470476" w14:textId="67396A93" w:rsidR="00735B8E" w:rsidRPr="00D33C12" w:rsidRDefault="000B551F" w:rsidP="00475DBE">
      <w:pPr>
        <w:pStyle w:val="Testo2"/>
        <w:rPr>
          <w:lang w:val="en-GB"/>
        </w:rPr>
      </w:pPr>
      <w:r w:rsidRPr="00D33C12">
        <w:rPr>
          <w:lang w:val="en-GB"/>
        </w:rPr>
        <w:t>L</w:t>
      </w:r>
      <w:r w:rsidR="00735B8E" w:rsidRPr="00D33C12">
        <w:rPr>
          <w:lang w:val="en-GB"/>
        </w:rPr>
        <w:t>ectures; presentations by exter</w:t>
      </w:r>
      <w:r w:rsidR="007E3A80" w:rsidRPr="00D33C12">
        <w:rPr>
          <w:lang w:val="en-GB"/>
        </w:rPr>
        <w:t>nal experts; individual project works</w:t>
      </w:r>
      <w:r w:rsidR="00735B8E" w:rsidRPr="00D33C12">
        <w:rPr>
          <w:lang w:val="en-GB"/>
        </w:rPr>
        <w:t xml:space="preserve"> </w:t>
      </w:r>
      <w:r w:rsidR="007E3A80" w:rsidRPr="00D33C12">
        <w:rPr>
          <w:lang w:val="en-GB"/>
        </w:rPr>
        <w:t>on</w:t>
      </w:r>
      <w:r w:rsidR="00735B8E" w:rsidRPr="00D33C12">
        <w:rPr>
          <w:lang w:val="en-GB"/>
        </w:rPr>
        <w:t xml:space="preserve"> case studies to be presented in class (to be </w:t>
      </w:r>
      <w:r w:rsidR="00C572B9" w:rsidRPr="00D33C12">
        <w:rPr>
          <w:lang w:val="en-GB"/>
        </w:rPr>
        <w:t>decided</w:t>
      </w:r>
      <w:r w:rsidR="00735B8E" w:rsidRPr="00D33C12">
        <w:rPr>
          <w:lang w:val="en-GB"/>
        </w:rPr>
        <w:t xml:space="preserve">). </w:t>
      </w:r>
    </w:p>
    <w:p w14:paraId="1E83197B" w14:textId="2F992DC9" w:rsidR="00735B8E" w:rsidRPr="00D33C12" w:rsidRDefault="00735B8E" w:rsidP="00475DBE">
      <w:pPr>
        <w:spacing w:before="240" w:after="120" w:line="220" w:lineRule="exact"/>
        <w:rPr>
          <w:b/>
          <w:i/>
          <w:sz w:val="18"/>
          <w:szCs w:val="18"/>
          <w:lang w:val="en-GB"/>
        </w:rPr>
      </w:pPr>
      <w:r w:rsidRPr="00D33C12">
        <w:rPr>
          <w:b/>
          <w:i/>
          <w:sz w:val="18"/>
          <w:szCs w:val="18"/>
          <w:lang w:val="en-GB"/>
        </w:rPr>
        <w:t>ASSESSMENT METHOD</w:t>
      </w:r>
      <w:r w:rsidR="000B551F" w:rsidRPr="00D33C12">
        <w:rPr>
          <w:b/>
          <w:i/>
          <w:sz w:val="18"/>
          <w:szCs w:val="18"/>
          <w:lang w:val="en-GB"/>
        </w:rPr>
        <w:t xml:space="preserve"> AND CRITERIA</w:t>
      </w:r>
    </w:p>
    <w:p w14:paraId="26754BD7" w14:textId="0AD79D4B" w:rsidR="00735B8E" w:rsidRPr="00D33C12" w:rsidRDefault="00735B8E" w:rsidP="00475DBE">
      <w:pPr>
        <w:pStyle w:val="Testo2"/>
        <w:rPr>
          <w:lang w:val="en-GB"/>
        </w:rPr>
      </w:pPr>
      <w:r w:rsidRPr="00D33C12">
        <w:rPr>
          <w:lang w:val="en-GB"/>
        </w:rPr>
        <w:t>Mid-term exam</w:t>
      </w:r>
      <w:r w:rsidR="007E3A80" w:rsidRPr="00D33C12">
        <w:rPr>
          <w:lang w:val="en-GB"/>
        </w:rPr>
        <w:t xml:space="preserve"> on the topics of the first part</w:t>
      </w:r>
      <w:r w:rsidRPr="00D33C12">
        <w:rPr>
          <w:lang w:val="en-GB"/>
        </w:rPr>
        <w:t xml:space="preserve">, </w:t>
      </w:r>
      <w:r w:rsidR="007E3A80" w:rsidRPr="00D33C12">
        <w:rPr>
          <w:lang w:val="en-GB"/>
        </w:rPr>
        <w:t>final oral exam</w:t>
      </w:r>
      <w:r w:rsidR="000B551F" w:rsidRPr="00D33C12">
        <w:rPr>
          <w:lang w:val="en-GB"/>
        </w:rPr>
        <w:t xml:space="preserve">. The main criterion of assessment is the correspondence between the student’s performance and the course aim and expected learning outcomes. </w:t>
      </w:r>
      <w:r w:rsidR="00EB38D7" w:rsidRPr="00D33C12">
        <w:rPr>
          <w:lang w:val="en-GB"/>
        </w:rPr>
        <w:t>A s</w:t>
      </w:r>
      <w:r w:rsidR="000B551F" w:rsidRPr="00D33C12">
        <w:rPr>
          <w:lang w:val="en-GB"/>
        </w:rPr>
        <w:t>pecific criteri</w:t>
      </w:r>
      <w:r w:rsidR="00EB38D7" w:rsidRPr="00D33C12">
        <w:rPr>
          <w:lang w:val="en-GB"/>
        </w:rPr>
        <w:t>on</w:t>
      </w:r>
      <w:r w:rsidR="000B551F" w:rsidRPr="00D33C12">
        <w:rPr>
          <w:lang w:val="en-GB"/>
        </w:rPr>
        <w:t xml:space="preserve"> for the part</w:t>
      </w:r>
      <w:r w:rsidR="00EB38D7" w:rsidRPr="00D33C12">
        <w:rPr>
          <w:lang w:val="en-GB"/>
        </w:rPr>
        <w:t xml:space="preserve"> on models</w:t>
      </w:r>
      <w:r w:rsidR="000B551F" w:rsidRPr="00D33C12">
        <w:rPr>
          <w:lang w:val="en-GB"/>
        </w:rPr>
        <w:t xml:space="preserve"> </w:t>
      </w:r>
      <w:r w:rsidR="00EB38D7" w:rsidRPr="00D33C12">
        <w:rPr>
          <w:lang w:val="en-GB"/>
        </w:rPr>
        <w:t xml:space="preserve">is </w:t>
      </w:r>
      <w:r w:rsidR="000B551F" w:rsidRPr="00D33C12">
        <w:rPr>
          <w:lang w:val="en-GB"/>
        </w:rPr>
        <w:t xml:space="preserve">the knowledge of </w:t>
      </w:r>
      <w:r w:rsidR="00EB38D7" w:rsidRPr="00D33C12">
        <w:rPr>
          <w:lang w:val="en-GB"/>
        </w:rPr>
        <w:t xml:space="preserve">how modelling can </w:t>
      </w:r>
      <w:r w:rsidR="007E3A80" w:rsidRPr="00D33C12">
        <w:rPr>
          <w:lang w:val="en-GB"/>
        </w:rPr>
        <w:t>support strategies</w:t>
      </w:r>
      <w:r w:rsidR="000B551F" w:rsidRPr="00D33C12">
        <w:rPr>
          <w:lang w:val="en-GB"/>
        </w:rPr>
        <w:t xml:space="preserve"> and policy decisions. For the part on international and European policies, the </w:t>
      </w:r>
      <w:r w:rsidR="007E3A80" w:rsidRPr="00D33C12">
        <w:rPr>
          <w:lang w:val="en-GB"/>
        </w:rPr>
        <w:t xml:space="preserve">main </w:t>
      </w:r>
      <w:r w:rsidR="000B551F" w:rsidRPr="00D33C12">
        <w:rPr>
          <w:lang w:val="en-GB"/>
        </w:rPr>
        <w:t xml:space="preserve">criterion is the knowledge of the mechanism and the instruments adopted at the global and European policy level and the economic implications of these policies. </w:t>
      </w:r>
    </w:p>
    <w:p w14:paraId="34796574" w14:textId="77777777" w:rsidR="00475DBE" w:rsidRPr="00D33C12" w:rsidRDefault="00475DBE" w:rsidP="00475DBE">
      <w:pPr>
        <w:spacing w:before="240" w:after="120"/>
        <w:rPr>
          <w:b/>
          <w:i/>
          <w:sz w:val="18"/>
          <w:lang w:val="en-US"/>
        </w:rPr>
      </w:pPr>
      <w:r w:rsidRPr="00D33C12">
        <w:rPr>
          <w:b/>
          <w:i/>
          <w:sz w:val="18"/>
          <w:lang w:val="en-US"/>
        </w:rPr>
        <w:t>NOTES AND PREREQUISITES</w:t>
      </w:r>
    </w:p>
    <w:p w14:paraId="77467B0D" w14:textId="6A996269" w:rsidR="00D778B4" w:rsidRPr="00D33C12" w:rsidRDefault="000B551F" w:rsidP="00475DBE">
      <w:pPr>
        <w:pStyle w:val="Testo2"/>
        <w:rPr>
          <w:lang w:val="en-GB"/>
        </w:rPr>
      </w:pPr>
      <w:r w:rsidRPr="00D33C12">
        <w:rPr>
          <w:lang w:val="en-GB"/>
        </w:rPr>
        <w:t>Studenst are re</w:t>
      </w:r>
      <w:r w:rsidR="00EB38D7" w:rsidRPr="00D33C12">
        <w:rPr>
          <w:lang w:val="en-GB"/>
        </w:rPr>
        <w:t>q</w:t>
      </w:r>
      <w:r w:rsidRPr="00D33C12">
        <w:rPr>
          <w:lang w:val="en-GB"/>
        </w:rPr>
        <w:t xml:space="preserve">uested to have a basic knowledge of </w:t>
      </w:r>
      <w:r w:rsidR="00D778B4" w:rsidRPr="00D33C12">
        <w:rPr>
          <w:lang w:val="en-GB"/>
        </w:rPr>
        <w:t>economics.</w:t>
      </w:r>
    </w:p>
    <w:p w14:paraId="1A0D3869" w14:textId="3C8803D8" w:rsidR="00D778B4" w:rsidRPr="00D33C12" w:rsidRDefault="00D778B4" w:rsidP="00475DBE">
      <w:pPr>
        <w:pStyle w:val="Testo2"/>
        <w:rPr>
          <w:lang w:val="en-GB"/>
        </w:rPr>
      </w:pPr>
      <w:r w:rsidRPr="00D33C12">
        <w:rPr>
          <w:lang w:val="en-GB"/>
        </w:rPr>
        <w:t xml:space="preserve">The second part of the course on interenational and European policies will be held in English. </w:t>
      </w:r>
    </w:p>
    <w:p w14:paraId="49083B4D" w14:textId="653784A5" w:rsidR="00D778B4" w:rsidRPr="00D33C12" w:rsidRDefault="00D778B4" w:rsidP="00475DBE">
      <w:pPr>
        <w:pStyle w:val="Testo2"/>
        <w:rPr>
          <w:szCs w:val="18"/>
          <w:lang w:val="en-GB"/>
        </w:rPr>
      </w:pPr>
      <w:r w:rsidRPr="00D33C12">
        <w:rPr>
          <w:lang w:val="en-GB"/>
        </w:rPr>
        <w:t xml:space="preserve">Students must attend the two seminar cycles on, respectively: The economics of eco-innovation (Prof. Maria Chiara Catteneo); </w:t>
      </w:r>
      <w:r w:rsidR="00EB38D7" w:rsidRPr="00D33C12">
        <w:rPr>
          <w:szCs w:val="18"/>
          <w:lang w:val="en-US"/>
        </w:rPr>
        <w:t>Global Energy Fundamentals</w:t>
      </w:r>
      <w:r w:rsidRPr="00D33C12">
        <w:rPr>
          <w:szCs w:val="18"/>
          <w:lang w:val="en-US"/>
        </w:rPr>
        <w:t xml:space="preserve"> (Prof. Simone Tagliapietra). </w:t>
      </w:r>
    </w:p>
    <w:p w14:paraId="6A174AE3" w14:textId="4C459112" w:rsidR="00735B8E" w:rsidRPr="00D33C12" w:rsidRDefault="00735B8E" w:rsidP="00475DBE">
      <w:pPr>
        <w:pStyle w:val="Testo2"/>
        <w:spacing w:before="120"/>
        <w:rPr>
          <w:lang w:val="en-GB"/>
        </w:rPr>
      </w:pPr>
      <w:r w:rsidRPr="00D33C12">
        <w:rPr>
          <w:lang w:val="en-GB"/>
        </w:rPr>
        <w:t xml:space="preserve">Further information can be found </w:t>
      </w:r>
      <w:r w:rsidR="007E3A80" w:rsidRPr="00D33C12">
        <w:rPr>
          <w:lang w:val="en-GB"/>
        </w:rPr>
        <w:t>in</w:t>
      </w:r>
      <w:r w:rsidRPr="00D33C12">
        <w:rPr>
          <w:lang w:val="en-GB"/>
        </w:rPr>
        <w:t xml:space="preserve"> the lecturer's webpage at </w:t>
      </w:r>
      <w:hyperlink r:id="rId6" w:history="1">
        <w:r w:rsidR="007E3A80" w:rsidRPr="00D33C12">
          <w:rPr>
            <w:rStyle w:val="Collegamentoipertestuale"/>
            <w:lang w:val="en-GB"/>
          </w:rPr>
          <w:t>http://docenti.unicatt.it/web/searchByName.do?language=ENG</w:t>
        </w:r>
      </w:hyperlink>
      <w:r w:rsidR="007E3A80" w:rsidRPr="00D33C12">
        <w:rPr>
          <w:lang w:val="en-GB"/>
        </w:rPr>
        <w:t xml:space="preserve"> and in the Blackboard platform.</w:t>
      </w:r>
    </w:p>
    <w:p w14:paraId="28A25999" w14:textId="7DD39F5D" w:rsidR="00D778B4" w:rsidRPr="00D33C12" w:rsidRDefault="00475DBE" w:rsidP="00475DBE">
      <w:pPr>
        <w:pStyle w:val="Testo2"/>
        <w:spacing w:before="120"/>
        <w:rPr>
          <w:i/>
          <w:lang w:val="en-GB"/>
        </w:rPr>
      </w:pPr>
      <w:r w:rsidRPr="00D33C12">
        <w:rPr>
          <w:i/>
          <w:lang w:val="en-GB"/>
        </w:rPr>
        <w:t>Tutorials</w:t>
      </w:r>
    </w:p>
    <w:p w14:paraId="5C8170B1" w14:textId="630078AE" w:rsidR="00D778B4" w:rsidRPr="00D33C12" w:rsidRDefault="00D778B4" w:rsidP="00475DBE">
      <w:pPr>
        <w:pStyle w:val="Testo2"/>
        <w:rPr>
          <w:lang w:val="en-GB"/>
        </w:rPr>
      </w:pPr>
      <w:r w:rsidRPr="00D33C12">
        <w:rPr>
          <w:lang w:val="en-GB"/>
        </w:rPr>
        <w:t>Wednesday, 10:30 – 12:30 at the professor’s office, DISEIS, Via Necchi 5, 5ft floor</w:t>
      </w:r>
      <w:r w:rsidR="007E3A80" w:rsidRPr="00D33C12">
        <w:rPr>
          <w:lang w:val="en-GB"/>
        </w:rPr>
        <w:t xml:space="preserve"> or, </w:t>
      </w:r>
      <w:r w:rsidR="00073A73" w:rsidRPr="00D33C12">
        <w:rPr>
          <w:lang w:val="en-GB"/>
        </w:rPr>
        <w:t>at student’s choice,</w:t>
      </w:r>
      <w:r w:rsidR="007E3A80" w:rsidRPr="00D33C12">
        <w:rPr>
          <w:lang w:val="en-GB"/>
        </w:rPr>
        <w:t xml:space="preserve"> by Skype mee</w:t>
      </w:r>
      <w:r w:rsidR="00073A73" w:rsidRPr="00D33C12">
        <w:rPr>
          <w:lang w:val="en-GB"/>
        </w:rPr>
        <w:t xml:space="preserve">ting. </w:t>
      </w:r>
    </w:p>
    <w:p w14:paraId="4645ACF5" w14:textId="43CC0BF3" w:rsidR="00D778B4" w:rsidRPr="00D33C12" w:rsidRDefault="00D778B4" w:rsidP="00D778B4">
      <w:pPr>
        <w:pStyle w:val="Titolo1"/>
        <w:rPr>
          <w:color w:val="000000" w:themeColor="text1"/>
          <w:lang w:val="en-US"/>
        </w:rPr>
      </w:pPr>
      <w:bookmarkStart w:id="4" w:name="_Toc519501750"/>
      <w:bookmarkStart w:id="5" w:name="_Toc75595665"/>
      <w:r w:rsidRPr="00D33C12">
        <w:rPr>
          <w:lang w:val="en-US"/>
        </w:rPr>
        <w:lastRenderedPageBreak/>
        <w:t>Seminar cycle</w:t>
      </w:r>
      <w:r w:rsidRPr="00D33C12">
        <w:rPr>
          <w:color w:val="000000" w:themeColor="text1"/>
          <w:lang w:val="en-US"/>
        </w:rPr>
        <w:t xml:space="preserve">: </w:t>
      </w:r>
      <w:bookmarkEnd w:id="4"/>
      <w:r w:rsidRPr="00D33C12">
        <w:rPr>
          <w:color w:val="000000" w:themeColor="text1"/>
          <w:lang w:val="en-US"/>
        </w:rPr>
        <w:t xml:space="preserve">Economics of </w:t>
      </w:r>
      <w:r w:rsidR="002C6561" w:rsidRPr="00D33C12">
        <w:rPr>
          <w:color w:val="000000" w:themeColor="text1"/>
          <w:lang w:val="en-US"/>
        </w:rPr>
        <w:t>e</w:t>
      </w:r>
      <w:r w:rsidRPr="00D33C12">
        <w:rPr>
          <w:color w:val="000000" w:themeColor="text1"/>
          <w:lang w:val="en-US"/>
        </w:rPr>
        <w:t>coinnovation</w:t>
      </w:r>
      <w:bookmarkEnd w:id="5"/>
    </w:p>
    <w:p w14:paraId="7A090F8A" w14:textId="77777777" w:rsidR="00D778B4" w:rsidRPr="00D33C12" w:rsidRDefault="00D778B4" w:rsidP="00D778B4">
      <w:pPr>
        <w:pStyle w:val="Titolo2"/>
        <w:rPr>
          <w:color w:val="000000" w:themeColor="text1"/>
          <w:lang w:val="en-US"/>
        </w:rPr>
      </w:pPr>
      <w:bookmarkStart w:id="6" w:name="_Toc519501751"/>
      <w:bookmarkStart w:id="7" w:name="_Toc75595666"/>
      <w:r w:rsidRPr="00D33C12">
        <w:rPr>
          <w:color w:val="000000" w:themeColor="text1"/>
          <w:lang w:val="en-US"/>
        </w:rPr>
        <w:t>Prof. Maria Chiara Cattaneo</w:t>
      </w:r>
      <w:bookmarkEnd w:id="6"/>
      <w:bookmarkEnd w:id="7"/>
    </w:p>
    <w:p w14:paraId="74B06598" w14:textId="77777777" w:rsidR="00475DBE" w:rsidRPr="00D33C12" w:rsidRDefault="00475DBE" w:rsidP="00475DBE">
      <w:pPr>
        <w:spacing w:before="240" w:after="120"/>
        <w:rPr>
          <w:b/>
          <w:i/>
          <w:sz w:val="18"/>
          <w:lang w:val="en-US"/>
        </w:rPr>
      </w:pPr>
      <w:r w:rsidRPr="00D33C12">
        <w:rPr>
          <w:b/>
          <w:i/>
          <w:sz w:val="18"/>
          <w:lang w:val="en-US"/>
        </w:rPr>
        <w:t xml:space="preserve">COURSE AIMS AND INTENDED LEARNING OUTCOMES </w:t>
      </w:r>
    </w:p>
    <w:p w14:paraId="2479FEAF" w14:textId="00B736E1" w:rsidR="00D778B4" w:rsidRPr="00D33C12" w:rsidRDefault="00D778B4" w:rsidP="00475DBE">
      <w:pPr>
        <w:tabs>
          <w:tab w:val="clear" w:pos="284"/>
        </w:tabs>
        <w:ind w:left="0" w:firstLine="0"/>
        <w:rPr>
          <w:lang w:val="en-US"/>
        </w:rPr>
      </w:pPr>
      <w:r w:rsidRPr="00D33C12">
        <w:rPr>
          <w:lang w:val="en-GB"/>
        </w:rPr>
        <w:t xml:space="preserve">Innovation and sustainability are key issues that are closely interconnected: the development of technologies and “green” (eco-sustainable) processes - due to their pervasiveness - </w:t>
      </w:r>
      <w:proofErr w:type="gramStart"/>
      <w:r w:rsidRPr="00D33C12">
        <w:rPr>
          <w:lang w:val="en-GB"/>
        </w:rPr>
        <w:t>opens up</w:t>
      </w:r>
      <w:proofErr w:type="gramEnd"/>
      <w:r w:rsidRPr="00D33C12">
        <w:rPr>
          <w:lang w:val="en-GB"/>
        </w:rPr>
        <w:t xml:space="preserve"> important opportunities for innovation for both companies and territories, with a view to sustainable economic development. </w:t>
      </w:r>
      <w:r w:rsidRPr="00D33C12">
        <w:rPr>
          <w:lang w:val="en-US"/>
        </w:rPr>
        <w:t>This comprehensive seminar cycle aims at providing the students with thematic insights within a European and international framework. At the end of the seminar cycle the students will be able to have a framework of policies and tools supporting eco</w:t>
      </w:r>
      <w:r w:rsidR="00EB38D7" w:rsidRPr="00D33C12">
        <w:rPr>
          <w:lang w:val="en-US"/>
        </w:rPr>
        <w:t>-</w:t>
      </w:r>
      <w:r w:rsidRPr="00D33C12">
        <w:rPr>
          <w:lang w:val="en-US"/>
        </w:rPr>
        <w:t xml:space="preserve">innovation at the European level; they will be able to analyze business models of innovative companies by identifying and examining their main components within a path aimed at pursuing greater sustainability at environmental, </w:t>
      </w:r>
      <w:proofErr w:type="gramStart"/>
      <w:r w:rsidRPr="00D33C12">
        <w:rPr>
          <w:lang w:val="en-US"/>
        </w:rPr>
        <w:t>economic</w:t>
      </w:r>
      <w:proofErr w:type="gramEnd"/>
      <w:r w:rsidRPr="00D33C12">
        <w:rPr>
          <w:lang w:val="en-US"/>
        </w:rPr>
        <w:t xml:space="preserve"> and social level, thanks to the opportunity that innovation can offer.</w:t>
      </w:r>
    </w:p>
    <w:p w14:paraId="772C42DB" w14:textId="77777777" w:rsidR="00D778B4" w:rsidRPr="00D33C12" w:rsidRDefault="00D778B4" w:rsidP="00D778B4">
      <w:pPr>
        <w:spacing w:before="240" w:after="120"/>
        <w:rPr>
          <w:b/>
          <w:bCs/>
          <w:sz w:val="18"/>
          <w:szCs w:val="18"/>
          <w:lang w:val="en-GB"/>
        </w:rPr>
      </w:pPr>
      <w:r w:rsidRPr="00D33C12">
        <w:rPr>
          <w:b/>
          <w:bCs/>
          <w:i/>
          <w:iCs/>
          <w:sz w:val="18"/>
          <w:szCs w:val="18"/>
          <w:lang w:val="en-GB"/>
        </w:rPr>
        <w:t>COURSE PROGRAMME</w:t>
      </w:r>
    </w:p>
    <w:p w14:paraId="780DD01B" w14:textId="77777777" w:rsidR="00D778B4" w:rsidRPr="00D33C12" w:rsidRDefault="00D778B4" w:rsidP="00D778B4">
      <w:pPr>
        <w:rPr>
          <w:color w:val="000000" w:themeColor="text1"/>
          <w:szCs w:val="18"/>
          <w:lang w:val="en"/>
        </w:rPr>
      </w:pPr>
      <w:r w:rsidRPr="00D33C12">
        <w:rPr>
          <w:color w:val="000000" w:themeColor="text1"/>
          <w:szCs w:val="18"/>
          <w:lang w:val="en"/>
        </w:rPr>
        <w:t>Main topics covered during lectures:</w:t>
      </w:r>
    </w:p>
    <w:p w14:paraId="44F58216" w14:textId="18D4F219"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 xml:space="preserve">Ecosystem of innovation, </w:t>
      </w:r>
      <w:proofErr w:type="gramStart"/>
      <w:r w:rsidR="00D778B4" w:rsidRPr="00D33C12">
        <w:rPr>
          <w:color w:val="000000" w:themeColor="text1"/>
          <w:szCs w:val="18"/>
          <w:lang w:val="en"/>
        </w:rPr>
        <w:t>innovation</w:t>
      </w:r>
      <w:proofErr w:type="gramEnd"/>
      <w:r w:rsidR="00D778B4" w:rsidRPr="00D33C12">
        <w:rPr>
          <w:color w:val="000000" w:themeColor="text1"/>
          <w:szCs w:val="18"/>
          <w:lang w:val="en"/>
        </w:rPr>
        <w:t xml:space="preserve"> and eco-innovation.</w:t>
      </w:r>
    </w:p>
    <w:p w14:paraId="198C5D96" w14:textId="23B69C6C"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Sustainability, companies’ and business development, supply chains and "green" technologies.</w:t>
      </w:r>
    </w:p>
    <w:p w14:paraId="38EF03EE" w14:textId="13780911"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 xml:space="preserve">"Green" </w:t>
      </w:r>
      <w:r w:rsidR="00EB38D7" w:rsidRPr="00D33C12">
        <w:rPr>
          <w:color w:val="000000" w:themeColor="text1"/>
          <w:szCs w:val="18"/>
          <w:lang w:val="en"/>
        </w:rPr>
        <w:t xml:space="preserve">and sustainable </w:t>
      </w:r>
      <w:r w:rsidR="00D778B4" w:rsidRPr="00D33C12">
        <w:rPr>
          <w:color w:val="000000" w:themeColor="text1"/>
          <w:szCs w:val="18"/>
          <w:lang w:val="en"/>
        </w:rPr>
        <w:t>business models.</w:t>
      </w:r>
    </w:p>
    <w:p w14:paraId="4476A364" w14:textId="302A0FF6"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Open innovation and environmental sustainability.</w:t>
      </w:r>
    </w:p>
    <w:p w14:paraId="16671CAE" w14:textId="0FC0F489" w:rsidR="00D778B4" w:rsidRPr="00D33C12" w:rsidRDefault="00475DBE" w:rsidP="00D778B4">
      <w:pPr>
        <w:rPr>
          <w:color w:val="000000" w:themeColor="text1"/>
          <w:szCs w:val="18"/>
          <w:lang w:val="en-US"/>
        </w:rPr>
      </w:pPr>
      <w:r w:rsidRPr="00D33C12">
        <w:rPr>
          <w:color w:val="000000" w:themeColor="text1"/>
          <w:szCs w:val="18"/>
          <w:lang w:val="en"/>
        </w:rPr>
        <w:t>–</w:t>
      </w:r>
      <w:r w:rsidRPr="00D33C12">
        <w:rPr>
          <w:color w:val="000000" w:themeColor="text1"/>
          <w:szCs w:val="18"/>
          <w:lang w:val="en"/>
        </w:rPr>
        <w:tab/>
      </w:r>
      <w:r w:rsidR="00EB38D7" w:rsidRPr="00D33C12">
        <w:rPr>
          <w:color w:val="000000" w:themeColor="text1"/>
          <w:szCs w:val="18"/>
          <w:lang w:val="en"/>
        </w:rPr>
        <w:t>Multilevel local development</w:t>
      </w:r>
      <w:r w:rsidR="00D778B4" w:rsidRPr="00D33C12">
        <w:rPr>
          <w:color w:val="000000" w:themeColor="text1"/>
          <w:szCs w:val="18"/>
          <w:lang w:val="en"/>
        </w:rPr>
        <w:t xml:space="preserve"> policies, clusters and "smart specialization" for eco-innovation.</w:t>
      </w:r>
    </w:p>
    <w:p w14:paraId="0CC40187" w14:textId="77777777" w:rsidR="00D778B4" w:rsidRPr="00D33C12" w:rsidRDefault="00D778B4" w:rsidP="00D778B4">
      <w:pPr>
        <w:spacing w:before="240" w:after="120"/>
        <w:rPr>
          <w:b/>
          <w:i/>
          <w:color w:val="000000" w:themeColor="text1"/>
          <w:sz w:val="18"/>
          <w:lang w:val="en-US"/>
        </w:rPr>
      </w:pPr>
      <w:r w:rsidRPr="00D33C12">
        <w:rPr>
          <w:b/>
          <w:i/>
          <w:color w:val="000000" w:themeColor="text1"/>
          <w:sz w:val="18"/>
          <w:lang w:val="en-US"/>
        </w:rPr>
        <w:t>READING LIST</w:t>
      </w:r>
    </w:p>
    <w:p w14:paraId="567B4200" w14:textId="77777777" w:rsidR="00D778B4" w:rsidRPr="00D33C12" w:rsidRDefault="00D778B4" w:rsidP="00475DBE">
      <w:pPr>
        <w:pStyle w:val="Testo2"/>
        <w:rPr>
          <w:lang w:val="en-US"/>
        </w:rPr>
      </w:pPr>
      <w:r w:rsidRPr="00D33C12">
        <w:rPr>
          <w:lang w:val="en-US"/>
        </w:rPr>
        <w:t>Slides used in lectures and materials distributed during lectures and / or made accessible on the teacher's web page (blackboard).</w:t>
      </w:r>
    </w:p>
    <w:p w14:paraId="519FEF69" w14:textId="77777777" w:rsidR="00D778B4" w:rsidRPr="00D33C12" w:rsidRDefault="00D778B4" w:rsidP="00D778B4">
      <w:pPr>
        <w:spacing w:before="240" w:after="120" w:line="220" w:lineRule="exact"/>
        <w:rPr>
          <w:b/>
          <w:i/>
          <w:color w:val="000000" w:themeColor="text1"/>
          <w:sz w:val="18"/>
          <w:lang w:val="en-US"/>
        </w:rPr>
      </w:pPr>
      <w:r w:rsidRPr="00D33C12">
        <w:rPr>
          <w:b/>
          <w:i/>
          <w:color w:val="000000" w:themeColor="text1"/>
          <w:sz w:val="18"/>
          <w:lang w:val="en-US"/>
        </w:rPr>
        <w:t>COURSE TEACHING METHODS</w:t>
      </w:r>
    </w:p>
    <w:p w14:paraId="7FB0812F" w14:textId="461E05CE" w:rsidR="00D778B4" w:rsidRPr="00D33C12" w:rsidRDefault="00D778B4" w:rsidP="00475DBE">
      <w:pPr>
        <w:pStyle w:val="Testo2"/>
        <w:rPr>
          <w:lang w:val="en-US"/>
        </w:rPr>
      </w:pPr>
      <w:r w:rsidRPr="00D33C12">
        <w:rPr>
          <w:lang w:val="en-US"/>
        </w:rPr>
        <w:t xml:space="preserve">Classroom lectures, discussion and projectwork, generally in groups, on case studies (with presentation </w:t>
      </w:r>
      <w:r w:rsidR="00B21F87" w:rsidRPr="00D33C12">
        <w:rPr>
          <w:lang w:val="en-US"/>
        </w:rPr>
        <w:t>during classes or online if needed</w:t>
      </w:r>
      <w:r w:rsidRPr="00D33C12">
        <w:rPr>
          <w:lang w:val="en-US"/>
        </w:rPr>
        <w:t>).</w:t>
      </w:r>
    </w:p>
    <w:p w14:paraId="4E4CC5CB" w14:textId="475145BC" w:rsidR="00D778B4" w:rsidRPr="00D33C12" w:rsidRDefault="00D778B4" w:rsidP="00D778B4">
      <w:pPr>
        <w:pStyle w:val="Titolo1"/>
        <w:ind w:left="0" w:firstLine="0"/>
        <w:rPr>
          <w:lang w:val="en-US"/>
        </w:rPr>
      </w:pPr>
      <w:bookmarkStart w:id="8" w:name="_Toc519501752"/>
      <w:bookmarkStart w:id="9" w:name="_Toc75595667"/>
      <w:bookmarkEnd w:id="3"/>
      <w:r w:rsidRPr="00D33C12">
        <w:rPr>
          <w:lang w:val="en-US"/>
        </w:rPr>
        <w:t xml:space="preserve">Seminar Cycle: </w:t>
      </w:r>
      <w:bookmarkEnd w:id="8"/>
      <w:r w:rsidR="00EB5807" w:rsidRPr="00D33C12">
        <w:rPr>
          <w:lang w:val="en-US"/>
        </w:rPr>
        <w:t>Global energy fundamentals</w:t>
      </w:r>
      <w:bookmarkEnd w:id="9"/>
    </w:p>
    <w:p w14:paraId="724CD156" w14:textId="77777777" w:rsidR="00D778B4" w:rsidRPr="00D33C12" w:rsidRDefault="00D778B4" w:rsidP="00D778B4">
      <w:pPr>
        <w:pStyle w:val="Titolo2"/>
        <w:rPr>
          <w:lang w:val="en-US"/>
        </w:rPr>
      </w:pPr>
      <w:bookmarkStart w:id="10" w:name="_Toc460593939"/>
      <w:bookmarkStart w:id="11" w:name="_Toc519501753"/>
      <w:bookmarkStart w:id="12" w:name="_Toc75595668"/>
      <w:r w:rsidRPr="00D33C12">
        <w:rPr>
          <w:lang w:val="en-US"/>
        </w:rPr>
        <w:t>Prof. Simone Tagliapietra</w:t>
      </w:r>
      <w:bookmarkEnd w:id="10"/>
      <w:bookmarkEnd w:id="11"/>
      <w:bookmarkEnd w:id="12"/>
    </w:p>
    <w:p w14:paraId="36083A46" w14:textId="77777777" w:rsidR="00475DBE" w:rsidRPr="00D33C12" w:rsidRDefault="00475DBE" w:rsidP="00475DBE">
      <w:pPr>
        <w:spacing w:before="240" w:after="120"/>
        <w:rPr>
          <w:b/>
          <w:i/>
          <w:sz w:val="18"/>
          <w:lang w:val="en-US"/>
        </w:rPr>
      </w:pPr>
      <w:r w:rsidRPr="00D33C12">
        <w:rPr>
          <w:b/>
          <w:i/>
          <w:sz w:val="18"/>
          <w:lang w:val="en-US"/>
        </w:rPr>
        <w:t xml:space="preserve">COURSE AIMS AND INTENDED LEARNING OUTCOMES </w:t>
      </w:r>
    </w:p>
    <w:p w14:paraId="4C1677FF" w14:textId="0C7B293A" w:rsidR="00EB5807" w:rsidRPr="00D33C12" w:rsidRDefault="00EB5807" w:rsidP="00475DBE">
      <w:pPr>
        <w:tabs>
          <w:tab w:val="clear" w:pos="284"/>
        </w:tabs>
        <w:ind w:left="0" w:firstLine="0"/>
        <w:rPr>
          <w:lang w:val="en-US"/>
        </w:rPr>
      </w:pPr>
      <w:r w:rsidRPr="00D33C12">
        <w:rPr>
          <w:lang w:val="en-US"/>
        </w:rPr>
        <w:lastRenderedPageBreak/>
        <w:t xml:space="preserve">This comprehensive seminar cycle provides a concise guide to the </w:t>
      </w:r>
      <w:proofErr w:type="gramStart"/>
      <w:r w:rsidRPr="00D33C12">
        <w:rPr>
          <w:lang w:val="en-US"/>
        </w:rPr>
        <w:t>current status</w:t>
      </w:r>
      <w:proofErr w:type="gramEnd"/>
      <w:r w:rsidRPr="00D33C12">
        <w:rPr>
          <w:lang w:val="en-US"/>
        </w:rPr>
        <w:t xml:space="preserve"> and future prospects of the global energy system. As the world moves away from fossil fuels and toward clean energy solutions, the complexity of the global energy system has increased. This course unpacks this complexity, offering a multidisciplinary perspective able to encompass its main economic, geopolitical, and basic technology characteristics. At the end of the seminar cycle, the student is expected to have an in-depth knowledge of the main components of the global energy system</w:t>
      </w:r>
      <w:r w:rsidR="00355C2B" w:rsidRPr="00D33C12">
        <w:rPr>
          <w:lang w:val="en-US"/>
        </w:rPr>
        <w:t>,</w:t>
      </w:r>
      <w:r w:rsidRPr="00D33C12">
        <w:rPr>
          <w:lang w:val="en-US"/>
        </w:rPr>
        <w:t xml:space="preserve"> as well as of the important issue of energy access in developing countries.</w:t>
      </w:r>
    </w:p>
    <w:p w14:paraId="1816AE57" w14:textId="77777777" w:rsidR="00D778B4" w:rsidRPr="00D33C12" w:rsidRDefault="00D778B4" w:rsidP="00D778B4">
      <w:pPr>
        <w:spacing w:before="240" w:after="120"/>
        <w:rPr>
          <w:b/>
          <w:bCs/>
          <w:sz w:val="18"/>
          <w:szCs w:val="18"/>
          <w:lang w:val="en-GB"/>
        </w:rPr>
      </w:pPr>
      <w:r w:rsidRPr="00D33C12">
        <w:rPr>
          <w:b/>
          <w:bCs/>
          <w:i/>
          <w:iCs/>
          <w:sz w:val="18"/>
          <w:szCs w:val="18"/>
          <w:lang w:val="en-GB"/>
        </w:rPr>
        <w:t>COURSE PROGRAMME</w:t>
      </w:r>
    </w:p>
    <w:p w14:paraId="44B9E72B" w14:textId="25DF3452" w:rsidR="00EB5807" w:rsidRPr="00D33C12" w:rsidRDefault="00EB5807" w:rsidP="00EB5807">
      <w:pPr>
        <w:pStyle w:val="NormaleWeb"/>
        <w:shd w:val="clear" w:color="auto" w:fill="FFFFFF"/>
        <w:ind w:left="284" w:hanging="284"/>
        <w:rPr>
          <w:rFonts w:eastAsia="Times New Roman"/>
          <w:sz w:val="20"/>
          <w:szCs w:val="20"/>
          <w:lang w:val="en-US"/>
        </w:rPr>
      </w:pPr>
      <w:r w:rsidRPr="00D33C12">
        <w:rPr>
          <w:rFonts w:eastAsia="Times New Roman"/>
          <w:sz w:val="20"/>
          <w:szCs w:val="20"/>
          <w:lang w:val="en-US"/>
        </w:rPr>
        <w:t>1.</w:t>
      </w:r>
      <w:r w:rsidRPr="00D33C12">
        <w:rPr>
          <w:rFonts w:eastAsia="Times New Roman"/>
          <w:sz w:val="20"/>
          <w:szCs w:val="20"/>
          <w:lang w:val="en-US"/>
        </w:rPr>
        <w:tab/>
        <w:t xml:space="preserve">Introduction to </w:t>
      </w:r>
      <w:r w:rsidR="00355C2B" w:rsidRPr="00D33C12">
        <w:rPr>
          <w:rFonts w:eastAsia="Times New Roman"/>
          <w:sz w:val="20"/>
          <w:szCs w:val="20"/>
          <w:lang w:val="en-US"/>
        </w:rPr>
        <w:t>g</w:t>
      </w:r>
      <w:r w:rsidR="009422B2" w:rsidRPr="00D33C12">
        <w:rPr>
          <w:rFonts w:eastAsia="Times New Roman"/>
          <w:sz w:val="20"/>
          <w:szCs w:val="20"/>
          <w:lang w:val="en-US"/>
        </w:rPr>
        <w:t xml:space="preserve">lobal </w:t>
      </w:r>
      <w:r w:rsidR="00EA1C69" w:rsidRPr="00D33C12">
        <w:rPr>
          <w:rFonts w:eastAsia="Times New Roman"/>
          <w:sz w:val="20"/>
          <w:szCs w:val="20"/>
          <w:lang w:val="en-US"/>
        </w:rPr>
        <w:t xml:space="preserve">climate and energy trends </w:t>
      </w:r>
    </w:p>
    <w:p w14:paraId="2AE628E6" w14:textId="149A659A" w:rsidR="00EB5807" w:rsidRPr="00D33C12" w:rsidRDefault="00EB5807" w:rsidP="00EB5807">
      <w:pPr>
        <w:pStyle w:val="NormaleWeb"/>
        <w:shd w:val="clear" w:color="auto" w:fill="FFFFFF"/>
        <w:ind w:left="284" w:hanging="284"/>
        <w:rPr>
          <w:rFonts w:eastAsia="Times New Roman"/>
          <w:sz w:val="20"/>
          <w:szCs w:val="20"/>
          <w:lang w:val="en-US"/>
        </w:rPr>
      </w:pPr>
      <w:r w:rsidRPr="00D33C12">
        <w:rPr>
          <w:rFonts w:eastAsia="Times New Roman"/>
          <w:sz w:val="20"/>
          <w:szCs w:val="20"/>
          <w:lang w:val="en-US"/>
        </w:rPr>
        <w:t>2.</w:t>
      </w:r>
      <w:r w:rsidRPr="00D33C12">
        <w:rPr>
          <w:rFonts w:eastAsia="Times New Roman"/>
          <w:sz w:val="20"/>
          <w:szCs w:val="20"/>
          <w:lang w:val="en-US"/>
        </w:rPr>
        <w:tab/>
      </w:r>
      <w:r w:rsidR="00EA1C69" w:rsidRPr="00D33C12">
        <w:rPr>
          <w:rFonts w:eastAsia="Times New Roman"/>
          <w:sz w:val="20"/>
          <w:szCs w:val="20"/>
          <w:lang w:val="en-US"/>
        </w:rPr>
        <w:t>Global climate governance</w:t>
      </w:r>
    </w:p>
    <w:p w14:paraId="5ABBD5F2" w14:textId="7A7AFFEC" w:rsidR="00EB5807" w:rsidRPr="00D33C12" w:rsidRDefault="00EB5807" w:rsidP="00EB5807">
      <w:pPr>
        <w:pStyle w:val="NormaleWeb"/>
        <w:shd w:val="clear" w:color="auto" w:fill="FFFFFF"/>
        <w:ind w:left="284" w:hanging="284"/>
        <w:rPr>
          <w:rFonts w:eastAsia="Times New Roman"/>
          <w:sz w:val="20"/>
          <w:szCs w:val="20"/>
          <w:lang w:val="en-US"/>
        </w:rPr>
      </w:pPr>
      <w:r w:rsidRPr="00D33C12">
        <w:rPr>
          <w:rFonts w:eastAsia="Times New Roman"/>
          <w:sz w:val="20"/>
          <w:szCs w:val="20"/>
          <w:lang w:val="en-US"/>
        </w:rPr>
        <w:t>3.</w:t>
      </w:r>
      <w:r w:rsidRPr="00D33C12">
        <w:rPr>
          <w:rFonts w:eastAsia="Times New Roman"/>
          <w:sz w:val="20"/>
          <w:szCs w:val="20"/>
          <w:lang w:val="en-US"/>
        </w:rPr>
        <w:tab/>
      </w:r>
      <w:r w:rsidR="00EA1C69" w:rsidRPr="00D33C12">
        <w:rPr>
          <w:rFonts w:eastAsia="Times New Roman"/>
          <w:sz w:val="20"/>
          <w:szCs w:val="20"/>
          <w:lang w:val="en-US"/>
        </w:rPr>
        <w:t>Global energy transition</w:t>
      </w:r>
    </w:p>
    <w:p w14:paraId="730B8F4F" w14:textId="150C7996" w:rsidR="00EB5807" w:rsidRPr="00D33C12" w:rsidRDefault="00EB5807" w:rsidP="00EB5807">
      <w:pPr>
        <w:pStyle w:val="NormaleWeb"/>
        <w:shd w:val="clear" w:color="auto" w:fill="FFFFFF"/>
        <w:ind w:left="284" w:hanging="284"/>
        <w:rPr>
          <w:rFonts w:eastAsia="Times New Roman"/>
          <w:sz w:val="20"/>
          <w:szCs w:val="20"/>
          <w:lang w:val="en-US"/>
        </w:rPr>
      </w:pPr>
      <w:r w:rsidRPr="00D33C12">
        <w:rPr>
          <w:rFonts w:eastAsia="Times New Roman"/>
          <w:sz w:val="20"/>
          <w:szCs w:val="20"/>
          <w:lang w:val="en-US"/>
        </w:rPr>
        <w:t>4.</w:t>
      </w:r>
      <w:r w:rsidRPr="00D33C12">
        <w:rPr>
          <w:rFonts w:eastAsia="Times New Roman"/>
          <w:sz w:val="20"/>
          <w:szCs w:val="20"/>
          <w:lang w:val="en-US"/>
        </w:rPr>
        <w:tab/>
      </w:r>
      <w:r w:rsidR="00EA1C69" w:rsidRPr="00D33C12">
        <w:rPr>
          <w:rFonts w:eastAsia="Times New Roman"/>
          <w:sz w:val="20"/>
          <w:szCs w:val="20"/>
          <w:lang w:val="en-US"/>
        </w:rPr>
        <w:t>Geopolitics of the global energy transition</w:t>
      </w:r>
    </w:p>
    <w:p w14:paraId="1D85C735" w14:textId="1C31963D" w:rsidR="00EB5807" w:rsidRPr="00D33C12" w:rsidRDefault="00EB5807" w:rsidP="00EB5807">
      <w:pPr>
        <w:pStyle w:val="NormaleWeb"/>
        <w:shd w:val="clear" w:color="auto" w:fill="FFFFFF"/>
        <w:ind w:left="284" w:hanging="284"/>
        <w:rPr>
          <w:rFonts w:eastAsia="Times New Roman"/>
          <w:sz w:val="20"/>
          <w:szCs w:val="20"/>
          <w:lang w:val="en-US"/>
        </w:rPr>
      </w:pPr>
      <w:r w:rsidRPr="00D33C12">
        <w:rPr>
          <w:rFonts w:eastAsia="Times New Roman"/>
          <w:sz w:val="20"/>
          <w:szCs w:val="20"/>
          <w:lang w:val="en-US"/>
        </w:rPr>
        <w:t>5.</w:t>
      </w:r>
      <w:r w:rsidRPr="00D33C12">
        <w:rPr>
          <w:rFonts w:eastAsia="Times New Roman"/>
          <w:sz w:val="20"/>
          <w:szCs w:val="20"/>
          <w:lang w:val="en-US"/>
        </w:rPr>
        <w:tab/>
      </w:r>
      <w:r w:rsidR="007C189F" w:rsidRPr="00D33C12">
        <w:rPr>
          <w:rFonts w:eastAsia="Times New Roman"/>
          <w:sz w:val="20"/>
          <w:szCs w:val="20"/>
          <w:lang w:val="en-US"/>
        </w:rPr>
        <w:t>Green transition in developing countries</w:t>
      </w:r>
    </w:p>
    <w:p w14:paraId="18DD59EF" w14:textId="77777777" w:rsidR="00D778B4" w:rsidRPr="00D33C12" w:rsidRDefault="00D778B4" w:rsidP="00475DBE">
      <w:pPr>
        <w:spacing w:before="240" w:after="120"/>
        <w:rPr>
          <w:b/>
          <w:bCs/>
          <w:i/>
          <w:iCs/>
          <w:sz w:val="18"/>
          <w:szCs w:val="18"/>
          <w:lang w:val="en-GB"/>
        </w:rPr>
      </w:pPr>
      <w:r w:rsidRPr="00D33C12">
        <w:rPr>
          <w:b/>
          <w:bCs/>
          <w:i/>
          <w:iCs/>
          <w:sz w:val="18"/>
          <w:szCs w:val="18"/>
          <w:lang w:val="en-GB"/>
        </w:rPr>
        <w:t>READING LIST</w:t>
      </w:r>
    </w:p>
    <w:p w14:paraId="7078DA45" w14:textId="77777777" w:rsidR="00EB5807" w:rsidRPr="00D33C12" w:rsidRDefault="00EB5807" w:rsidP="00EB5807">
      <w:pPr>
        <w:pStyle w:val="Testo1"/>
        <w:spacing w:line="240" w:lineRule="atLeast"/>
        <w:rPr>
          <w:spacing w:val="-5"/>
          <w:lang w:val="en-GB"/>
        </w:rPr>
      </w:pPr>
      <w:r w:rsidRPr="00D33C12">
        <w:rPr>
          <w:smallCaps/>
          <w:spacing w:val="-5"/>
          <w:sz w:val="16"/>
          <w:szCs w:val="16"/>
          <w:lang w:val="en-GB"/>
        </w:rPr>
        <w:t>S. Tagliapietra</w:t>
      </w:r>
      <w:r w:rsidRPr="00D33C12">
        <w:rPr>
          <w:smallCaps/>
          <w:spacing w:val="-5"/>
          <w:sz w:val="16"/>
          <w:lang w:val="en-GB"/>
        </w:rPr>
        <w:t>,</w:t>
      </w:r>
      <w:r w:rsidRPr="00D33C12">
        <w:rPr>
          <w:i/>
          <w:iCs/>
          <w:spacing w:val="-5"/>
          <w:lang w:val="en-GB"/>
        </w:rPr>
        <w:t xml:space="preserve"> Global energy fundamentals. Economics, politics and technology,</w:t>
      </w:r>
      <w:r w:rsidRPr="00D33C12">
        <w:rPr>
          <w:spacing w:val="-5"/>
          <w:lang w:val="en-GB"/>
        </w:rPr>
        <w:t xml:space="preserve"> Cambridge University Press, Cambridge, 2020.</w:t>
      </w:r>
    </w:p>
    <w:p w14:paraId="07574A92" w14:textId="77777777" w:rsidR="00D778B4" w:rsidRPr="00D33C12" w:rsidRDefault="00D778B4" w:rsidP="00D778B4">
      <w:pPr>
        <w:pStyle w:val="Testo1"/>
        <w:rPr>
          <w:rStyle w:val="bodyhdred"/>
          <w:lang w:val="en-US"/>
        </w:rPr>
      </w:pPr>
      <w:r w:rsidRPr="00D33C12">
        <w:rPr>
          <w:rStyle w:val="bodyhdred"/>
          <w:lang w:val="en-US"/>
        </w:rPr>
        <w:t xml:space="preserve">Further material will be </w:t>
      </w:r>
      <w:r w:rsidRPr="00D33C12">
        <w:rPr>
          <w:lang w:val="en-US"/>
        </w:rPr>
        <w:t>indicated/</w:t>
      </w:r>
      <w:r w:rsidRPr="00D33C12">
        <w:rPr>
          <w:rStyle w:val="bodyhdred"/>
          <w:lang w:val="en-US"/>
        </w:rPr>
        <w:t>distributed in class.</w:t>
      </w:r>
    </w:p>
    <w:p w14:paraId="037D3B82" w14:textId="39DA41A6" w:rsidR="00D778B4" w:rsidRPr="00D33C12" w:rsidRDefault="00D778B4" w:rsidP="00475DBE">
      <w:pPr>
        <w:spacing w:before="240" w:after="120"/>
        <w:rPr>
          <w:b/>
          <w:bCs/>
          <w:i/>
          <w:iCs/>
          <w:sz w:val="18"/>
          <w:szCs w:val="18"/>
          <w:lang w:val="en-GB"/>
        </w:rPr>
      </w:pPr>
      <w:r w:rsidRPr="00D33C12">
        <w:rPr>
          <w:b/>
          <w:bCs/>
          <w:i/>
          <w:iCs/>
          <w:sz w:val="18"/>
          <w:szCs w:val="18"/>
          <w:lang w:val="en-GB"/>
        </w:rPr>
        <w:t>TEACHING METHOD</w:t>
      </w:r>
    </w:p>
    <w:p w14:paraId="7660A5CB" w14:textId="77777777" w:rsidR="00D778B4" w:rsidRPr="00E26958" w:rsidRDefault="00D778B4" w:rsidP="00475DBE">
      <w:pPr>
        <w:pStyle w:val="Testo2"/>
        <w:rPr>
          <w:rStyle w:val="bodyhdred"/>
          <w:lang w:val="en-GB"/>
        </w:rPr>
      </w:pPr>
      <w:r w:rsidRPr="00D33C12">
        <w:rPr>
          <w:rStyle w:val="bodyhdred"/>
          <w:lang w:val="en-US"/>
        </w:rPr>
        <w:t>Lectures, to be held in English.</w:t>
      </w:r>
    </w:p>
    <w:sectPr w:rsidR="00D778B4" w:rsidRPr="00E2695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16"/>
    <w:multiLevelType w:val="hybridMultilevel"/>
    <w:tmpl w:val="BA3C0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43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2B"/>
    <w:rsid w:val="00016E9B"/>
    <w:rsid w:val="00056651"/>
    <w:rsid w:val="00072314"/>
    <w:rsid w:val="00073A73"/>
    <w:rsid w:val="000A7545"/>
    <w:rsid w:val="000B551F"/>
    <w:rsid w:val="000D53D3"/>
    <w:rsid w:val="000F69FD"/>
    <w:rsid w:val="001822EF"/>
    <w:rsid w:val="00187B99"/>
    <w:rsid w:val="001D0069"/>
    <w:rsid w:val="002014DD"/>
    <w:rsid w:val="002115E8"/>
    <w:rsid w:val="00217045"/>
    <w:rsid w:val="00225F44"/>
    <w:rsid w:val="00267337"/>
    <w:rsid w:val="002C6561"/>
    <w:rsid w:val="003118F7"/>
    <w:rsid w:val="00325277"/>
    <w:rsid w:val="00355C2B"/>
    <w:rsid w:val="00384CAC"/>
    <w:rsid w:val="003C1D68"/>
    <w:rsid w:val="003F7137"/>
    <w:rsid w:val="00420112"/>
    <w:rsid w:val="0047329E"/>
    <w:rsid w:val="00475DBE"/>
    <w:rsid w:val="00476FD9"/>
    <w:rsid w:val="00480D8A"/>
    <w:rsid w:val="004A7B84"/>
    <w:rsid w:val="004D1217"/>
    <w:rsid w:val="004D6008"/>
    <w:rsid w:val="004E1249"/>
    <w:rsid w:val="004E38A0"/>
    <w:rsid w:val="004F4090"/>
    <w:rsid w:val="0054272B"/>
    <w:rsid w:val="00583975"/>
    <w:rsid w:val="005B04A5"/>
    <w:rsid w:val="005C6B11"/>
    <w:rsid w:val="005E559E"/>
    <w:rsid w:val="00631CB2"/>
    <w:rsid w:val="006366A2"/>
    <w:rsid w:val="006E2091"/>
    <w:rsid w:val="006F1772"/>
    <w:rsid w:val="00735B8E"/>
    <w:rsid w:val="00745EE8"/>
    <w:rsid w:val="00765BCF"/>
    <w:rsid w:val="00772B8E"/>
    <w:rsid w:val="00773E52"/>
    <w:rsid w:val="00774DCE"/>
    <w:rsid w:val="00775556"/>
    <w:rsid w:val="00787A40"/>
    <w:rsid w:val="007A0BD3"/>
    <w:rsid w:val="007B7372"/>
    <w:rsid w:val="007C189F"/>
    <w:rsid w:val="007E3A80"/>
    <w:rsid w:val="00802C04"/>
    <w:rsid w:val="0081399D"/>
    <w:rsid w:val="008156EC"/>
    <w:rsid w:val="00853947"/>
    <w:rsid w:val="008A1204"/>
    <w:rsid w:val="008C2BAB"/>
    <w:rsid w:val="008E1661"/>
    <w:rsid w:val="00900CCA"/>
    <w:rsid w:val="0092297F"/>
    <w:rsid w:val="00923FCD"/>
    <w:rsid w:val="00924B77"/>
    <w:rsid w:val="00940DA2"/>
    <w:rsid w:val="009422B2"/>
    <w:rsid w:val="009C4C2F"/>
    <w:rsid w:val="009D6576"/>
    <w:rsid w:val="009E055C"/>
    <w:rsid w:val="009E5997"/>
    <w:rsid w:val="009F2EBD"/>
    <w:rsid w:val="00A6150A"/>
    <w:rsid w:val="00A66A4C"/>
    <w:rsid w:val="00A67951"/>
    <w:rsid w:val="00A74F6F"/>
    <w:rsid w:val="00AA0CD9"/>
    <w:rsid w:val="00AE7A85"/>
    <w:rsid w:val="00B00B14"/>
    <w:rsid w:val="00B21F87"/>
    <w:rsid w:val="00B34348"/>
    <w:rsid w:val="00B34D67"/>
    <w:rsid w:val="00B41766"/>
    <w:rsid w:val="00B525CC"/>
    <w:rsid w:val="00B96DEB"/>
    <w:rsid w:val="00BD101E"/>
    <w:rsid w:val="00BF40E7"/>
    <w:rsid w:val="00C458BF"/>
    <w:rsid w:val="00C51248"/>
    <w:rsid w:val="00C572B9"/>
    <w:rsid w:val="00CF6DDE"/>
    <w:rsid w:val="00D33C12"/>
    <w:rsid w:val="00D404F2"/>
    <w:rsid w:val="00D40517"/>
    <w:rsid w:val="00D414F8"/>
    <w:rsid w:val="00D778B4"/>
    <w:rsid w:val="00D81EC9"/>
    <w:rsid w:val="00D97575"/>
    <w:rsid w:val="00DD57C8"/>
    <w:rsid w:val="00DE0B5E"/>
    <w:rsid w:val="00DE0BCF"/>
    <w:rsid w:val="00E06DBC"/>
    <w:rsid w:val="00E0798C"/>
    <w:rsid w:val="00E251BF"/>
    <w:rsid w:val="00E56F05"/>
    <w:rsid w:val="00E607E6"/>
    <w:rsid w:val="00E61C13"/>
    <w:rsid w:val="00E71027"/>
    <w:rsid w:val="00EA1C69"/>
    <w:rsid w:val="00EB23E1"/>
    <w:rsid w:val="00EB38D7"/>
    <w:rsid w:val="00EB5807"/>
    <w:rsid w:val="00F42630"/>
    <w:rsid w:val="00F466BE"/>
    <w:rsid w:val="00F819B8"/>
    <w:rsid w:val="00FA7E7E"/>
    <w:rsid w:val="00FF042B"/>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4938"/>
  <w15:docId w15:val="{D2AD3BA8-A81B-435D-A659-003FBE91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4F6F"/>
    <w:pPr>
      <w:tabs>
        <w:tab w:val="left" w:pos="284"/>
      </w:tabs>
      <w:ind w:left="284" w:hanging="284"/>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9E5997"/>
    <w:rPr>
      <w:color w:val="0000FF" w:themeColor="hyperlink"/>
      <w:u w:val="single"/>
    </w:rPr>
  </w:style>
  <w:style w:type="paragraph" w:styleId="Titolosommario">
    <w:name w:val="TOC Heading"/>
    <w:basedOn w:val="Titolo1"/>
    <w:next w:val="Normale"/>
    <w:uiPriority w:val="39"/>
    <w:unhideWhenUsed/>
    <w:qFormat/>
    <w:rsid w:val="003C1D68"/>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C1D68"/>
    <w:pPr>
      <w:tabs>
        <w:tab w:val="clear" w:pos="284"/>
      </w:tabs>
      <w:spacing w:after="100"/>
      <w:ind w:left="0"/>
    </w:pPr>
  </w:style>
  <w:style w:type="paragraph" w:styleId="Sommario2">
    <w:name w:val="toc 2"/>
    <w:basedOn w:val="Normale"/>
    <w:next w:val="Normale"/>
    <w:autoRedefine/>
    <w:uiPriority w:val="39"/>
    <w:rsid w:val="00FF042B"/>
    <w:pPr>
      <w:tabs>
        <w:tab w:val="clear" w:pos="284"/>
        <w:tab w:val="right" w:pos="6680"/>
      </w:tabs>
      <w:spacing w:after="100"/>
      <w:ind w:left="200"/>
    </w:pPr>
    <w:rPr>
      <w:rFonts w:ascii="Times" w:hAnsi="Times"/>
      <w:noProof/>
      <w:lang w:val="en-GB"/>
    </w:rPr>
  </w:style>
  <w:style w:type="paragraph" w:styleId="Testofumetto">
    <w:name w:val="Balloon Text"/>
    <w:basedOn w:val="Normale"/>
    <w:link w:val="TestofumettoCarattere"/>
    <w:rsid w:val="003C1D68"/>
    <w:rPr>
      <w:rFonts w:ascii="Tahoma" w:hAnsi="Tahoma" w:cs="Tahoma"/>
      <w:sz w:val="16"/>
      <w:szCs w:val="16"/>
    </w:rPr>
  </w:style>
  <w:style w:type="character" w:customStyle="1" w:styleId="TestofumettoCarattere">
    <w:name w:val="Testo fumetto Carattere"/>
    <w:basedOn w:val="Carpredefinitoparagrafo"/>
    <w:link w:val="Testofumetto"/>
    <w:rsid w:val="003C1D68"/>
    <w:rPr>
      <w:rFonts w:ascii="Tahoma" w:hAnsi="Tahoma" w:cs="Tahoma"/>
      <w:sz w:val="16"/>
      <w:szCs w:val="16"/>
    </w:rPr>
  </w:style>
  <w:style w:type="character" w:customStyle="1" w:styleId="bodyhdred">
    <w:name w:val="bodyhdred"/>
    <w:rsid w:val="00476FD9"/>
  </w:style>
  <w:style w:type="paragraph" w:customStyle="1" w:styleId="CorpoA">
    <w:name w:val="Corpo A"/>
    <w:rsid w:val="00476FD9"/>
    <w:pPr>
      <w:pBdr>
        <w:top w:val="nil"/>
        <w:left w:val="nil"/>
        <w:bottom w:val="nil"/>
        <w:right w:val="nil"/>
        <w:between w:val="nil"/>
        <w:bar w:val="nil"/>
      </w:pBdr>
      <w:tabs>
        <w:tab w:val="left" w:pos="284"/>
      </w:tabs>
      <w:ind w:left="284" w:hanging="284"/>
      <w:jc w:val="both"/>
    </w:pPr>
    <w:rPr>
      <w:rFonts w:eastAsia="Arial Unicode MS" w:cs="Arial Unicode MS"/>
      <w:color w:val="000000"/>
      <w:u w:color="000000"/>
      <w:bdr w:val="nil"/>
      <w:lang w:val="en-US"/>
    </w:rPr>
  </w:style>
  <w:style w:type="character" w:customStyle="1" w:styleId="Testo2Carattere">
    <w:name w:val="Testo 2 Carattere"/>
    <w:link w:val="Testo2"/>
    <w:locked/>
    <w:rsid w:val="00476FD9"/>
    <w:rPr>
      <w:rFonts w:ascii="Times" w:hAnsi="Times"/>
      <w:noProof/>
      <w:sz w:val="18"/>
    </w:rPr>
  </w:style>
  <w:style w:type="character" w:styleId="Rimandocommento">
    <w:name w:val="annotation reference"/>
    <w:basedOn w:val="Carpredefinitoparagrafo"/>
    <w:semiHidden/>
    <w:unhideWhenUsed/>
    <w:rsid w:val="00C572B9"/>
    <w:rPr>
      <w:sz w:val="16"/>
      <w:szCs w:val="16"/>
    </w:rPr>
  </w:style>
  <w:style w:type="paragraph" w:styleId="Testocommento">
    <w:name w:val="annotation text"/>
    <w:basedOn w:val="Normale"/>
    <w:link w:val="TestocommentoCarattere"/>
    <w:semiHidden/>
    <w:unhideWhenUsed/>
    <w:rsid w:val="00C572B9"/>
    <w:rPr>
      <w:szCs w:val="20"/>
    </w:rPr>
  </w:style>
  <w:style w:type="character" w:customStyle="1" w:styleId="TestocommentoCarattere">
    <w:name w:val="Testo commento Carattere"/>
    <w:basedOn w:val="Carpredefinitoparagrafo"/>
    <w:link w:val="Testocommento"/>
    <w:semiHidden/>
    <w:rsid w:val="00C572B9"/>
  </w:style>
  <w:style w:type="paragraph" w:styleId="Soggettocommento">
    <w:name w:val="annotation subject"/>
    <w:basedOn w:val="Testocommento"/>
    <w:next w:val="Testocommento"/>
    <w:link w:val="SoggettocommentoCarattere"/>
    <w:semiHidden/>
    <w:unhideWhenUsed/>
    <w:rsid w:val="00C572B9"/>
    <w:rPr>
      <w:b/>
      <w:bCs/>
    </w:rPr>
  </w:style>
  <w:style w:type="character" w:customStyle="1" w:styleId="SoggettocommentoCarattere">
    <w:name w:val="Soggetto commento Carattere"/>
    <w:basedOn w:val="TestocommentoCarattere"/>
    <w:link w:val="Soggettocommento"/>
    <w:semiHidden/>
    <w:rsid w:val="00C572B9"/>
    <w:rPr>
      <w:b/>
      <w:bCs/>
    </w:rPr>
  </w:style>
  <w:style w:type="paragraph" w:styleId="PreformattatoHTML">
    <w:name w:val="HTML Preformatted"/>
    <w:basedOn w:val="Normale"/>
    <w:link w:val="PreformattatoHTMLCarattere"/>
    <w:uiPriority w:val="99"/>
    <w:semiHidden/>
    <w:unhideWhenUsed/>
    <w:rsid w:val="00D778B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D778B4"/>
    <w:rPr>
      <w:rFonts w:ascii="Courier New" w:hAnsi="Courier New" w:cs="Courier New"/>
    </w:rPr>
  </w:style>
  <w:style w:type="paragraph" w:styleId="NormaleWeb">
    <w:name w:val="Normal (Web)"/>
    <w:basedOn w:val="Normale"/>
    <w:uiPriority w:val="99"/>
    <w:unhideWhenUsed/>
    <w:rsid w:val="00EB5807"/>
    <w:pPr>
      <w:tabs>
        <w:tab w:val="clear" w:pos="284"/>
      </w:tabs>
      <w:ind w:left="0" w:firstLine="0"/>
      <w:jc w:val="left"/>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E027-1A71-4AF2-976D-BFE73F00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4</Pages>
  <Words>903</Words>
  <Characters>5987</Characters>
  <Application>Microsoft Office Word</Application>
  <DocSecurity>4</DocSecurity>
  <Lines>49</Lines>
  <Paragraphs>13</Paragraphs>
  <ScaleCrop>false</ScaleCrop>
  <HeadingPairs>
    <vt:vector size="6" baseType="variant">
      <vt:variant>
        <vt:lpstr>Titolo</vt:lpstr>
      </vt:variant>
      <vt:variant>
        <vt:i4>1</vt:i4>
      </vt:variant>
      <vt:variant>
        <vt:lpstr>Intestazioni</vt:lpstr>
      </vt:variant>
      <vt:variant>
        <vt:i4>6</vt:i4>
      </vt:variant>
      <vt:variant>
        <vt:lpstr>Title</vt:lpstr>
      </vt:variant>
      <vt:variant>
        <vt:i4>1</vt:i4>
      </vt:variant>
    </vt:vector>
  </HeadingPairs>
  <TitlesOfParts>
    <vt:vector size="8" baseType="lpstr">
      <vt:lpstr/>
      <vt:lpstr>Economic Policies for natural resources and the environment </vt:lpstr>
      <vt:lpstr>    Prof. Roberto Zoboli</vt:lpstr>
      <vt:lpstr>Seminar cycle: Economics of ecoinnovation</vt:lpstr>
      <vt:lpstr>    Prof. Maria Chiara Cattaneo</vt:lpstr>
      <vt:lpstr>Seminar Cycle: Global energy fundamentals</vt:lpstr>
      <vt:lpstr>    Prof. Simone Tagliapietra</vt:lpstr>
      <vt:lpstr/>
    </vt:vector>
  </TitlesOfParts>
  <Company>U.C.S.C. MILANO</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Gadda Walter</dc:creator>
  <cp:lastModifiedBy>Bisello Stefano</cp:lastModifiedBy>
  <cp:revision>2</cp:revision>
  <cp:lastPrinted>2014-07-14T11:53:00Z</cp:lastPrinted>
  <dcterms:created xsi:type="dcterms:W3CDTF">2022-06-27T09:21:00Z</dcterms:created>
  <dcterms:modified xsi:type="dcterms:W3CDTF">2022-06-27T09:21:00Z</dcterms:modified>
</cp:coreProperties>
</file>