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69EF9" w14:textId="77777777" w:rsidR="00854798" w:rsidRPr="00F977CA" w:rsidRDefault="00C67104" w:rsidP="003B02F0">
      <w:pPr>
        <w:pStyle w:val="Intestazione"/>
        <w:spacing w:after="0"/>
        <w:rPr>
          <w:rFonts w:ascii="Times New Roman" w:hAnsi="Times New Roman" w:cs="Times New Roman"/>
          <w:shd w:val="clear" w:color="auto" w:fill="FFFFFF"/>
          <w:lang w:val="en-GB"/>
        </w:rPr>
      </w:pPr>
      <w:r w:rsidRPr="00F977CA">
        <w:rPr>
          <w:rFonts w:ascii="Times New Roman" w:hAnsi="Times New Roman" w:cs="Times New Roman"/>
          <w:shd w:val="clear" w:color="auto" w:fill="FFFFFF"/>
          <w:lang w:val="en-GB"/>
        </w:rPr>
        <w:t xml:space="preserve">Workshop on Strategies for Migrants and Refugees Reception </w:t>
      </w:r>
    </w:p>
    <w:p w14:paraId="570D8B20" w14:textId="3CB477BF" w:rsidR="00854798" w:rsidRPr="003E0C77" w:rsidRDefault="00C67104">
      <w:pPr>
        <w:pStyle w:val="Intestazione2"/>
        <w:rPr>
          <w:rFonts w:ascii="Times New Roman" w:hAnsi="Times New Roman" w:cs="Times New Roman"/>
          <w:shd w:val="clear" w:color="auto" w:fill="FFFFFF"/>
          <w:lang w:val="it-IT"/>
        </w:rPr>
      </w:pPr>
      <w:r w:rsidRPr="003E0C77">
        <w:rPr>
          <w:rFonts w:ascii="Times New Roman" w:hAnsi="Times New Roman" w:cs="Times New Roman"/>
          <w:shd w:val="clear" w:color="auto" w:fill="FFFFFF"/>
          <w:lang w:val="it-IT"/>
        </w:rPr>
        <w:t xml:space="preserve">Prof. Francesco </w:t>
      </w:r>
      <w:r w:rsidR="00FD727B">
        <w:rPr>
          <w:rFonts w:ascii="Times New Roman" w:hAnsi="Times New Roman" w:cs="Times New Roman"/>
          <w:shd w:val="clear" w:color="auto" w:fill="FFFFFF"/>
          <w:lang w:val="it-IT"/>
        </w:rPr>
        <w:t>Marini</w:t>
      </w:r>
      <w:r w:rsidR="005457A6">
        <w:rPr>
          <w:rFonts w:ascii="Times New Roman" w:hAnsi="Times New Roman" w:cs="Times New Roman"/>
          <w:shd w:val="clear" w:color="auto" w:fill="FFFFFF"/>
          <w:lang w:val="it-IT"/>
        </w:rPr>
        <w:t xml:space="preserve">; </w:t>
      </w:r>
      <w:r w:rsidR="005457A6">
        <w:t>Prof. Annavittoria Sarli</w:t>
      </w:r>
    </w:p>
    <w:p w14:paraId="3D9F2E35" w14:textId="48F1020E" w:rsidR="006E6B6E" w:rsidRPr="00F977CA" w:rsidRDefault="006E6B6E" w:rsidP="006E6B6E">
      <w:pPr>
        <w:spacing w:before="240" w:after="120"/>
        <w:rPr>
          <w:b/>
          <w:i/>
          <w:sz w:val="18"/>
          <w:lang w:val="en-GB"/>
        </w:rPr>
      </w:pPr>
      <w:r w:rsidRPr="00F977CA">
        <w:rPr>
          <w:b/>
          <w:i/>
          <w:sz w:val="18"/>
          <w:lang w:val="en-GB"/>
        </w:rPr>
        <w:t xml:space="preserve">COURSE AIMS AND INTENDED LEARNING OUTCOMES </w:t>
      </w:r>
    </w:p>
    <w:p w14:paraId="1EBC6A18" w14:textId="7E3A2283" w:rsidR="006E6B6E" w:rsidRPr="00F977CA" w:rsidRDefault="00C67104">
      <w:pPr>
        <w:pStyle w:val="CorpoA"/>
        <w:spacing w:line="240" w:lineRule="exact"/>
        <w:jc w:val="both"/>
        <w:rPr>
          <w:rFonts w:ascii="Times New Roman" w:hAnsi="Times New Roman" w:cs="Times New Roman"/>
          <w:sz w:val="20"/>
          <w:szCs w:val="20"/>
          <w:shd w:val="clear" w:color="auto" w:fill="FFFFFF"/>
          <w:lang w:val="en-GB"/>
        </w:rPr>
      </w:pPr>
      <w:r w:rsidRPr="00F977CA">
        <w:rPr>
          <w:rFonts w:ascii="Times New Roman" w:hAnsi="Times New Roman" w:cs="Times New Roman"/>
          <w:sz w:val="20"/>
          <w:szCs w:val="20"/>
          <w:shd w:val="clear" w:color="auto" w:fill="FFFFFF"/>
          <w:lang w:val="en-GB"/>
        </w:rPr>
        <w:t>The workshop aims to provide students with the main theoretical and practical tools to plan interventions related to the reception and integration of migrants and beneficiaries of international protection. The workshop will introduce the theoretical concepts necessary to better grasp the complexity of migration phenomena. Students will have the opportunity to directly interact with some key figures in reception and integration,</w:t>
      </w:r>
      <w:r w:rsidR="00EE1215">
        <w:rPr>
          <w:rFonts w:ascii="Times New Roman" w:hAnsi="Times New Roman" w:cs="Times New Roman"/>
          <w:sz w:val="20"/>
          <w:szCs w:val="20"/>
          <w:shd w:val="clear" w:color="auto" w:fill="FFFFFF"/>
          <w:lang w:val="en-GB"/>
        </w:rPr>
        <w:t xml:space="preserve"> </w:t>
      </w:r>
      <w:r w:rsidRPr="00F977CA">
        <w:rPr>
          <w:rFonts w:ascii="Times New Roman" w:hAnsi="Times New Roman" w:cs="Times New Roman"/>
          <w:sz w:val="20"/>
          <w:szCs w:val="20"/>
          <w:shd w:val="clear" w:color="auto" w:fill="FFFFFF"/>
          <w:lang w:val="en-GB"/>
        </w:rPr>
        <w:t xml:space="preserve">and acquire some best practices by meeting some stakeholders and/ or </w:t>
      </w:r>
      <w:r w:rsidRPr="00EE1215">
        <w:rPr>
          <w:rFonts w:ascii="Times New Roman" w:hAnsi="Times New Roman" w:cs="Times New Roman"/>
          <w:color w:val="auto"/>
          <w:sz w:val="20"/>
          <w:szCs w:val="20"/>
          <w:shd w:val="clear" w:color="auto" w:fill="FFFFFF"/>
          <w:lang w:val="en-GB"/>
        </w:rPr>
        <w:t>by visiting</w:t>
      </w:r>
      <w:r w:rsidR="005457A6" w:rsidRPr="00EE1215">
        <w:rPr>
          <w:rFonts w:ascii="Times New Roman" w:hAnsi="Times New Roman" w:cs="Times New Roman"/>
          <w:color w:val="auto"/>
          <w:sz w:val="20"/>
          <w:szCs w:val="20"/>
          <w:shd w:val="clear" w:color="auto" w:fill="FFFFFF"/>
          <w:lang w:val="en-GB"/>
        </w:rPr>
        <w:t xml:space="preserve"> </w:t>
      </w:r>
      <w:r w:rsidR="006E6B6E" w:rsidRPr="00EE1215">
        <w:rPr>
          <w:rFonts w:ascii="Times New Roman" w:hAnsi="Times New Roman" w:cs="Times New Roman"/>
          <w:color w:val="auto"/>
          <w:sz w:val="20"/>
          <w:szCs w:val="20"/>
          <w:shd w:val="clear" w:color="auto" w:fill="FFFFFF"/>
          <w:lang w:val="en-GB"/>
        </w:rPr>
        <w:t xml:space="preserve">a </w:t>
      </w:r>
      <w:r w:rsidR="00EE1215" w:rsidRPr="00EE1215">
        <w:rPr>
          <w:rFonts w:ascii="Times New Roman" w:hAnsi="Times New Roman" w:cs="Times New Roman"/>
          <w:color w:val="auto"/>
          <w:sz w:val="20"/>
          <w:szCs w:val="20"/>
          <w:shd w:val="clear" w:color="auto" w:fill="FFFFFF"/>
          <w:lang w:val="en-GB"/>
        </w:rPr>
        <w:t>SAI</w:t>
      </w:r>
      <w:r w:rsidR="006E6B6E" w:rsidRPr="00EE1215">
        <w:rPr>
          <w:rFonts w:ascii="Times New Roman" w:hAnsi="Times New Roman" w:cs="Times New Roman"/>
          <w:color w:val="auto"/>
          <w:sz w:val="20"/>
          <w:szCs w:val="20"/>
          <w:shd w:val="clear" w:color="auto" w:fill="FFFFFF"/>
          <w:lang w:val="en-GB"/>
        </w:rPr>
        <w:t xml:space="preserve"> centre</w:t>
      </w:r>
      <w:r w:rsidRPr="00EE1215">
        <w:rPr>
          <w:rFonts w:ascii="Times New Roman" w:hAnsi="Times New Roman" w:cs="Times New Roman"/>
          <w:color w:val="auto"/>
          <w:sz w:val="20"/>
          <w:szCs w:val="20"/>
          <w:shd w:val="clear" w:color="auto" w:fill="FFFFFF"/>
          <w:lang w:val="en-GB"/>
        </w:rPr>
        <w:t>. In addition, the workshop will provide students with work</w:t>
      </w:r>
      <w:r w:rsidRPr="00F977CA">
        <w:rPr>
          <w:rFonts w:ascii="Times New Roman" w:hAnsi="Times New Roman" w:cs="Times New Roman"/>
          <w:sz w:val="20"/>
          <w:szCs w:val="20"/>
          <w:shd w:val="clear" w:color="auto" w:fill="FFFFFF"/>
          <w:lang w:val="en-GB"/>
        </w:rPr>
        <w:t>ing tools for planning interventions in this field</w:t>
      </w:r>
      <w:r w:rsidR="006E6B6E" w:rsidRPr="00F977CA">
        <w:rPr>
          <w:rFonts w:ascii="Times New Roman" w:hAnsi="Times New Roman" w:cs="Times New Roman"/>
          <w:sz w:val="20"/>
          <w:szCs w:val="20"/>
          <w:shd w:val="clear" w:color="auto" w:fill="FFFFFF"/>
          <w:lang w:val="en-GB"/>
        </w:rPr>
        <w:t>.</w:t>
      </w:r>
    </w:p>
    <w:p w14:paraId="3D3ECF18" w14:textId="77777777" w:rsidR="00926503" w:rsidRPr="00F977CA" w:rsidRDefault="00926503" w:rsidP="006E6B6E">
      <w:pPr>
        <w:spacing w:before="120" w:line="240" w:lineRule="exact"/>
        <w:rPr>
          <w:sz w:val="20"/>
          <w:lang w:val="en-GB"/>
        </w:rPr>
      </w:pPr>
      <w:r w:rsidRPr="00F977CA">
        <w:rPr>
          <w:sz w:val="20"/>
          <w:lang w:val="en-GB"/>
        </w:rPr>
        <w:t>At the end of the workshop</w:t>
      </w:r>
      <w:r w:rsidR="004F759F" w:rsidRPr="00F977CA">
        <w:rPr>
          <w:sz w:val="20"/>
          <w:lang w:val="en-GB"/>
        </w:rPr>
        <w:t xml:space="preserve">, </w:t>
      </w:r>
      <w:r w:rsidRPr="00F977CA">
        <w:rPr>
          <w:sz w:val="20"/>
          <w:lang w:val="en-GB"/>
        </w:rPr>
        <w:t>student</w:t>
      </w:r>
      <w:r w:rsidR="004F759F" w:rsidRPr="00F977CA">
        <w:rPr>
          <w:sz w:val="20"/>
          <w:lang w:val="en-GB"/>
        </w:rPr>
        <w:t>s</w:t>
      </w:r>
      <w:r w:rsidRPr="00F977CA">
        <w:rPr>
          <w:sz w:val="20"/>
          <w:lang w:val="en-GB"/>
        </w:rPr>
        <w:t xml:space="preserve"> will be able to plan interventions </w:t>
      </w:r>
      <w:r w:rsidR="004F759F" w:rsidRPr="00F977CA">
        <w:rPr>
          <w:sz w:val="20"/>
          <w:szCs w:val="20"/>
          <w:shd w:val="clear" w:color="auto" w:fill="FFFFFF"/>
          <w:lang w:val="en-GB"/>
        </w:rPr>
        <w:t>related to the reception and integration of migrants</w:t>
      </w:r>
      <w:r w:rsidRPr="00F977CA">
        <w:rPr>
          <w:sz w:val="20"/>
          <w:lang w:val="en-GB"/>
        </w:rPr>
        <w:t xml:space="preserve"> and refugees.</w:t>
      </w:r>
      <w:r w:rsidR="00F343C0" w:rsidRPr="00F977CA">
        <w:rPr>
          <w:sz w:val="20"/>
          <w:lang w:val="en-GB"/>
        </w:rPr>
        <w:t xml:space="preserve"> </w:t>
      </w:r>
      <w:r w:rsidR="004F759F" w:rsidRPr="00F977CA">
        <w:rPr>
          <w:sz w:val="20"/>
          <w:lang w:val="en-GB"/>
        </w:rPr>
        <w:t>They</w:t>
      </w:r>
      <w:r w:rsidRPr="00F977CA">
        <w:rPr>
          <w:sz w:val="20"/>
          <w:lang w:val="en-GB"/>
        </w:rPr>
        <w:t xml:space="preserve"> will know </w:t>
      </w:r>
      <w:r w:rsidR="004F759F" w:rsidRPr="00F977CA">
        <w:rPr>
          <w:sz w:val="20"/>
          <w:lang w:val="en-GB"/>
        </w:rPr>
        <w:t>how</w:t>
      </w:r>
      <w:r w:rsidRPr="00F977CA">
        <w:rPr>
          <w:sz w:val="20"/>
          <w:lang w:val="en-GB"/>
        </w:rPr>
        <w:t xml:space="preserve"> the Italian reception system </w:t>
      </w:r>
      <w:r w:rsidR="004F759F" w:rsidRPr="00F977CA">
        <w:rPr>
          <w:sz w:val="20"/>
          <w:lang w:val="en-GB"/>
        </w:rPr>
        <w:t xml:space="preserve">works </w:t>
      </w:r>
      <w:r w:rsidRPr="00F977CA">
        <w:rPr>
          <w:sz w:val="20"/>
          <w:lang w:val="en-GB"/>
        </w:rPr>
        <w:t xml:space="preserve">and the main financing </w:t>
      </w:r>
      <w:r w:rsidR="004F759F" w:rsidRPr="00F977CA">
        <w:rPr>
          <w:sz w:val="20"/>
          <w:lang w:val="en-GB"/>
        </w:rPr>
        <w:t>tools</w:t>
      </w:r>
      <w:r w:rsidRPr="00F977CA">
        <w:rPr>
          <w:sz w:val="20"/>
          <w:lang w:val="en-GB"/>
        </w:rPr>
        <w:t xml:space="preserve"> for </w:t>
      </w:r>
      <w:r w:rsidR="004F759F" w:rsidRPr="00F977CA">
        <w:rPr>
          <w:sz w:val="20"/>
          <w:lang w:val="en-GB"/>
        </w:rPr>
        <w:t>realizing</w:t>
      </w:r>
      <w:r w:rsidRPr="00F977CA">
        <w:rPr>
          <w:sz w:val="20"/>
          <w:lang w:val="en-GB"/>
        </w:rPr>
        <w:t xml:space="preserve"> projects in the migration field.</w:t>
      </w:r>
    </w:p>
    <w:p w14:paraId="2D9BA449" w14:textId="77777777" w:rsidR="00854798" w:rsidRPr="00F977CA" w:rsidRDefault="00C67104">
      <w:pPr>
        <w:pStyle w:val="CorpoA"/>
        <w:spacing w:before="240" w:after="120" w:line="240" w:lineRule="exact"/>
        <w:jc w:val="both"/>
        <w:rPr>
          <w:rFonts w:ascii="Times New Roman" w:eastAsia="Times New Roman" w:hAnsi="Times New Roman" w:cs="Times New Roman"/>
          <w:b/>
          <w:bCs/>
          <w:i/>
          <w:iCs/>
          <w:sz w:val="18"/>
          <w:szCs w:val="18"/>
          <w:lang w:val="en-GB"/>
        </w:rPr>
      </w:pPr>
      <w:r w:rsidRPr="00F977CA">
        <w:rPr>
          <w:rFonts w:ascii="Times New Roman" w:hAnsi="Times New Roman" w:cs="Times New Roman"/>
          <w:b/>
          <w:bCs/>
          <w:i/>
          <w:iCs/>
          <w:sz w:val="18"/>
          <w:szCs w:val="18"/>
          <w:lang w:val="en-GB"/>
        </w:rPr>
        <w:t xml:space="preserve">COURSE CONTENT </w:t>
      </w:r>
    </w:p>
    <w:p w14:paraId="46FA52D2" w14:textId="77777777" w:rsidR="00854798" w:rsidRPr="00F977CA" w:rsidRDefault="00C67104">
      <w:pPr>
        <w:pStyle w:val="CorpoA"/>
        <w:spacing w:after="0" w:line="240" w:lineRule="exact"/>
        <w:ind w:left="284" w:hanging="284"/>
        <w:jc w:val="both"/>
        <w:rPr>
          <w:rFonts w:ascii="Times New Roman" w:eastAsia="Times New Roman" w:hAnsi="Times New Roman" w:cs="Times New Roman"/>
          <w:color w:val="212121"/>
          <w:sz w:val="20"/>
          <w:szCs w:val="20"/>
          <w:u w:color="212121"/>
          <w:shd w:val="clear" w:color="auto" w:fill="FFFFFF"/>
          <w:lang w:val="en-GB"/>
        </w:rPr>
      </w:pPr>
      <w:r w:rsidRPr="00F977CA">
        <w:rPr>
          <w:rFonts w:ascii="Times New Roman" w:hAnsi="Times New Roman" w:cs="Times New Roman"/>
          <w:color w:val="212121"/>
          <w:sz w:val="20"/>
          <w:szCs w:val="20"/>
          <w:u w:color="212121"/>
          <w:shd w:val="clear" w:color="auto" w:fill="FFFFFF"/>
          <w:lang w:val="en-GB"/>
        </w:rPr>
        <w:t>–</w:t>
      </w:r>
      <w:r w:rsidRPr="00F977CA">
        <w:rPr>
          <w:rFonts w:ascii="Times New Roman" w:hAnsi="Times New Roman" w:cs="Times New Roman"/>
          <w:color w:val="212121"/>
          <w:sz w:val="20"/>
          <w:szCs w:val="20"/>
          <w:u w:color="212121"/>
          <w:shd w:val="clear" w:color="auto" w:fill="FFFFFF"/>
          <w:lang w:val="en-GB"/>
        </w:rPr>
        <w:tab/>
        <w:t>Introduction to the phenomenon of migration.</w:t>
      </w:r>
    </w:p>
    <w:p w14:paraId="0C481503" w14:textId="77777777" w:rsidR="00854798" w:rsidRPr="00F977CA" w:rsidRDefault="00C67104">
      <w:pPr>
        <w:pStyle w:val="CorpoA"/>
        <w:spacing w:after="0" w:line="240" w:lineRule="exact"/>
        <w:ind w:left="284" w:hanging="284"/>
        <w:jc w:val="both"/>
        <w:rPr>
          <w:rFonts w:ascii="Times New Roman" w:eastAsia="Times New Roman" w:hAnsi="Times New Roman" w:cs="Times New Roman"/>
          <w:color w:val="212121"/>
          <w:sz w:val="20"/>
          <w:szCs w:val="20"/>
          <w:u w:color="212121"/>
          <w:shd w:val="clear" w:color="auto" w:fill="FFFFFF"/>
          <w:lang w:val="en-GB"/>
        </w:rPr>
      </w:pPr>
      <w:r w:rsidRPr="00F977CA">
        <w:rPr>
          <w:rFonts w:ascii="Times New Roman" w:hAnsi="Times New Roman" w:cs="Times New Roman"/>
          <w:color w:val="212121"/>
          <w:sz w:val="20"/>
          <w:szCs w:val="20"/>
          <w:u w:color="212121"/>
          <w:shd w:val="clear" w:color="auto" w:fill="FFFFFF"/>
          <w:lang w:val="en-GB"/>
        </w:rPr>
        <w:t>–</w:t>
      </w:r>
      <w:r w:rsidRPr="00F977CA">
        <w:rPr>
          <w:rFonts w:ascii="Times New Roman" w:hAnsi="Times New Roman" w:cs="Times New Roman"/>
          <w:color w:val="212121"/>
          <w:sz w:val="20"/>
          <w:szCs w:val="20"/>
          <w:u w:color="212121"/>
          <w:shd w:val="clear" w:color="auto" w:fill="FFFFFF"/>
          <w:lang w:val="en-GB"/>
        </w:rPr>
        <w:tab/>
        <w:t>Introduction to migration and international protection law: analysis of EU and Italian law.</w:t>
      </w:r>
    </w:p>
    <w:p w14:paraId="445ADBF2" w14:textId="77777777" w:rsidR="00854798" w:rsidRPr="00F977CA" w:rsidRDefault="00C67104">
      <w:pPr>
        <w:pStyle w:val="CorpoA"/>
        <w:spacing w:after="0" w:line="240" w:lineRule="exact"/>
        <w:ind w:left="284" w:hanging="284"/>
        <w:jc w:val="both"/>
        <w:rPr>
          <w:rFonts w:ascii="Times New Roman" w:eastAsia="Times New Roman" w:hAnsi="Times New Roman" w:cs="Times New Roman"/>
          <w:color w:val="212121"/>
          <w:sz w:val="20"/>
          <w:szCs w:val="20"/>
          <w:u w:color="212121"/>
          <w:shd w:val="clear" w:color="auto" w:fill="FFFFFF"/>
          <w:lang w:val="en-GB"/>
        </w:rPr>
      </w:pPr>
      <w:r w:rsidRPr="00F977CA">
        <w:rPr>
          <w:rFonts w:ascii="Times New Roman" w:hAnsi="Times New Roman" w:cs="Times New Roman"/>
          <w:color w:val="212121"/>
          <w:sz w:val="20"/>
          <w:szCs w:val="20"/>
          <w:u w:color="212121"/>
          <w:shd w:val="clear" w:color="auto" w:fill="FFFFFF"/>
          <w:lang w:val="en-GB"/>
        </w:rPr>
        <w:t>–</w:t>
      </w:r>
      <w:r w:rsidRPr="00F977CA">
        <w:rPr>
          <w:rFonts w:ascii="Times New Roman" w:hAnsi="Times New Roman" w:cs="Times New Roman"/>
          <w:color w:val="212121"/>
          <w:sz w:val="20"/>
          <w:szCs w:val="20"/>
          <w:u w:color="212121"/>
          <w:shd w:val="clear" w:color="auto" w:fill="FFFFFF"/>
          <w:lang w:val="en-GB"/>
        </w:rPr>
        <w:tab/>
        <w:t xml:space="preserve">the system of reception of migrants and refugees in Italy. </w:t>
      </w:r>
    </w:p>
    <w:p w14:paraId="6CB4B42B" w14:textId="77777777" w:rsidR="00854798" w:rsidRPr="00F977CA" w:rsidRDefault="00C67104">
      <w:pPr>
        <w:pStyle w:val="CorpoA"/>
        <w:spacing w:after="0" w:line="240" w:lineRule="exact"/>
        <w:ind w:left="284" w:hanging="284"/>
        <w:jc w:val="both"/>
        <w:rPr>
          <w:rFonts w:ascii="Times New Roman" w:eastAsia="Times New Roman" w:hAnsi="Times New Roman" w:cs="Times New Roman"/>
          <w:color w:val="212121"/>
          <w:sz w:val="20"/>
          <w:szCs w:val="20"/>
          <w:u w:color="212121"/>
          <w:shd w:val="clear" w:color="auto" w:fill="FFFFFF"/>
          <w:lang w:val="en-GB"/>
        </w:rPr>
      </w:pPr>
      <w:r w:rsidRPr="00F977CA">
        <w:rPr>
          <w:rFonts w:ascii="Times New Roman" w:hAnsi="Times New Roman" w:cs="Times New Roman"/>
          <w:color w:val="212121"/>
          <w:sz w:val="20"/>
          <w:szCs w:val="20"/>
          <w:u w:color="212121"/>
          <w:shd w:val="clear" w:color="auto" w:fill="FFFFFF"/>
          <w:lang w:val="en-GB"/>
        </w:rPr>
        <w:t>–</w:t>
      </w:r>
      <w:r w:rsidRPr="00F977CA">
        <w:rPr>
          <w:rFonts w:ascii="Times New Roman" w:hAnsi="Times New Roman" w:cs="Times New Roman"/>
          <w:color w:val="212121"/>
          <w:sz w:val="20"/>
          <w:szCs w:val="20"/>
          <w:u w:color="212121"/>
          <w:shd w:val="clear" w:color="auto" w:fill="FFFFFF"/>
          <w:lang w:val="en-GB"/>
        </w:rPr>
        <w:tab/>
        <w:t xml:space="preserve">the reception of foreign minors (family reunifications and unaccompanied foreign minors). </w:t>
      </w:r>
    </w:p>
    <w:p w14:paraId="6B70CCFB" w14:textId="77777777" w:rsidR="00854798" w:rsidRPr="00F977CA" w:rsidRDefault="00C67104">
      <w:pPr>
        <w:pStyle w:val="CorpoA"/>
        <w:spacing w:after="0" w:line="240" w:lineRule="exact"/>
        <w:ind w:left="284" w:hanging="284"/>
        <w:jc w:val="both"/>
        <w:rPr>
          <w:rFonts w:ascii="Times New Roman" w:eastAsia="Times New Roman" w:hAnsi="Times New Roman" w:cs="Times New Roman"/>
          <w:color w:val="212121"/>
          <w:sz w:val="20"/>
          <w:szCs w:val="20"/>
          <w:u w:color="212121"/>
          <w:shd w:val="clear" w:color="auto" w:fill="FFFFFF"/>
          <w:lang w:val="en-GB"/>
        </w:rPr>
      </w:pPr>
      <w:r w:rsidRPr="00F977CA">
        <w:rPr>
          <w:rFonts w:ascii="Times New Roman" w:hAnsi="Times New Roman" w:cs="Times New Roman"/>
          <w:color w:val="212121"/>
          <w:sz w:val="20"/>
          <w:szCs w:val="20"/>
          <w:u w:color="212121"/>
          <w:shd w:val="clear" w:color="auto" w:fill="FFFFFF"/>
          <w:lang w:val="en-GB"/>
        </w:rPr>
        <w:t>–</w:t>
      </w:r>
      <w:r w:rsidRPr="00F977CA">
        <w:rPr>
          <w:rFonts w:ascii="Times New Roman" w:hAnsi="Times New Roman" w:cs="Times New Roman"/>
          <w:color w:val="212121"/>
          <w:sz w:val="20"/>
          <w:szCs w:val="20"/>
          <w:u w:color="212121"/>
          <w:shd w:val="clear" w:color="auto" w:fill="FFFFFF"/>
          <w:lang w:val="en-GB"/>
        </w:rPr>
        <w:tab/>
        <w:t xml:space="preserve">presentation of best practices for reception and integration. </w:t>
      </w:r>
    </w:p>
    <w:p w14:paraId="6174A0A8" w14:textId="77777777" w:rsidR="00854798" w:rsidRPr="00F977CA" w:rsidRDefault="00C67104">
      <w:pPr>
        <w:pStyle w:val="CorpoA"/>
        <w:spacing w:after="0" w:line="240" w:lineRule="exact"/>
        <w:ind w:left="284" w:hanging="284"/>
        <w:jc w:val="both"/>
        <w:rPr>
          <w:rFonts w:ascii="Times New Roman" w:eastAsia="Times New Roman" w:hAnsi="Times New Roman" w:cs="Times New Roman"/>
          <w:color w:val="212121"/>
          <w:sz w:val="20"/>
          <w:szCs w:val="20"/>
          <w:u w:color="212121"/>
          <w:shd w:val="clear" w:color="auto" w:fill="FFFFFF"/>
          <w:lang w:val="en-GB"/>
        </w:rPr>
      </w:pPr>
      <w:r w:rsidRPr="00F977CA">
        <w:rPr>
          <w:rFonts w:ascii="Times New Roman" w:hAnsi="Times New Roman" w:cs="Times New Roman"/>
          <w:color w:val="212121"/>
          <w:sz w:val="20"/>
          <w:szCs w:val="20"/>
          <w:u w:color="212121"/>
          <w:shd w:val="clear" w:color="auto" w:fill="FFFFFF"/>
          <w:lang w:val="en-GB"/>
        </w:rPr>
        <w:t>–</w:t>
      </w:r>
      <w:r w:rsidRPr="00F977CA">
        <w:rPr>
          <w:rFonts w:ascii="Times New Roman" w:hAnsi="Times New Roman" w:cs="Times New Roman"/>
          <w:color w:val="212121"/>
          <w:sz w:val="20"/>
          <w:szCs w:val="20"/>
          <w:u w:color="212121"/>
          <w:shd w:val="clear" w:color="auto" w:fill="FFFFFF"/>
          <w:lang w:val="en-GB"/>
        </w:rPr>
        <w:tab/>
      </w:r>
      <w:r w:rsidR="004F759F" w:rsidRPr="00F977CA">
        <w:rPr>
          <w:rFonts w:ascii="Times New Roman" w:hAnsi="Times New Roman" w:cs="Times New Roman"/>
          <w:color w:val="212121"/>
          <w:sz w:val="20"/>
          <w:szCs w:val="20"/>
          <w:u w:color="212121"/>
          <w:shd w:val="clear" w:color="auto" w:fill="FFFFFF"/>
          <w:lang w:val="en-GB"/>
        </w:rPr>
        <w:t>Introduction to</w:t>
      </w:r>
      <w:r w:rsidR="006E6B6E" w:rsidRPr="00F977CA">
        <w:rPr>
          <w:rFonts w:ascii="Times New Roman" w:hAnsi="Times New Roman" w:cs="Times New Roman"/>
          <w:color w:val="212121"/>
          <w:sz w:val="20"/>
          <w:szCs w:val="20"/>
          <w:u w:color="212121"/>
          <w:shd w:val="clear" w:color="auto" w:fill="FFFFFF"/>
          <w:lang w:val="en-GB"/>
        </w:rPr>
        <w:t xml:space="preserve"> </w:t>
      </w:r>
      <w:r w:rsidRPr="00F977CA">
        <w:rPr>
          <w:rFonts w:ascii="Times New Roman" w:hAnsi="Times New Roman" w:cs="Times New Roman"/>
          <w:color w:val="212121"/>
          <w:sz w:val="20"/>
          <w:szCs w:val="20"/>
          <w:u w:color="212121"/>
          <w:shd w:val="clear" w:color="auto" w:fill="FFFFFF"/>
          <w:lang w:val="en-GB"/>
        </w:rPr>
        <w:t>Project Cycle Management.</w:t>
      </w:r>
    </w:p>
    <w:p w14:paraId="52444763" w14:textId="77777777" w:rsidR="00854798" w:rsidRPr="00F977CA" w:rsidRDefault="00C67104">
      <w:pPr>
        <w:pStyle w:val="CorpoA"/>
        <w:spacing w:after="0" w:line="240" w:lineRule="exact"/>
        <w:ind w:left="284" w:hanging="284"/>
        <w:jc w:val="both"/>
        <w:rPr>
          <w:rFonts w:ascii="Times New Roman" w:eastAsia="Times New Roman" w:hAnsi="Times New Roman" w:cs="Times New Roman"/>
          <w:color w:val="212121"/>
          <w:sz w:val="20"/>
          <w:szCs w:val="20"/>
          <w:u w:color="212121"/>
          <w:shd w:val="clear" w:color="auto" w:fill="FFFFFF"/>
          <w:lang w:val="en-GB"/>
        </w:rPr>
      </w:pPr>
      <w:r w:rsidRPr="00F977CA">
        <w:rPr>
          <w:rFonts w:ascii="Times New Roman" w:hAnsi="Times New Roman" w:cs="Times New Roman"/>
          <w:color w:val="212121"/>
          <w:sz w:val="20"/>
          <w:szCs w:val="20"/>
          <w:u w:color="212121"/>
          <w:shd w:val="clear" w:color="auto" w:fill="FFFFFF"/>
          <w:lang w:val="en-GB"/>
        </w:rPr>
        <w:t>–</w:t>
      </w:r>
      <w:r w:rsidRPr="00F977CA">
        <w:rPr>
          <w:rFonts w:ascii="Times New Roman" w:hAnsi="Times New Roman" w:cs="Times New Roman"/>
          <w:color w:val="212121"/>
          <w:sz w:val="20"/>
          <w:szCs w:val="20"/>
          <w:u w:color="212121"/>
          <w:shd w:val="clear" w:color="auto" w:fill="FFFFFF"/>
          <w:lang w:val="en-GB"/>
        </w:rPr>
        <w:tab/>
        <w:t xml:space="preserve">Fundings tools and calls for reception and integration projects. </w:t>
      </w:r>
    </w:p>
    <w:p w14:paraId="2073928F" w14:textId="77777777" w:rsidR="00854798" w:rsidRPr="00F977CA" w:rsidRDefault="00C67104">
      <w:pPr>
        <w:pStyle w:val="CorpoA"/>
        <w:spacing w:before="240" w:after="120" w:line="240" w:lineRule="exact"/>
        <w:jc w:val="both"/>
        <w:rPr>
          <w:rFonts w:ascii="Times New Roman" w:eastAsia="Times New Roman" w:hAnsi="Times New Roman" w:cs="Times New Roman"/>
          <w:b/>
          <w:bCs/>
          <w:i/>
          <w:iCs/>
          <w:sz w:val="18"/>
          <w:szCs w:val="18"/>
          <w:lang w:val="en-GB"/>
        </w:rPr>
      </w:pPr>
      <w:r w:rsidRPr="00F977CA">
        <w:rPr>
          <w:rFonts w:ascii="Times New Roman" w:hAnsi="Times New Roman" w:cs="Times New Roman"/>
          <w:b/>
          <w:bCs/>
          <w:i/>
          <w:iCs/>
          <w:sz w:val="18"/>
          <w:szCs w:val="18"/>
          <w:lang w:val="en-GB"/>
        </w:rPr>
        <w:t xml:space="preserve">READING LIST </w:t>
      </w:r>
    </w:p>
    <w:p w14:paraId="0CCA3984" w14:textId="77777777" w:rsidR="001A54A6" w:rsidRPr="003E0C77" w:rsidRDefault="001A54A6" w:rsidP="001A54A6">
      <w:p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left="284" w:hanging="284"/>
        <w:jc w:val="both"/>
        <w:rPr>
          <w:rFonts w:ascii="Times" w:eastAsia="Times New Roman" w:hAnsi="Times"/>
          <w:sz w:val="18"/>
          <w:szCs w:val="20"/>
          <w:bdr w:val="none" w:sz="0" w:space="0" w:color="auto"/>
          <w:lang w:val="it-IT" w:eastAsia="it-IT"/>
        </w:rPr>
      </w:pPr>
      <w:r w:rsidRPr="003E0C77">
        <w:rPr>
          <w:rFonts w:ascii="Times" w:eastAsia="Times New Roman" w:hAnsi="Times"/>
          <w:smallCaps/>
          <w:sz w:val="16"/>
          <w:szCs w:val="16"/>
          <w:bdr w:val="none" w:sz="0" w:space="0" w:color="auto"/>
          <w:lang w:val="it-IT" w:eastAsia="it-IT"/>
        </w:rPr>
        <w:t xml:space="preserve">F. Valenti, </w:t>
      </w:r>
      <w:r w:rsidRPr="003E0C77">
        <w:rPr>
          <w:rFonts w:eastAsia="Times New Roman"/>
          <w:bCs/>
          <w:i/>
          <w:iCs/>
          <w:color w:val="000000"/>
          <w:sz w:val="18"/>
          <w:szCs w:val="18"/>
          <w:u w:color="000000"/>
          <w:lang w:val="it-IT" w:eastAsia="it-IT"/>
        </w:rPr>
        <w:t>Migrazioni in Italia e nel Mondo</w:t>
      </w:r>
      <w:r w:rsidRPr="003E0C77">
        <w:rPr>
          <w:rFonts w:eastAsia="Times New Roman"/>
          <w:bCs/>
          <w:iCs/>
          <w:color w:val="000000"/>
          <w:sz w:val="18"/>
          <w:szCs w:val="18"/>
          <w:u w:color="000000"/>
          <w:lang w:val="it-IT" w:eastAsia="it-IT"/>
        </w:rPr>
        <w:t>, Morcelliana, Brescia, 2020.</w:t>
      </w:r>
    </w:p>
    <w:p w14:paraId="450D2DF5" w14:textId="77777777" w:rsidR="00646AC9" w:rsidRDefault="00646AC9" w:rsidP="00646AC9">
      <w:p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left="284" w:hanging="284"/>
        <w:jc w:val="both"/>
        <w:rPr>
          <w:rFonts w:ascii="Times" w:eastAsia="Times New Roman" w:hAnsi="Times"/>
          <w:sz w:val="18"/>
          <w:szCs w:val="20"/>
          <w:bdr w:val="none" w:sz="0" w:space="0" w:color="auto"/>
          <w:lang w:val="en-GB" w:eastAsia="it-IT"/>
        </w:rPr>
      </w:pPr>
      <w:r w:rsidRPr="00F977CA">
        <w:rPr>
          <w:rFonts w:ascii="Times" w:eastAsia="Times New Roman" w:hAnsi="Times"/>
          <w:smallCaps/>
          <w:sz w:val="16"/>
          <w:szCs w:val="16"/>
          <w:bdr w:val="none" w:sz="0" w:space="0" w:color="auto"/>
          <w:lang w:val="en-GB" w:eastAsia="it-IT"/>
        </w:rPr>
        <w:t xml:space="preserve">S. Castels-H. de Haas-M.J. Miller, </w:t>
      </w:r>
      <w:r w:rsidRPr="00F977CA">
        <w:rPr>
          <w:rFonts w:ascii="Times" w:eastAsia="Times New Roman" w:hAnsi="Times"/>
          <w:i/>
          <w:sz w:val="18"/>
          <w:szCs w:val="20"/>
          <w:bdr w:val="none" w:sz="0" w:space="0" w:color="auto"/>
          <w:lang w:val="en-GB" w:eastAsia="it-IT"/>
        </w:rPr>
        <w:t>The Age of Migration. International Population Movements in the Modern World (5 edition),</w:t>
      </w:r>
      <w:r w:rsidRPr="00F977CA">
        <w:rPr>
          <w:rFonts w:ascii="Times" w:eastAsia="Times New Roman" w:hAnsi="Times"/>
          <w:sz w:val="18"/>
          <w:szCs w:val="20"/>
          <w:bdr w:val="none" w:sz="0" w:space="0" w:color="auto"/>
          <w:lang w:val="en-GB" w:eastAsia="it-IT"/>
        </w:rPr>
        <w:t xml:space="preserve"> Palgrave-Macmillan, Basingstoke, 2014.</w:t>
      </w:r>
    </w:p>
    <w:p w14:paraId="25A8E1E7" w14:textId="77777777" w:rsidR="00854798" w:rsidRPr="00F977CA" w:rsidRDefault="00C67104">
      <w:pPr>
        <w:pStyle w:val="Testo1"/>
        <w:rPr>
          <w:rFonts w:ascii="Times New Roman" w:hAnsi="Times New Roman" w:cs="Times New Roman"/>
          <w:b/>
          <w:bCs/>
          <w:i/>
          <w:iCs/>
          <w:lang w:val="en-GB"/>
        </w:rPr>
      </w:pPr>
      <w:r w:rsidRPr="00F977CA">
        <w:rPr>
          <w:rFonts w:ascii="Times New Roman" w:hAnsi="Times New Roman" w:cs="Times New Roman"/>
          <w:lang w:val="en-GB"/>
        </w:rPr>
        <w:t>Details on the reading list, study material and documents will be provided and made available on Blackboard during the course.</w:t>
      </w:r>
    </w:p>
    <w:p w14:paraId="5AEF22D9" w14:textId="77777777" w:rsidR="00854798" w:rsidRPr="00F977CA" w:rsidRDefault="00C67104">
      <w:pPr>
        <w:pStyle w:val="CorpoA"/>
        <w:spacing w:before="240" w:after="120" w:line="240" w:lineRule="exact"/>
        <w:jc w:val="both"/>
        <w:rPr>
          <w:rFonts w:ascii="Times New Roman" w:eastAsia="Times New Roman" w:hAnsi="Times New Roman" w:cs="Times New Roman"/>
          <w:b/>
          <w:bCs/>
          <w:i/>
          <w:iCs/>
          <w:sz w:val="18"/>
          <w:szCs w:val="18"/>
          <w:lang w:val="en-GB"/>
        </w:rPr>
      </w:pPr>
      <w:r w:rsidRPr="00F977CA">
        <w:rPr>
          <w:rFonts w:ascii="Times New Roman" w:hAnsi="Times New Roman" w:cs="Times New Roman"/>
          <w:b/>
          <w:bCs/>
          <w:i/>
          <w:iCs/>
          <w:sz w:val="18"/>
          <w:szCs w:val="18"/>
          <w:lang w:val="en-GB"/>
        </w:rPr>
        <w:t>TEACHING METHOD</w:t>
      </w:r>
    </w:p>
    <w:p w14:paraId="2318C70F" w14:textId="77777777" w:rsidR="00854798" w:rsidRPr="00F977CA" w:rsidRDefault="00C67104">
      <w:pPr>
        <w:pStyle w:val="Testo2"/>
        <w:rPr>
          <w:rFonts w:ascii="Times New Roman" w:eastAsia="Segoe UI" w:hAnsi="Times New Roman" w:cs="Times New Roman"/>
          <w:color w:val="212121"/>
          <w:sz w:val="24"/>
          <w:szCs w:val="24"/>
          <w:u w:color="212121"/>
          <w:shd w:val="clear" w:color="auto" w:fill="FFFFFF"/>
          <w:lang w:val="en-GB"/>
        </w:rPr>
      </w:pPr>
      <w:r w:rsidRPr="00F977CA">
        <w:rPr>
          <w:rFonts w:ascii="Times New Roman" w:hAnsi="Times New Roman" w:cs="Times New Roman"/>
          <w:lang w:val="en-GB"/>
        </w:rPr>
        <w:lastRenderedPageBreak/>
        <w:t xml:space="preserve">Lectures, meetings with experts, practical exercises. </w:t>
      </w:r>
    </w:p>
    <w:p w14:paraId="08995754" w14:textId="77777777" w:rsidR="006E6B6E" w:rsidRPr="00F977CA" w:rsidRDefault="006E6B6E" w:rsidP="006E6B6E">
      <w:pPr>
        <w:spacing w:before="240" w:after="120" w:line="220" w:lineRule="exact"/>
        <w:rPr>
          <w:b/>
          <w:i/>
          <w:sz w:val="18"/>
          <w:lang w:val="en-GB"/>
        </w:rPr>
      </w:pPr>
      <w:r w:rsidRPr="00F977CA">
        <w:rPr>
          <w:b/>
          <w:i/>
          <w:sz w:val="18"/>
          <w:lang w:val="en-GB"/>
        </w:rPr>
        <w:t>ASSESSMENT METHOD AND CRITERIA</w:t>
      </w:r>
    </w:p>
    <w:p w14:paraId="7DB7F2ED" w14:textId="77777777" w:rsidR="00854798" w:rsidRPr="00F977CA" w:rsidRDefault="00C67104">
      <w:pPr>
        <w:pStyle w:val="Testo2"/>
        <w:rPr>
          <w:rFonts w:ascii="Times New Roman" w:hAnsi="Times New Roman" w:cs="Times New Roman"/>
          <w:lang w:val="en-GB"/>
        </w:rPr>
      </w:pPr>
      <w:r w:rsidRPr="00F977CA">
        <w:rPr>
          <w:rFonts w:ascii="Times New Roman" w:hAnsi="Times New Roman" w:cs="Times New Roman"/>
          <w:lang w:val="en-GB"/>
        </w:rPr>
        <w:t>Assessment will be based on practical work consisting in writing a project in the field of reception and integration, simulating application for a funding call presented during the workshop. Students will be assessed on their projects’ ability to implement integration dynamics, so as to verify their mastery of the logic and tools used in the reception of migrants.</w:t>
      </w:r>
    </w:p>
    <w:p w14:paraId="14EF5DE5" w14:textId="77777777" w:rsidR="00854798" w:rsidRPr="00F977CA" w:rsidRDefault="00C67104">
      <w:pPr>
        <w:pStyle w:val="Testo2"/>
        <w:rPr>
          <w:rFonts w:ascii="Times New Roman" w:hAnsi="Times New Roman" w:cs="Times New Roman"/>
          <w:b/>
          <w:bCs/>
          <w:i/>
          <w:iCs/>
          <w:lang w:val="en-GB"/>
        </w:rPr>
      </w:pPr>
      <w:r w:rsidRPr="00F977CA">
        <w:rPr>
          <w:rFonts w:ascii="Times New Roman" w:hAnsi="Times New Roman" w:cs="Times New Roman"/>
          <w:lang w:val="en-GB"/>
        </w:rPr>
        <w:t>The study of the texts and documents indicated during the workshop will be key for the drafting of the project.</w:t>
      </w:r>
    </w:p>
    <w:p w14:paraId="3DF1CDF8" w14:textId="77777777" w:rsidR="006E6B6E" w:rsidRPr="00F977CA" w:rsidRDefault="006E6B6E" w:rsidP="006E6B6E">
      <w:pPr>
        <w:spacing w:before="240" w:after="120"/>
        <w:rPr>
          <w:b/>
          <w:i/>
          <w:sz w:val="18"/>
          <w:lang w:val="en-GB"/>
        </w:rPr>
      </w:pPr>
      <w:r w:rsidRPr="00F977CA">
        <w:rPr>
          <w:b/>
          <w:i/>
          <w:sz w:val="18"/>
          <w:lang w:val="en-GB"/>
        </w:rPr>
        <w:t>NOTES AND PREREQUISITES</w:t>
      </w:r>
    </w:p>
    <w:p w14:paraId="00776A48" w14:textId="77777777" w:rsidR="00926503" w:rsidRPr="00F977CA" w:rsidRDefault="004F759F" w:rsidP="00926503">
      <w:pPr>
        <w:pStyle w:val="Testo2"/>
        <w:spacing w:before="120"/>
        <w:rPr>
          <w:lang w:val="en-GB"/>
        </w:rPr>
      </w:pPr>
      <w:r w:rsidRPr="00F977CA">
        <w:rPr>
          <w:lang w:val="en-GB"/>
        </w:rPr>
        <w:t xml:space="preserve">The workshop requires, by its nature, </w:t>
      </w:r>
      <w:r w:rsidR="00F343C0" w:rsidRPr="00F977CA">
        <w:rPr>
          <w:lang w:val="en-GB"/>
        </w:rPr>
        <w:t xml:space="preserve">student </w:t>
      </w:r>
      <w:r w:rsidRPr="00F977CA">
        <w:rPr>
          <w:lang w:val="en-GB"/>
        </w:rPr>
        <w:t>attendance. Possible and proven difficulties to attend should be reported to the lecturer who will define an alternative study plan with students</w:t>
      </w:r>
      <w:r w:rsidR="00F343C0" w:rsidRPr="00F977CA">
        <w:rPr>
          <w:lang w:val="en-GB"/>
        </w:rPr>
        <w:t>.</w:t>
      </w:r>
    </w:p>
    <w:p w14:paraId="0034EEB4" w14:textId="77777777" w:rsidR="00926503" w:rsidRPr="00F977CA" w:rsidRDefault="00926503" w:rsidP="00926503">
      <w:pPr>
        <w:pStyle w:val="Testo2"/>
        <w:spacing w:before="120"/>
        <w:rPr>
          <w:lang w:val="en-GB"/>
        </w:rPr>
      </w:pPr>
      <w:r w:rsidRPr="00F977CA">
        <w:rPr>
          <w:lang w:val="en-GB"/>
        </w:rPr>
        <w:t>The</w:t>
      </w:r>
      <w:r w:rsidR="004F759F" w:rsidRPr="00F977CA">
        <w:rPr>
          <w:lang w:val="en-GB"/>
        </w:rPr>
        <w:t>re are no specific prerequisites to attend the workshop.</w:t>
      </w:r>
      <w:r w:rsidRPr="00F977CA">
        <w:rPr>
          <w:lang w:val="en-GB"/>
        </w:rPr>
        <w:t xml:space="preserve"> However, </w:t>
      </w:r>
      <w:r w:rsidR="004F759F" w:rsidRPr="00F977CA">
        <w:rPr>
          <w:lang w:val="en-GB"/>
        </w:rPr>
        <w:t xml:space="preserve">students are expected to show </w:t>
      </w:r>
      <w:r w:rsidRPr="00F977CA">
        <w:rPr>
          <w:lang w:val="en-GB"/>
        </w:rPr>
        <w:t>interest and curiosity for issues concerning migration and social integration of migrants and refugees.</w:t>
      </w:r>
    </w:p>
    <w:p w14:paraId="09B618C1" w14:textId="77777777" w:rsidR="00FD727B" w:rsidRPr="00FD727B" w:rsidRDefault="00FD727B" w:rsidP="00FD727B">
      <w:pPr>
        <w:pBdr>
          <w:top w:val="none" w:sz="0" w:space="0" w:color="auto"/>
          <w:left w:val="none" w:sz="0" w:space="0" w:color="auto"/>
          <w:bottom w:val="none" w:sz="0" w:space="0" w:color="auto"/>
          <w:right w:val="none" w:sz="0" w:space="0" w:color="auto"/>
          <w:between w:val="none" w:sz="0" w:space="0" w:color="auto"/>
          <w:bar w:val="none" w:sz="0" w:color="auto"/>
        </w:pBdr>
        <w:spacing w:before="120" w:after="160" w:line="259" w:lineRule="auto"/>
        <w:ind w:firstLine="284"/>
        <w:rPr>
          <w:rFonts w:eastAsiaTheme="minorHAnsi"/>
          <w:sz w:val="18"/>
          <w:szCs w:val="18"/>
          <w:bdr w:val="none" w:sz="0" w:space="0" w:color="auto"/>
        </w:rPr>
      </w:pPr>
      <w:r w:rsidRPr="00FD727B">
        <w:rPr>
          <w:rFonts w:eastAsiaTheme="minorHAnsi"/>
          <w:sz w:val="18"/>
          <w:szCs w:val="18"/>
          <w:bdr w:val="none" w:sz="0" w:space="0" w:color="auto"/>
        </w:rPr>
        <w:t>In case the current Covid-19 health emergency does not allow frontal teaching, remote teaching and assessment will be carried out following procedures that will be promptly notified to students.</w:t>
      </w:r>
    </w:p>
    <w:p w14:paraId="29E06D48" w14:textId="77777777" w:rsidR="00854798" w:rsidRPr="00F343C0" w:rsidRDefault="00C67104">
      <w:pPr>
        <w:pStyle w:val="Testo2"/>
        <w:rPr>
          <w:rFonts w:ascii="Times New Roman" w:hAnsi="Times New Roman" w:cs="Times New Roman"/>
          <w:color w:val="auto"/>
          <w:lang w:val="en-GB"/>
        </w:rPr>
      </w:pPr>
      <w:r w:rsidRPr="00F977CA">
        <w:rPr>
          <w:rFonts w:ascii="Times New Roman" w:hAnsi="Times New Roman" w:cs="Times New Roman"/>
          <w:lang w:val="en-GB"/>
        </w:rPr>
        <w:t xml:space="preserve">Further information can be found on the lecturer's webpage at </w:t>
      </w:r>
      <w:r w:rsidRPr="00F977CA">
        <w:rPr>
          <w:rStyle w:val="Hyperlink0"/>
          <w:rFonts w:ascii="Times New Roman" w:hAnsi="Times New Roman" w:cs="Times New Roman"/>
          <w:color w:val="auto"/>
          <w:u w:val="none"/>
          <w:lang w:val="en-GB"/>
        </w:rPr>
        <w:t>http://docenti.unicatt.it/web/searchByName.do?language=ENG</w:t>
      </w:r>
      <w:r w:rsidRPr="00F977CA">
        <w:rPr>
          <w:rStyle w:val="Nessuno"/>
          <w:rFonts w:ascii="Times New Roman" w:hAnsi="Times New Roman" w:cs="Times New Roman"/>
          <w:color w:val="auto"/>
          <w:lang w:val="en-GB"/>
        </w:rPr>
        <w:t>, or on the Faculty notice board.</w:t>
      </w:r>
    </w:p>
    <w:sectPr w:rsidR="00854798" w:rsidRPr="00F343C0" w:rsidSect="00BD0A72">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4B6A3" w14:textId="77777777" w:rsidR="008016BF" w:rsidRDefault="008016BF">
      <w:r>
        <w:separator/>
      </w:r>
    </w:p>
  </w:endnote>
  <w:endnote w:type="continuationSeparator" w:id="0">
    <w:p w14:paraId="09D57990" w14:textId="77777777" w:rsidR="008016BF" w:rsidRDefault="00801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00000003" w:usb1="500079DB" w:usb2="0000001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D23F9" w14:textId="77777777" w:rsidR="008016BF" w:rsidRDefault="008016BF">
      <w:r>
        <w:separator/>
      </w:r>
    </w:p>
  </w:footnote>
  <w:footnote w:type="continuationSeparator" w:id="0">
    <w:p w14:paraId="03648C9C" w14:textId="77777777" w:rsidR="008016BF" w:rsidRDefault="008016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284"/>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798"/>
    <w:rsid w:val="00005857"/>
    <w:rsid w:val="001023DC"/>
    <w:rsid w:val="001A54A6"/>
    <w:rsid w:val="00226501"/>
    <w:rsid w:val="00282095"/>
    <w:rsid w:val="003B02F0"/>
    <w:rsid w:val="003E0C77"/>
    <w:rsid w:val="004F759F"/>
    <w:rsid w:val="005457A6"/>
    <w:rsid w:val="00646AC9"/>
    <w:rsid w:val="006855AA"/>
    <w:rsid w:val="006E6B6E"/>
    <w:rsid w:val="008016BF"/>
    <w:rsid w:val="00854798"/>
    <w:rsid w:val="00926503"/>
    <w:rsid w:val="00946720"/>
    <w:rsid w:val="00B92B62"/>
    <w:rsid w:val="00BD0A72"/>
    <w:rsid w:val="00C67104"/>
    <w:rsid w:val="00E3250C"/>
    <w:rsid w:val="00E5278C"/>
    <w:rsid w:val="00EE1215"/>
    <w:rsid w:val="00F1622A"/>
    <w:rsid w:val="00F343C0"/>
    <w:rsid w:val="00F63F49"/>
    <w:rsid w:val="00F7729F"/>
    <w:rsid w:val="00F977CA"/>
    <w:rsid w:val="00FB79CC"/>
    <w:rsid w:val="00FD72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13C60"/>
  <w15:chartTrackingRefBased/>
  <w15:docId w15:val="{474A36E4-8611-4200-B6ED-BC946BD32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BD0A72"/>
    <w:pPr>
      <w:pBdr>
        <w:top w:val="nil"/>
        <w:left w:val="nil"/>
        <w:bottom w:val="nil"/>
        <w:right w:val="nil"/>
        <w:between w:val="nil"/>
        <w:bar w:val="nil"/>
      </w:pBdr>
    </w:pPr>
    <w:rPr>
      <w:sz w:val="24"/>
      <w:szCs w:val="24"/>
      <w:bdr w:val="nil"/>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BD0A72"/>
    <w:rPr>
      <w:u w:val="single"/>
    </w:rPr>
  </w:style>
  <w:style w:type="table" w:customStyle="1" w:styleId="TableNormal1">
    <w:name w:val="Table Normal1"/>
    <w:rsid w:val="00BD0A72"/>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paragraph" w:customStyle="1" w:styleId="Intestazioneepidipagina">
    <w:name w:val="Intestazione e piè di pagina"/>
    <w:rsid w:val="00BD0A72"/>
    <w:pPr>
      <w:pBdr>
        <w:top w:val="nil"/>
        <w:left w:val="nil"/>
        <w:bottom w:val="nil"/>
        <w:right w:val="nil"/>
        <w:between w:val="nil"/>
        <w:bar w:val="nil"/>
      </w:pBdr>
      <w:tabs>
        <w:tab w:val="right" w:pos="9020"/>
      </w:tabs>
    </w:pPr>
    <w:rPr>
      <w:rFonts w:ascii="Helvetica Neue" w:hAnsi="Helvetica Neue" w:cs="Arial Unicode MS"/>
      <w:color w:val="000000"/>
      <w:sz w:val="24"/>
      <w:szCs w:val="24"/>
      <w:bdr w:val="nil"/>
    </w:rPr>
  </w:style>
  <w:style w:type="paragraph" w:styleId="Intestazione">
    <w:name w:val="header"/>
    <w:next w:val="Intestazione2"/>
    <w:rsid w:val="00BD0A72"/>
    <w:pPr>
      <w:pBdr>
        <w:top w:val="nil"/>
        <w:left w:val="nil"/>
        <w:bottom w:val="nil"/>
        <w:right w:val="nil"/>
        <w:between w:val="nil"/>
        <w:bar w:val="nil"/>
      </w:pBdr>
      <w:spacing w:before="480" w:after="160" w:line="240" w:lineRule="exact"/>
      <w:ind w:left="284" w:hanging="284"/>
      <w:jc w:val="both"/>
      <w:outlineLvl w:val="0"/>
    </w:pPr>
    <w:rPr>
      <w:rFonts w:ascii="Times" w:hAnsi="Times" w:cs="Arial Unicode MS"/>
      <w:b/>
      <w:bCs/>
      <w:color w:val="000000"/>
      <w:u w:color="000000"/>
      <w:bdr w:val="nil"/>
      <w:lang w:val="en-US"/>
    </w:rPr>
  </w:style>
  <w:style w:type="paragraph" w:customStyle="1" w:styleId="Intestazione2">
    <w:name w:val="Intestazione 2"/>
    <w:next w:val="Intestazione3"/>
    <w:rsid w:val="00BD0A72"/>
    <w:pPr>
      <w:pBdr>
        <w:top w:val="nil"/>
        <w:left w:val="nil"/>
        <w:bottom w:val="nil"/>
        <w:right w:val="nil"/>
        <w:between w:val="nil"/>
        <w:bar w:val="nil"/>
      </w:pBdr>
      <w:spacing w:after="160" w:line="240" w:lineRule="exact"/>
      <w:jc w:val="both"/>
      <w:outlineLvl w:val="1"/>
    </w:pPr>
    <w:rPr>
      <w:rFonts w:ascii="Times" w:hAnsi="Times" w:cs="Arial Unicode MS"/>
      <w:smallCaps/>
      <w:color w:val="000000"/>
      <w:sz w:val="18"/>
      <w:szCs w:val="18"/>
      <w:u w:color="000000"/>
      <w:bdr w:val="nil"/>
      <w:lang w:val="en-US"/>
    </w:rPr>
  </w:style>
  <w:style w:type="paragraph" w:customStyle="1" w:styleId="Intestazione3">
    <w:name w:val="Intestazione 3"/>
    <w:next w:val="CorpoA"/>
    <w:rsid w:val="00BD0A72"/>
    <w:pPr>
      <w:pBdr>
        <w:top w:val="nil"/>
        <w:left w:val="nil"/>
        <w:bottom w:val="nil"/>
        <w:right w:val="nil"/>
        <w:between w:val="nil"/>
        <w:bar w:val="nil"/>
      </w:pBdr>
      <w:spacing w:before="240" w:after="120" w:line="240" w:lineRule="exact"/>
      <w:ind w:left="284" w:hanging="284"/>
      <w:jc w:val="both"/>
      <w:outlineLvl w:val="2"/>
    </w:pPr>
    <w:rPr>
      <w:rFonts w:ascii="Times" w:hAnsi="Times" w:cs="Arial Unicode MS"/>
      <w:i/>
      <w:iCs/>
      <w:caps/>
      <w:color w:val="000000"/>
      <w:sz w:val="18"/>
      <w:szCs w:val="18"/>
      <w:u w:color="000000"/>
      <w:bdr w:val="nil"/>
      <w:lang w:val="en-US"/>
    </w:rPr>
  </w:style>
  <w:style w:type="paragraph" w:customStyle="1" w:styleId="CorpoA">
    <w:name w:val="Corpo A"/>
    <w:rsid w:val="00BD0A72"/>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en-US"/>
    </w:rPr>
  </w:style>
  <w:style w:type="paragraph" w:customStyle="1" w:styleId="Testo1">
    <w:name w:val="Testo 1"/>
    <w:rsid w:val="00BD0A72"/>
    <w:pPr>
      <w:pBdr>
        <w:top w:val="nil"/>
        <w:left w:val="nil"/>
        <w:bottom w:val="nil"/>
        <w:right w:val="nil"/>
        <w:between w:val="nil"/>
        <w:bar w:val="nil"/>
      </w:pBdr>
      <w:spacing w:before="120" w:after="160" w:line="220" w:lineRule="exact"/>
      <w:ind w:left="284" w:hanging="284"/>
      <w:jc w:val="both"/>
    </w:pPr>
    <w:rPr>
      <w:rFonts w:ascii="Times" w:hAnsi="Times" w:cs="Arial Unicode MS"/>
      <w:color w:val="000000"/>
      <w:sz w:val="18"/>
      <w:szCs w:val="18"/>
      <w:u w:color="000000"/>
      <w:bdr w:val="nil"/>
      <w:lang w:val="en-US"/>
    </w:rPr>
  </w:style>
  <w:style w:type="paragraph" w:customStyle="1" w:styleId="Testo2">
    <w:name w:val="Testo 2"/>
    <w:rsid w:val="00BD0A72"/>
    <w:pPr>
      <w:pBdr>
        <w:top w:val="nil"/>
        <w:left w:val="nil"/>
        <w:bottom w:val="nil"/>
        <w:right w:val="nil"/>
        <w:between w:val="nil"/>
        <w:bar w:val="nil"/>
      </w:pBdr>
      <w:tabs>
        <w:tab w:val="left" w:pos="284"/>
      </w:tabs>
      <w:spacing w:after="160" w:line="220" w:lineRule="exact"/>
      <w:ind w:firstLine="284"/>
      <w:jc w:val="both"/>
    </w:pPr>
    <w:rPr>
      <w:rFonts w:ascii="Times" w:hAnsi="Times" w:cs="Arial Unicode MS"/>
      <w:color w:val="000000"/>
      <w:sz w:val="18"/>
      <w:szCs w:val="18"/>
      <w:u w:color="000000"/>
      <w:bdr w:val="nil"/>
      <w:lang w:val="en-US"/>
    </w:rPr>
  </w:style>
  <w:style w:type="character" w:customStyle="1" w:styleId="Nessuno">
    <w:name w:val="Nessuno"/>
    <w:rsid w:val="00BD0A72"/>
  </w:style>
  <w:style w:type="character" w:customStyle="1" w:styleId="Hyperlink0">
    <w:name w:val="Hyperlink.0"/>
    <w:rsid w:val="00BD0A72"/>
    <w:rPr>
      <w:color w:val="0563C1"/>
      <w:u w:val="single" w:color="0563C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267495">
      <w:bodyDiv w:val="1"/>
      <w:marLeft w:val="0"/>
      <w:marRight w:val="0"/>
      <w:marTop w:val="0"/>
      <w:marBottom w:val="0"/>
      <w:divBdr>
        <w:top w:val="none" w:sz="0" w:space="0" w:color="auto"/>
        <w:left w:val="none" w:sz="0" w:space="0" w:color="auto"/>
        <w:bottom w:val="none" w:sz="0" w:space="0" w:color="auto"/>
        <w:right w:val="none" w:sz="0" w:space="0" w:color="auto"/>
      </w:divBdr>
    </w:div>
    <w:div w:id="1229344121">
      <w:bodyDiv w:val="1"/>
      <w:marLeft w:val="0"/>
      <w:marRight w:val="0"/>
      <w:marTop w:val="0"/>
      <w:marBottom w:val="0"/>
      <w:divBdr>
        <w:top w:val="none" w:sz="0" w:space="0" w:color="auto"/>
        <w:left w:val="none" w:sz="0" w:space="0" w:color="auto"/>
        <w:bottom w:val="none" w:sz="0" w:space="0" w:color="auto"/>
        <w:right w:val="none" w:sz="0" w:space="0" w:color="auto"/>
      </w:divBdr>
    </w:div>
    <w:div w:id="14994637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488</Words>
  <Characters>2788</Characters>
  <Application>Microsoft Office Word</Application>
  <DocSecurity>0</DocSecurity>
  <Lines>23</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Università Cattolica del Sacro Cuore</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Bisello Stefano</dc:creator>
  <cp:keywords/>
  <cp:lastModifiedBy>Bisello Stefano</cp:lastModifiedBy>
  <cp:revision>5</cp:revision>
  <dcterms:created xsi:type="dcterms:W3CDTF">2021-06-10T14:45:00Z</dcterms:created>
  <dcterms:modified xsi:type="dcterms:W3CDTF">2022-12-06T10:10:00Z</dcterms:modified>
</cp:coreProperties>
</file>