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1F83" w14:textId="77777777" w:rsidR="00000937" w:rsidRPr="00BA0DB3" w:rsidRDefault="00000937" w:rsidP="00BA0DB3">
      <w:pPr>
        <w:pStyle w:val="Titolo1"/>
        <w:spacing w:before="0" w:after="0"/>
        <w:rPr>
          <w:sz w:val="20"/>
          <w:szCs w:val="20"/>
          <w:lang w:val="en-US"/>
        </w:rPr>
      </w:pPr>
      <w:r w:rsidRPr="00BA0DB3">
        <w:rPr>
          <w:sz w:val="20"/>
          <w:szCs w:val="20"/>
          <w:lang w:val="en-US"/>
        </w:rPr>
        <w:t>Sociology of Migrations and Interethnic Relations</w:t>
      </w:r>
    </w:p>
    <w:p w14:paraId="710FAE9E" w14:textId="77777777" w:rsidR="00000937" w:rsidRPr="00BA0DB3" w:rsidRDefault="00000937" w:rsidP="00BA0DB3">
      <w:pPr>
        <w:pStyle w:val="Titolo2"/>
        <w:spacing w:before="0" w:after="0" w:line="240" w:lineRule="exact"/>
        <w:rPr>
          <w:rFonts w:ascii="Times" w:hAnsi="Times"/>
          <w:b w:val="0"/>
          <w:bCs w:val="0"/>
          <w:smallCaps/>
          <w:noProof/>
          <w:sz w:val="18"/>
          <w:szCs w:val="20"/>
          <w:lang w:val="en-US"/>
        </w:rPr>
      </w:pPr>
      <w:r w:rsidRPr="00124D1F">
        <w:rPr>
          <w:rFonts w:ascii="Times" w:hAnsi="Times"/>
          <w:b w:val="0"/>
          <w:bCs w:val="0"/>
          <w:smallCaps/>
          <w:noProof/>
          <w:sz w:val="18"/>
          <w:szCs w:val="20"/>
          <w:lang w:val="en-US"/>
        </w:rPr>
        <w:t xml:space="preserve">Prof. </w:t>
      </w:r>
      <w:r w:rsidRPr="00BA0DB3">
        <w:rPr>
          <w:rFonts w:ascii="Times" w:hAnsi="Times"/>
          <w:b w:val="0"/>
          <w:bCs w:val="0"/>
          <w:smallCaps/>
          <w:noProof/>
          <w:sz w:val="18"/>
          <w:szCs w:val="20"/>
          <w:lang w:val="en-US"/>
        </w:rPr>
        <w:t>Laura Zanfrini</w:t>
      </w:r>
    </w:p>
    <w:p w14:paraId="01AACEED" w14:textId="77777777" w:rsidR="0043570F" w:rsidRPr="0043570F" w:rsidRDefault="0043570F" w:rsidP="0043570F">
      <w:pPr>
        <w:spacing w:before="240" w:after="120" w:line="240" w:lineRule="auto"/>
        <w:rPr>
          <w:rFonts w:ascii="Times New Roman" w:eastAsia="Times New Roman" w:hAnsi="Times New Roman"/>
          <w:b/>
          <w:bCs/>
          <w:i/>
          <w:iCs/>
          <w:color w:val="111111"/>
          <w:sz w:val="18"/>
          <w:lang w:val="en-US" w:eastAsia="it-IT"/>
        </w:rPr>
      </w:pPr>
      <w:r w:rsidRPr="0043570F">
        <w:rPr>
          <w:rFonts w:ascii="Times New Roman" w:eastAsia="Times New Roman" w:hAnsi="Times New Roman"/>
          <w:b/>
          <w:bCs/>
          <w:i/>
          <w:iCs/>
          <w:color w:val="111111"/>
          <w:sz w:val="18"/>
          <w:lang w:val="en-US" w:eastAsia="it-IT"/>
        </w:rPr>
        <w:t xml:space="preserve">COURSE AIMS AND INTENDED LEARNING OUTCOMES </w:t>
      </w:r>
    </w:p>
    <w:p w14:paraId="10D10064" w14:textId="77777777" w:rsidR="00287D03" w:rsidRPr="00287D03" w:rsidRDefault="00287D03" w:rsidP="00287D03">
      <w:pPr>
        <w:spacing w:before="120" w:line="240" w:lineRule="auto"/>
        <w:rPr>
          <w:rFonts w:ascii="Times New Roman" w:eastAsia="Times New Roman" w:hAnsi="Times New Roman"/>
          <w:color w:val="111111"/>
          <w:sz w:val="20"/>
          <w:lang w:val="en-GB" w:eastAsia="it-IT"/>
        </w:rPr>
      </w:pPr>
      <w:r w:rsidRPr="00287D03">
        <w:rPr>
          <w:rFonts w:ascii="Times New Roman" w:eastAsia="Times New Roman" w:hAnsi="Times New Roman"/>
          <w:color w:val="111111"/>
          <w:sz w:val="20"/>
          <w:lang w:val="en-GB" w:eastAsia="it-IT"/>
        </w:rPr>
        <w:t>The aim of the course is to provide the basic theoretical and conceptual instruments required for studying migrations and interethnic relations, and to analyse selected topical issues and matters in contemporary Italy, Europe and at international level.</w:t>
      </w:r>
    </w:p>
    <w:p w14:paraId="3D08A8D7" w14:textId="77777777" w:rsidR="0043570F" w:rsidRPr="0043570F" w:rsidRDefault="0043570F" w:rsidP="0043570F">
      <w:pPr>
        <w:spacing w:before="120" w:line="240" w:lineRule="auto"/>
        <w:rPr>
          <w:rFonts w:ascii="Times New Roman" w:eastAsia="Times New Roman" w:hAnsi="Times New Roman"/>
          <w:i/>
          <w:sz w:val="20"/>
          <w:lang w:val="en-GB" w:eastAsia="it-IT"/>
        </w:rPr>
      </w:pPr>
      <w:r w:rsidRPr="0043570F">
        <w:rPr>
          <w:rFonts w:ascii="Times New Roman" w:eastAsia="Times New Roman" w:hAnsi="Times New Roman"/>
          <w:i/>
          <w:sz w:val="20"/>
          <w:lang w:val="en-GB" w:eastAsia="it-IT"/>
        </w:rPr>
        <w:t>Expected learning outcomes</w:t>
      </w:r>
    </w:p>
    <w:p w14:paraId="1042068B" w14:textId="77777777" w:rsidR="0043570F" w:rsidRPr="0043570F" w:rsidRDefault="0043570F" w:rsidP="0043570F">
      <w:pPr>
        <w:spacing w:before="120" w:line="240" w:lineRule="auto"/>
        <w:rPr>
          <w:rFonts w:ascii="Times New Roman" w:eastAsia="Times New Roman" w:hAnsi="Times New Roman"/>
          <w:i/>
          <w:smallCaps/>
          <w:sz w:val="18"/>
          <w:lang w:val="en-GB" w:eastAsia="it-IT"/>
        </w:rPr>
      </w:pPr>
      <w:r w:rsidRPr="0043570F">
        <w:rPr>
          <w:rFonts w:ascii="Times New Roman" w:eastAsia="Times New Roman" w:hAnsi="Times New Roman"/>
          <w:smallCaps/>
          <w:sz w:val="18"/>
          <w:lang w:val="en-GB" w:eastAsia="it-IT"/>
        </w:rPr>
        <w:t>Knowledge and understanding</w:t>
      </w:r>
    </w:p>
    <w:p w14:paraId="5001AC15" w14:textId="77777777" w:rsidR="00287D03" w:rsidRPr="00287D03" w:rsidRDefault="00287D03" w:rsidP="00287D03">
      <w:pPr>
        <w:spacing w:before="120" w:line="240" w:lineRule="auto"/>
        <w:rPr>
          <w:rFonts w:ascii="Times New Roman" w:eastAsia="Times New Roman" w:hAnsi="Times New Roman"/>
          <w:sz w:val="20"/>
          <w:lang w:val="en-GB" w:eastAsia="it-IT"/>
        </w:rPr>
      </w:pPr>
      <w:r w:rsidRPr="00287D03">
        <w:rPr>
          <w:rFonts w:ascii="Times New Roman" w:eastAsia="Times New Roman" w:hAnsi="Times New Roman"/>
          <w:sz w:val="20"/>
          <w:lang w:val="en-GB" w:eastAsia="it-IT"/>
        </w:rPr>
        <w:t>At the end of the course, the students will have acquired the knowledge and understanding of:</w:t>
      </w:r>
    </w:p>
    <w:p w14:paraId="6B337433" w14:textId="77777777" w:rsidR="00A76D33" w:rsidRDefault="00A76D33" w:rsidP="00A76D33">
      <w:pPr>
        <w:numPr>
          <w:ilvl w:val="0"/>
          <w:numId w:val="12"/>
        </w:numPr>
        <w:spacing w:line="240" w:lineRule="auto"/>
        <w:rPr>
          <w:rFonts w:ascii="Times New Roman" w:eastAsia="Times New Roman" w:hAnsi="Times New Roman"/>
          <w:sz w:val="20"/>
          <w:lang w:val="en-GB" w:eastAsia="it-IT"/>
        </w:rPr>
      </w:pPr>
      <w:r w:rsidRPr="00A76D33">
        <w:rPr>
          <w:rFonts w:ascii="Times New Roman" w:eastAsia="Times New Roman" w:hAnsi="Times New Roman"/>
          <w:sz w:val="20"/>
          <w:lang w:val="en-GB" w:eastAsia="it-IT"/>
        </w:rPr>
        <w:t>The main concepts for the analysis of migration and integration processes and related policies</w:t>
      </w:r>
    </w:p>
    <w:p w14:paraId="2FFDA8D0" w14:textId="77777777" w:rsidR="00287D03" w:rsidRPr="00A76D33" w:rsidRDefault="00287D03" w:rsidP="00A76D33">
      <w:pPr>
        <w:numPr>
          <w:ilvl w:val="0"/>
          <w:numId w:val="12"/>
        </w:numPr>
        <w:spacing w:line="240" w:lineRule="auto"/>
        <w:rPr>
          <w:rFonts w:ascii="Times New Roman" w:eastAsia="Times New Roman" w:hAnsi="Times New Roman"/>
          <w:sz w:val="20"/>
          <w:lang w:val="en-GB" w:eastAsia="it-IT"/>
        </w:rPr>
      </w:pPr>
      <w:r w:rsidRPr="00A76D33">
        <w:rPr>
          <w:rFonts w:ascii="Times New Roman" w:eastAsia="Times New Roman" w:hAnsi="Times New Roman"/>
          <w:sz w:val="20"/>
          <w:lang w:val="en-GB" w:eastAsia="it-IT"/>
        </w:rPr>
        <w:t>The main features of human mobility in the contemporary age, with particular regard to flows directed towards Europe and Italy</w:t>
      </w:r>
    </w:p>
    <w:p w14:paraId="3141F6C6" w14:textId="77777777" w:rsidR="00287D03" w:rsidRPr="00287D03" w:rsidRDefault="00287D03" w:rsidP="00A76D33">
      <w:pPr>
        <w:numPr>
          <w:ilvl w:val="0"/>
          <w:numId w:val="12"/>
        </w:numPr>
        <w:spacing w:line="240" w:lineRule="auto"/>
        <w:rPr>
          <w:rFonts w:ascii="Times New Roman" w:eastAsia="Times New Roman" w:hAnsi="Times New Roman"/>
          <w:sz w:val="20"/>
          <w:lang w:val="en-GB" w:eastAsia="it-IT"/>
        </w:rPr>
      </w:pPr>
      <w:r w:rsidRPr="00287D03">
        <w:rPr>
          <w:rFonts w:ascii="Times New Roman" w:eastAsia="Times New Roman" w:hAnsi="Times New Roman"/>
          <w:sz w:val="20"/>
          <w:lang w:val="en-GB" w:eastAsia="it-IT"/>
        </w:rPr>
        <w:t>The main features of immigration in Europe and in Italy and their evolution from the post-war period to today</w:t>
      </w:r>
    </w:p>
    <w:p w14:paraId="4AA4E125" w14:textId="77777777" w:rsidR="00287D03" w:rsidRPr="00287D03" w:rsidRDefault="00287D03" w:rsidP="00A76D33">
      <w:pPr>
        <w:numPr>
          <w:ilvl w:val="0"/>
          <w:numId w:val="12"/>
        </w:numPr>
        <w:spacing w:line="240" w:lineRule="auto"/>
        <w:rPr>
          <w:rFonts w:ascii="Times New Roman" w:eastAsia="Times New Roman" w:hAnsi="Times New Roman"/>
          <w:sz w:val="20"/>
          <w:lang w:val="en-GB" w:eastAsia="it-IT"/>
        </w:rPr>
      </w:pPr>
      <w:r w:rsidRPr="00287D03">
        <w:rPr>
          <w:rFonts w:ascii="Times New Roman" w:eastAsia="Times New Roman" w:hAnsi="Times New Roman"/>
          <w:sz w:val="20"/>
          <w:lang w:val="en-GB" w:eastAsia="it-IT"/>
        </w:rPr>
        <w:t>The main theories developed by the social sciences for the understanding of migration processes, integration processes and interethnic coexistence</w:t>
      </w:r>
    </w:p>
    <w:p w14:paraId="325E32C4" w14:textId="77777777" w:rsidR="00287D03" w:rsidRPr="00287D03" w:rsidRDefault="00287D03" w:rsidP="00A76D33">
      <w:pPr>
        <w:numPr>
          <w:ilvl w:val="0"/>
          <w:numId w:val="12"/>
        </w:numPr>
        <w:spacing w:line="240" w:lineRule="auto"/>
        <w:rPr>
          <w:rFonts w:ascii="Times New Roman" w:eastAsia="Times New Roman" w:hAnsi="Times New Roman"/>
          <w:sz w:val="20"/>
          <w:lang w:val="en-GB" w:eastAsia="it-IT"/>
        </w:rPr>
      </w:pPr>
      <w:r w:rsidRPr="00287D03">
        <w:rPr>
          <w:rFonts w:ascii="Times New Roman" w:eastAsia="Times New Roman" w:hAnsi="Times New Roman"/>
          <w:sz w:val="20"/>
          <w:lang w:val="en-GB" w:eastAsia="it-IT"/>
        </w:rPr>
        <w:t>The main themes that animate the political and social debate around migratory processes and the processes of integration and inter-ethnic coexistence</w:t>
      </w:r>
    </w:p>
    <w:p w14:paraId="62CE5960" w14:textId="77777777" w:rsidR="0043570F" w:rsidRPr="0043570F" w:rsidRDefault="0043570F" w:rsidP="0043570F">
      <w:pPr>
        <w:spacing w:before="120" w:line="240" w:lineRule="auto"/>
        <w:rPr>
          <w:rFonts w:ascii="Times New Roman" w:eastAsia="Times New Roman" w:hAnsi="Times New Roman"/>
          <w:smallCaps/>
          <w:sz w:val="18"/>
          <w:lang w:val="en-GB" w:eastAsia="it-IT"/>
        </w:rPr>
      </w:pPr>
      <w:r w:rsidRPr="0043570F">
        <w:rPr>
          <w:rFonts w:ascii="Times New Roman" w:eastAsia="Times New Roman" w:hAnsi="Times New Roman"/>
          <w:smallCaps/>
          <w:sz w:val="18"/>
          <w:lang w:val="en-GB" w:eastAsia="it-IT"/>
        </w:rPr>
        <w:t>Ability to apply knowledge and understanding</w:t>
      </w:r>
    </w:p>
    <w:p w14:paraId="21479F5A" w14:textId="77777777" w:rsidR="00287D03" w:rsidRPr="00287D03" w:rsidRDefault="00287D03" w:rsidP="002173C2">
      <w:pPr>
        <w:spacing w:before="120" w:line="240" w:lineRule="auto"/>
        <w:rPr>
          <w:rFonts w:ascii="Times New Roman" w:eastAsia="Times New Roman" w:hAnsi="Times New Roman"/>
          <w:sz w:val="20"/>
          <w:lang w:val="en-GB" w:eastAsia="it-IT"/>
        </w:rPr>
      </w:pPr>
      <w:r w:rsidRPr="00287D03">
        <w:rPr>
          <w:rFonts w:ascii="Times New Roman" w:eastAsia="Times New Roman" w:hAnsi="Times New Roman"/>
          <w:sz w:val="20"/>
          <w:lang w:val="en-GB" w:eastAsia="it-IT"/>
        </w:rPr>
        <w:t>At the end of the course the students will have acquired the following application skills:</w:t>
      </w:r>
    </w:p>
    <w:p w14:paraId="53B9139D" w14:textId="77777777" w:rsidR="00287D03" w:rsidRPr="00287D03" w:rsidRDefault="00287D03" w:rsidP="00287D03">
      <w:pPr>
        <w:numPr>
          <w:ilvl w:val="0"/>
          <w:numId w:val="8"/>
        </w:numPr>
        <w:spacing w:line="240" w:lineRule="auto"/>
        <w:ind w:left="426"/>
        <w:rPr>
          <w:rFonts w:ascii="Times New Roman" w:eastAsia="Times New Roman" w:hAnsi="Times New Roman"/>
          <w:sz w:val="20"/>
          <w:lang w:val="en-GB" w:eastAsia="it-IT"/>
        </w:rPr>
      </w:pPr>
      <w:r w:rsidRPr="00287D03">
        <w:rPr>
          <w:rFonts w:ascii="Times New Roman" w:eastAsia="Times New Roman" w:hAnsi="Times New Roman"/>
          <w:sz w:val="20"/>
          <w:lang w:val="en-GB" w:eastAsia="it-IT"/>
        </w:rPr>
        <w:t>Consciously use the main sources of data and information on migratory phenomena</w:t>
      </w:r>
    </w:p>
    <w:p w14:paraId="7E3258A8" w14:textId="77777777" w:rsidR="00287D03" w:rsidRPr="00287D03" w:rsidRDefault="00287D03" w:rsidP="00287D03">
      <w:pPr>
        <w:numPr>
          <w:ilvl w:val="0"/>
          <w:numId w:val="8"/>
        </w:numPr>
        <w:spacing w:line="240" w:lineRule="auto"/>
        <w:ind w:left="426"/>
        <w:rPr>
          <w:rFonts w:ascii="Times New Roman" w:eastAsia="Times New Roman" w:hAnsi="Times New Roman"/>
          <w:sz w:val="20"/>
          <w:lang w:val="en-GB" w:eastAsia="it-IT"/>
        </w:rPr>
      </w:pPr>
      <w:r w:rsidRPr="00287D03">
        <w:rPr>
          <w:rFonts w:ascii="Times New Roman" w:eastAsia="Times New Roman" w:hAnsi="Times New Roman"/>
          <w:sz w:val="20"/>
          <w:lang w:val="en-GB" w:eastAsia="it-IT"/>
        </w:rPr>
        <w:t>Apply the theories and concepts referred to in the previous point to specific historical-geographical situations</w:t>
      </w:r>
    </w:p>
    <w:p w14:paraId="6C801113" w14:textId="77777777" w:rsidR="00287D03" w:rsidRPr="00287D03" w:rsidRDefault="00A76D33" w:rsidP="00287D03">
      <w:pPr>
        <w:numPr>
          <w:ilvl w:val="0"/>
          <w:numId w:val="8"/>
        </w:numPr>
        <w:spacing w:line="240" w:lineRule="auto"/>
        <w:ind w:left="426"/>
        <w:rPr>
          <w:rFonts w:ascii="Times New Roman" w:eastAsia="Times New Roman" w:hAnsi="Times New Roman"/>
          <w:sz w:val="20"/>
          <w:lang w:val="en-GB" w:eastAsia="it-IT"/>
        </w:rPr>
      </w:pPr>
      <w:r>
        <w:rPr>
          <w:rFonts w:ascii="Times New Roman" w:eastAsia="Times New Roman" w:hAnsi="Times New Roman"/>
          <w:sz w:val="20"/>
          <w:lang w:val="en-GB" w:eastAsia="it-IT"/>
        </w:rPr>
        <w:t>Critically analys</w:t>
      </w:r>
      <w:r w:rsidR="00287D03" w:rsidRPr="00287D03">
        <w:rPr>
          <w:rFonts w:ascii="Times New Roman" w:eastAsia="Times New Roman" w:hAnsi="Times New Roman"/>
          <w:sz w:val="20"/>
          <w:lang w:val="en-GB" w:eastAsia="it-IT"/>
        </w:rPr>
        <w:t>e the issues and problems that animate the public debate on migration processes and integration processes and provide indications for the design of policies and interventions</w:t>
      </w:r>
    </w:p>
    <w:p w14:paraId="081C0369" w14:textId="77777777" w:rsidR="00287D03" w:rsidRPr="00287D03" w:rsidRDefault="00A76D33" w:rsidP="00287D03">
      <w:pPr>
        <w:numPr>
          <w:ilvl w:val="0"/>
          <w:numId w:val="8"/>
        </w:numPr>
        <w:spacing w:line="240" w:lineRule="auto"/>
        <w:ind w:left="426"/>
        <w:rPr>
          <w:rFonts w:ascii="Times New Roman" w:eastAsia="Times New Roman" w:hAnsi="Times New Roman"/>
          <w:sz w:val="20"/>
          <w:lang w:val="en-GB" w:eastAsia="it-IT"/>
        </w:rPr>
      </w:pPr>
      <w:r>
        <w:rPr>
          <w:rFonts w:ascii="Times New Roman" w:eastAsia="Times New Roman" w:hAnsi="Times New Roman"/>
          <w:sz w:val="20"/>
          <w:lang w:val="en-GB" w:eastAsia="it-IT"/>
        </w:rPr>
        <w:t>Formulate intervention</w:t>
      </w:r>
      <w:r w:rsidR="00287D03" w:rsidRPr="00287D03">
        <w:rPr>
          <w:rFonts w:ascii="Times New Roman" w:eastAsia="Times New Roman" w:hAnsi="Times New Roman"/>
          <w:sz w:val="20"/>
          <w:lang w:val="en-GB" w:eastAsia="it-IT"/>
        </w:rPr>
        <w:t>s to be applied in the organizational action (in business, educational, associative contexts, etc.) in correspondence of specific problems/opportunities connected with the presence of multi-ethnic staff/public</w:t>
      </w:r>
    </w:p>
    <w:p w14:paraId="35BB9036" w14:textId="77777777" w:rsidR="00000937" w:rsidRPr="00BA0DB3" w:rsidRDefault="00000937" w:rsidP="00BA0DB3">
      <w:pPr>
        <w:spacing w:before="240" w:after="120" w:line="240" w:lineRule="auto"/>
        <w:rPr>
          <w:rFonts w:ascii="Times New Roman" w:eastAsia="Times New Roman" w:hAnsi="Times New Roman"/>
          <w:color w:val="111111"/>
          <w:sz w:val="18"/>
          <w:lang w:val="en-US" w:eastAsia="it-IT"/>
        </w:rPr>
      </w:pPr>
      <w:r w:rsidRPr="00BA0DB3">
        <w:rPr>
          <w:rFonts w:ascii="Times New Roman" w:eastAsia="Times New Roman" w:hAnsi="Times New Roman"/>
          <w:b/>
          <w:bCs/>
          <w:i/>
          <w:iCs/>
          <w:color w:val="111111"/>
          <w:sz w:val="18"/>
          <w:lang w:val="en-US" w:eastAsia="it-IT"/>
        </w:rPr>
        <w:t>COURSE CONTENT</w:t>
      </w:r>
    </w:p>
    <w:p w14:paraId="779842E0" w14:textId="77777777" w:rsidR="00287D03" w:rsidRPr="00287D03" w:rsidRDefault="00287D03" w:rsidP="00287D03">
      <w:pPr>
        <w:spacing w:line="240" w:lineRule="auto"/>
        <w:rPr>
          <w:rFonts w:ascii="Times New Roman" w:eastAsia="Times New Roman" w:hAnsi="Times New Roman"/>
          <w:color w:val="111111"/>
          <w:sz w:val="20"/>
          <w:lang w:val="en-GB" w:eastAsia="it-IT"/>
        </w:rPr>
      </w:pPr>
      <w:r w:rsidRPr="00287D03">
        <w:rPr>
          <w:rFonts w:ascii="Times New Roman" w:eastAsia="Times New Roman" w:hAnsi="Times New Roman"/>
          <w:color w:val="111111"/>
          <w:sz w:val="20"/>
          <w:lang w:val="en-GB" w:eastAsia="it-IT"/>
        </w:rPr>
        <w:lastRenderedPageBreak/>
        <w:t>After having presented the glossary for the study of migrations and interethnic relations, the course will focus the attention on the following topics:</w:t>
      </w:r>
    </w:p>
    <w:p w14:paraId="274A94B8" w14:textId="77777777" w:rsidR="00287D03" w:rsidRPr="00287D03" w:rsidRDefault="00287D03" w:rsidP="00287D03">
      <w:pPr>
        <w:numPr>
          <w:ilvl w:val="1"/>
          <w:numId w:val="1"/>
        </w:numPr>
        <w:tabs>
          <w:tab w:val="clear" w:pos="1440"/>
        </w:tabs>
        <w:spacing w:line="240" w:lineRule="auto"/>
        <w:ind w:left="567" w:hanging="283"/>
        <w:rPr>
          <w:rFonts w:ascii="Times New Roman" w:eastAsia="Times New Roman" w:hAnsi="Times New Roman"/>
          <w:color w:val="111111"/>
          <w:sz w:val="20"/>
          <w:lang w:val="en-GB" w:eastAsia="it-IT"/>
        </w:rPr>
      </w:pPr>
      <w:r w:rsidRPr="00287D03">
        <w:rPr>
          <w:rFonts w:ascii="Times New Roman" w:eastAsia="Times New Roman" w:hAnsi="Times New Roman"/>
          <w:color w:val="111111"/>
          <w:sz w:val="20"/>
          <w:lang w:val="en-GB" w:eastAsia="it-IT"/>
        </w:rPr>
        <w:t>The social and institutional construction of migrants and ethnic differences</w:t>
      </w:r>
    </w:p>
    <w:p w14:paraId="73382EBB" w14:textId="77777777" w:rsidR="00287D03" w:rsidRPr="00287D03" w:rsidRDefault="00287D03" w:rsidP="00287D03">
      <w:pPr>
        <w:numPr>
          <w:ilvl w:val="1"/>
          <w:numId w:val="1"/>
        </w:numPr>
        <w:tabs>
          <w:tab w:val="clear" w:pos="1440"/>
        </w:tabs>
        <w:spacing w:line="240" w:lineRule="auto"/>
        <w:ind w:left="567" w:hanging="283"/>
        <w:rPr>
          <w:rFonts w:ascii="Times New Roman" w:eastAsia="Times New Roman" w:hAnsi="Times New Roman"/>
          <w:color w:val="111111"/>
          <w:sz w:val="20"/>
          <w:lang w:val="en-GB" w:eastAsia="it-IT"/>
        </w:rPr>
      </w:pPr>
      <w:r w:rsidRPr="00287D03">
        <w:rPr>
          <w:rFonts w:ascii="Times New Roman" w:eastAsia="Times New Roman" w:hAnsi="Times New Roman"/>
          <w:color w:val="111111"/>
          <w:sz w:val="20"/>
          <w:lang w:val="en-GB" w:eastAsia="it-IT"/>
        </w:rPr>
        <w:t>Push and pull factors at the basis of contemporary international migrations</w:t>
      </w:r>
    </w:p>
    <w:p w14:paraId="4D65BE9C" w14:textId="77777777" w:rsidR="00287D03" w:rsidRPr="00287D03" w:rsidRDefault="00287D03" w:rsidP="00287D03">
      <w:pPr>
        <w:numPr>
          <w:ilvl w:val="1"/>
          <w:numId w:val="1"/>
        </w:numPr>
        <w:tabs>
          <w:tab w:val="clear" w:pos="1440"/>
        </w:tabs>
        <w:spacing w:line="240" w:lineRule="auto"/>
        <w:ind w:left="567" w:hanging="283"/>
        <w:rPr>
          <w:rFonts w:ascii="Times New Roman" w:eastAsia="Times New Roman" w:hAnsi="Times New Roman"/>
          <w:color w:val="111111"/>
          <w:sz w:val="20"/>
          <w:lang w:val="en-GB" w:eastAsia="it-IT"/>
        </w:rPr>
      </w:pPr>
      <w:r w:rsidRPr="00287D03">
        <w:rPr>
          <w:rFonts w:ascii="Times New Roman" w:eastAsia="Times New Roman" w:hAnsi="Times New Roman"/>
          <w:color w:val="111111"/>
          <w:sz w:val="20"/>
          <w:lang w:val="en-GB" w:eastAsia="it-IT"/>
        </w:rPr>
        <w:t>The social integration of migrants and ethnic minorities and the management of a multi</w:t>
      </w:r>
      <w:r w:rsidR="00A76D33">
        <w:rPr>
          <w:rFonts w:ascii="Times New Roman" w:eastAsia="Times New Roman" w:hAnsi="Times New Roman"/>
          <w:color w:val="111111"/>
          <w:sz w:val="20"/>
          <w:lang w:val="en-GB" w:eastAsia="it-IT"/>
        </w:rPr>
        <w:t>-</w:t>
      </w:r>
      <w:r w:rsidRPr="00287D03">
        <w:rPr>
          <w:rFonts w:ascii="Times New Roman" w:eastAsia="Times New Roman" w:hAnsi="Times New Roman"/>
          <w:color w:val="111111"/>
          <w:sz w:val="20"/>
          <w:lang w:val="en-GB" w:eastAsia="it-IT"/>
        </w:rPr>
        <w:t>ethnic society</w:t>
      </w:r>
    </w:p>
    <w:p w14:paraId="534E381E" w14:textId="6737763C" w:rsidR="00287D03" w:rsidRDefault="00287D03" w:rsidP="00287D03">
      <w:pPr>
        <w:numPr>
          <w:ilvl w:val="1"/>
          <w:numId w:val="1"/>
        </w:numPr>
        <w:tabs>
          <w:tab w:val="clear" w:pos="1440"/>
        </w:tabs>
        <w:spacing w:line="240" w:lineRule="auto"/>
        <w:ind w:left="567" w:hanging="283"/>
        <w:rPr>
          <w:rFonts w:ascii="Times New Roman" w:eastAsia="Times New Roman" w:hAnsi="Times New Roman"/>
          <w:color w:val="111111"/>
          <w:sz w:val="20"/>
          <w:lang w:val="en-GB" w:eastAsia="it-IT"/>
        </w:rPr>
      </w:pPr>
      <w:r w:rsidRPr="00287D03">
        <w:rPr>
          <w:rFonts w:ascii="Times New Roman" w:eastAsia="Times New Roman" w:hAnsi="Times New Roman"/>
          <w:color w:val="111111"/>
          <w:sz w:val="20"/>
          <w:lang w:val="en-GB" w:eastAsia="it-IT"/>
        </w:rPr>
        <w:t>The European migratory regime and its ambivalences</w:t>
      </w:r>
    </w:p>
    <w:p w14:paraId="55BFDB8C" w14:textId="5D28ABEB" w:rsidR="007578C3" w:rsidRPr="00287D03" w:rsidRDefault="007578C3" w:rsidP="00287D03">
      <w:pPr>
        <w:numPr>
          <w:ilvl w:val="1"/>
          <w:numId w:val="1"/>
        </w:numPr>
        <w:tabs>
          <w:tab w:val="clear" w:pos="1440"/>
        </w:tabs>
        <w:spacing w:line="240" w:lineRule="auto"/>
        <w:ind w:left="567" w:hanging="283"/>
        <w:rPr>
          <w:rFonts w:ascii="Times New Roman" w:eastAsia="Times New Roman" w:hAnsi="Times New Roman"/>
          <w:color w:val="111111"/>
          <w:sz w:val="20"/>
          <w:lang w:val="en-GB" w:eastAsia="it-IT"/>
        </w:rPr>
      </w:pPr>
      <w:r>
        <w:rPr>
          <w:rFonts w:ascii="Times New Roman" w:eastAsia="Times New Roman" w:hAnsi="Times New Roman"/>
          <w:color w:val="111111"/>
          <w:sz w:val="20"/>
          <w:lang w:val="en-GB" w:eastAsia="it-IT"/>
        </w:rPr>
        <w:t>Migrations for protection reasons</w:t>
      </w:r>
    </w:p>
    <w:p w14:paraId="7ACBC1BE" w14:textId="77777777" w:rsidR="00287D03" w:rsidRPr="00287D03" w:rsidRDefault="00287D03" w:rsidP="00287D03">
      <w:pPr>
        <w:numPr>
          <w:ilvl w:val="1"/>
          <w:numId w:val="1"/>
        </w:numPr>
        <w:tabs>
          <w:tab w:val="clear" w:pos="1440"/>
        </w:tabs>
        <w:spacing w:line="240" w:lineRule="auto"/>
        <w:ind w:left="567" w:hanging="283"/>
        <w:rPr>
          <w:rFonts w:ascii="Times New Roman" w:eastAsia="Times New Roman" w:hAnsi="Times New Roman"/>
          <w:color w:val="111111"/>
          <w:sz w:val="20"/>
          <w:lang w:val="en-GB" w:eastAsia="it-IT"/>
        </w:rPr>
      </w:pPr>
      <w:r w:rsidRPr="00287D03">
        <w:rPr>
          <w:rFonts w:ascii="Times New Roman" w:eastAsia="Times New Roman" w:hAnsi="Times New Roman"/>
          <w:color w:val="111111"/>
          <w:sz w:val="20"/>
          <w:lang w:val="en-GB" w:eastAsia="it-IT"/>
        </w:rPr>
        <w:t>Family’s role in the migratory processes and family reunion issue</w:t>
      </w:r>
    </w:p>
    <w:p w14:paraId="75D496F9" w14:textId="77777777" w:rsidR="00287D03" w:rsidRPr="00287D03" w:rsidRDefault="00287D03" w:rsidP="00287D03">
      <w:pPr>
        <w:numPr>
          <w:ilvl w:val="1"/>
          <w:numId w:val="1"/>
        </w:numPr>
        <w:tabs>
          <w:tab w:val="clear" w:pos="1440"/>
        </w:tabs>
        <w:spacing w:line="240" w:lineRule="auto"/>
        <w:ind w:left="567" w:hanging="283"/>
        <w:rPr>
          <w:rFonts w:ascii="Times New Roman" w:eastAsia="Times New Roman" w:hAnsi="Times New Roman"/>
          <w:color w:val="111111"/>
          <w:sz w:val="20"/>
          <w:lang w:val="en-GB" w:eastAsia="it-IT"/>
        </w:rPr>
      </w:pPr>
      <w:r w:rsidRPr="00287D03">
        <w:rPr>
          <w:rFonts w:ascii="Times New Roman" w:eastAsia="Times New Roman" w:hAnsi="Times New Roman"/>
          <w:color w:val="111111"/>
          <w:sz w:val="20"/>
          <w:lang w:val="en-GB" w:eastAsia="it-IT"/>
        </w:rPr>
        <w:t>Migrants’ offspring and second generations issue</w:t>
      </w:r>
    </w:p>
    <w:p w14:paraId="77B0BF85" w14:textId="77777777" w:rsidR="00287D03" w:rsidRPr="00287D03" w:rsidRDefault="00287D03" w:rsidP="00287D03">
      <w:pPr>
        <w:spacing w:before="120" w:line="240" w:lineRule="auto"/>
        <w:rPr>
          <w:rFonts w:ascii="Times New Roman" w:eastAsia="Times New Roman" w:hAnsi="Times New Roman"/>
          <w:color w:val="111111"/>
          <w:sz w:val="20"/>
          <w:lang w:val="en-GB" w:eastAsia="it-IT"/>
        </w:rPr>
      </w:pPr>
      <w:r w:rsidRPr="00287D03">
        <w:rPr>
          <w:rFonts w:ascii="Times New Roman" w:eastAsia="Times New Roman" w:hAnsi="Times New Roman"/>
          <w:color w:val="111111"/>
          <w:sz w:val="20"/>
          <w:lang w:val="en-GB" w:eastAsia="it-IT"/>
        </w:rPr>
        <w:t>Besides this first part, common to the course of “Sociology of Interethnic Relations”, the course of “Sociology of Migrations and Interethnic Relation</w:t>
      </w:r>
      <w:r w:rsidR="00A76D33">
        <w:rPr>
          <w:rFonts w:ascii="Times New Roman" w:eastAsia="Times New Roman" w:hAnsi="Times New Roman"/>
          <w:color w:val="111111"/>
          <w:sz w:val="20"/>
          <w:lang w:val="en-GB" w:eastAsia="it-IT"/>
        </w:rPr>
        <w:t xml:space="preserve">s” will analyse other </w:t>
      </w:r>
      <w:r w:rsidRPr="00287D03">
        <w:rPr>
          <w:rFonts w:ascii="Times New Roman" w:eastAsia="Times New Roman" w:hAnsi="Times New Roman"/>
          <w:color w:val="111111"/>
          <w:sz w:val="20"/>
          <w:lang w:val="en-GB" w:eastAsia="it-IT"/>
        </w:rPr>
        <w:t>topics</w:t>
      </w:r>
      <w:r w:rsidR="00A76D33">
        <w:rPr>
          <w:rFonts w:ascii="Times New Roman" w:eastAsia="Times New Roman" w:hAnsi="Times New Roman"/>
          <w:color w:val="111111"/>
          <w:sz w:val="20"/>
          <w:lang w:val="en-GB" w:eastAsia="it-IT"/>
        </w:rPr>
        <w:t xml:space="preserve"> such as</w:t>
      </w:r>
      <w:r w:rsidRPr="00287D03">
        <w:rPr>
          <w:rFonts w:ascii="Times New Roman" w:eastAsia="Times New Roman" w:hAnsi="Times New Roman"/>
          <w:color w:val="111111"/>
          <w:sz w:val="20"/>
          <w:lang w:val="en-GB" w:eastAsia="it-IT"/>
        </w:rPr>
        <w:t>:</w:t>
      </w:r>
    </w:p>
    <w:p w14:paraId="52B05544" w14:textId="77777777" w:rsidR="00287D03" w:rsidRPr="00287D03" w:rsidRDefault="00287D03" w:rsidP="00287D03">
      <w:pPr>
        <w:numPr>
          <w:ilvl w:val="0"/>
          <w:numId w:val="4"/>
        </w:numPr>
        <w:spacing w:line="240" w:lineRule="auto"/>
        <w:ind w:left="567" w:hanging="283"/>
        <w:rPr>
          <w:rFonts w:ascii="Times New Roman" w:eastAsia="Times New Roman" w:hAnsi="Times New Roman"/>
          <w:color w:val="111111"/>
          <w:sz w:val="20"/>
          <w:lang w:val="en-GB" w:eastAsia="it-IT"/>
        </w:rPr>
      </w:pPr>
      <w:r w:rsidRPr="00287D03">
        <w:rPr>
          <w:rFonts w:ascii="Times New Roman" w:eastAsia="Times New Roman" w:hAnsi="Times New Roman"/>
          <w:color w:val="111111"/>
          <w:sz w:val="20"/>
          <w:lang w:val="en-GB" w:eastAsia="it-IT"/>
        </w:rPr>
        <w:t>Migration and citizenship’s regimes</w:t>
      </w:r>
    </w:p>
    <w:p w14:paraId="51C3E699" w14:textId="77777777" w:rsidR="00287D03" w:rsidRPr="00287D03" w:rsidRDefault="00287D03" w:rsidP="00287D03">
      <w:pPr>
        <w:numPr>
          <w:ilvl w:val="0"/>
          <w:numId w:val="4"/>
        </w:numPr>
        <w:spacing w:line="240" w:lineRule="auto"/>
        <w:ind w:left="567" w:hanging="283"/>
        <w:rPr>
          <w:rFonts w:ascii="Times New Roman" w:eastAsia="Times New Roman" w:hAnsi="Times New Roman"/>
          <w:color w:val="111111"/>
          <w:sz w:val="20"/>
          <w:lang w:val="en-GB" w:eastAsia="it-IT"/>
        </w:rPr>
      </w:pPr>
      <w:r w:rsidRPr="00287D03">
        <w:rPr>
          <w:rFonts w:ascii="Times New Roman" w:eastAsia="Times New Roman" w:hAnsi="Times New Roman"/>
          <w:color w:val="111111"/>
          <w:sz w:val="20"/>
          <w:lang w:val="en-GB" w:eastAsia="it-IT"/>
        </w:rPr>
        <w:t>The religious dimension in migratory and integration processes</w:t>
      </w:r>
    </w:p>
    <w:p w14:paraId="63724DB4" w14:textId="4F7C3A08" w:rsidR="00287D03" w:rsidRDefault="00287D03" w:rsidP="00287D03">
      <w:pPr>
        <w:numPr>
          <w:ilvl w:val="0"/>
          <w:numId w:val="4"/>
        </w:numPr>
        <w:spacing w:line="240" w:lineRule="auto"/>
        <w:ind w:left="567" w:hanging="283"/>
        <w:rPr>
          <w:rFonts w:ascii="Times New Roman" w:eastAsia="Times New Roman" w:hAnsi="Times New Roman"/>
          <w:color w:val="111111"/>
          <w:sz w:val="20"/>
          <w:lang w:val="en-GB" w:eastAsia="it-IT"/>
        </w:rPr>
      </w:pPr>
      <w:r w:rsidRPr="00287D03">
        <w:rPr>
          <w:rFonts w:ascii="Times New Roman" w:eastAsia="Times New Roman" w:hAnsi="Times New Roman"/>
          <w:color w:val="111111"/>
          <w:sz w:val="20"/>
          <w:lang w:val="en-GB" w:eastAsia="it-IT"/>
        </w:rPr>
        <w:t>The management and the exploitation of ethnic differences (Diversity management strategies</w:t>
      </w:r>
      <w:r w:rsidR="007578C3">
        <w:rPr>
          <w:rFonts w:ascii="Times New Roman" w:eastAsia="Times New Roman" w:hAnsi="Times New Roman"/>
          <w:color w:val="111111"/>
          <w:sz w:val="20"/>
          <w:lang w:val="en-GB" w:eastAsia="it-IT"/>
        </w:rPr>
        <w:t xml:space="preserve"> and intercultural skills</w:t>
      </w:r>
      <w:r w:rsidRPr="00287D03">
        <w:rPr>
          <w:rFonts w:ascii="Times New Roman" w:eastAsia="Times New Roman" w:hAnsi="Times New Roman"/>
          <w:color w:val="111111"/>
          <w:sz w:val="20"/>
          <w:lang w:val="en-GB" w:eastAsia="it-IT"/>
        </w:rPr>
        <w:t>)</w:t>
      </w:r>
    </w:p>
    <w:p w14:paraId="331BCF3A" w14:textId="687F7E3A" w:rsidR="00287D03" w:rsidRPr="00EA53B5" w:rsidRDefault="007578C3" w:rsidP="00EA53B5">
      <w:pPr>
        <w:numPr>
          <w:ilvl w:val="0"/>
          <w:numId w:val="4"/>
        </w:numPr>
        <w:spacing w:line="240" w:lineRule="auto"/>
        <w:ind w:left="567" w:hanging="283"/>
        <w:rPr>
          <w:rFonts w:ascii="Times New Roman" w:eastAsia="Times New Roman" w:hAnsi="Times New Roman"/>
          <w:color w:val="111111"/>
          <w:sz w:val="20"/>
          <w:lang w:val="en-GB" w:eastAsia="it-IT"/>
        </w:rPr>
      </w:pPr>
      <w:r>
        <w:rPr>
          <w:rFonts w:ascii="Times New Roman" w:eastAsia="Times New Roman" w:hAnsi="Times New Roman"/>
          <w:color w:val="111111"/>
          <w:sz w:val="20"/>
          <w:lang w:val="en-GB" w:eastAsia="it-IT"/>
        </w:rPr>
        <w:t>The problem of forced marriages</w:t>
      </w:r>
    </w:p>
    <w:p w14:paraId="4CE9BFEF" w14:textId="77777777" w:rsidR="00000937" w:rsidRPr="00124D1F" w:rsidRDefault="00000937" w:rsidP="005F310C">
      <w:pPr>
        <w:spacing w:before="240" w:after="120" w:line="240" w:lineRule="auto"/>
        <w:rPr>
          <w:rFonts w:ascii="Times New Roman" w:eastAsia="Times New Roman" w:hAnsi="Times New Roman"/>
          <w:color w:val="111111"/>
          <w:sz w:val="18"/>
          <w:lang w:eastAsia="it-IT"/>
        </w:rPr>
      </w:pPr>
      <w:r w:rsidRPr="00124D1F">
        <w:rPr>
          <w:rFonts w:ascii="Times New Roman" w:eastAsia="Times New Roman" w:hAnsi="Times New Roman"/>
          <w:b/>
          <w:bCs/>
          <w:i/>
          <w:iCs/>
          <w:color w:val="111111"/>
          <w:sz w:val="18"/>
          <w:lang w:eastAsia="it-IT"/>
        </w:rPr>
        <w:t>READING LIST</w:t>
      </w:r>
    </w:p>
    <w:p w14:paraId="3E7501D3" w14:textId="77777777" w:rsidR="00287D03" w:rsidRPr="00287D03" w:rsidRDefault="00287D03" w:rsidP="00287D03">
      <w:pPr>
        <w:numPr>
          <w:ilvl w:val="1"/>
          <w:numId w:val="11"/>
        </w:numPr>
        <w:spacing w:line="220" w:lineRule="atLeast"/>
        <w:ind w:left="567"/>
        <w:rPr>
          <w:rFonts w:ascii="Times New Roman" w:eastAsia="Times New Roman" w:hAnsi="Times New Roman"/>
          <w:color w:val="111111"/>
          <w:spacing w:val="-5"/>
          <w:sz w:val="18"/>
          <w:lang w:eastAsia="it-IT"/>
        </w:rPr>
      </w:pPr>
      <w:r w:rsidRPr="00EA53B5">
        <w:rPr>
          <w:rFonts w:ascii="Times New Roman" w:eastAsia="Times New Roman" w:hAnsi="Times New Roman"/>
          <w:smallCaps/>
          <w:color w:val="111111"/>
          <w:spacing w:val="-5"/>
          <w:sz w:val="16"/>
          <w:lang w:eastAsia="it-IT"/>
        </w:rPr>
        <w:t xml:space="preserve">L. </w:t>
      </w:r>
      <w:proofErr w:type="spellStart"/>
      <w:r w:rsidRPr="00EA53B5">
        <w:rPr>
          <w:rFonts w:ascii="Times New Roman" w:eastAsia="Times New Roman" w:hAnsi="Times New Roman"/>
          <w:smallCaps/>
          <w:color w:val="111111"/>
          <w:spacing w:val="-5"/>
          <w:sz w:val="16"/>
          <w:lang w:eastAsia="it-IT"/>
        </w:rPr>
        <w:t>Zanfrini</w:t>
      </w:r>
      <w:proofErr w:type="spellEnd"/>
      <w:r w:rsidRPr="00287D03">
        <w:rPr>
          <w:rFonts w:ascii="Times New Roman" w:eastAsia="Times New Roman" w:hAnsi="Times New Roman"/>
          <w:color w:val="111111"/>
          <w:spacing w:val="-5"/>
          <w:sz w:val="18"/>
          <w:lang w:eastAsia="it-IT"/>
        </w:rPr>
        <w:t>,</w:t>
      </w:r>
      <w:r w:rsidRPr="00287D03">
        <w:rPr>
          <w:rFonts w:ascii="Times New Roman" w:eastAsia="Times New Roman" w:hAnsi="Times New Roman"/>
          <w:i/>
          <w:iCs/>
          <w:color w:val="111111"/>
          <w:spacing w:val="-5"/>
          <w:sz w:val="18"/>
          <w:lang w:eastAsia="it-IT"/>
        </w:rPr>
        <w:t xml:space="preserve"> Introduzione alla sociologia delle migrazioni,</w:t>
      </w:r>
      <w:r w:rsidRPr="00287D03">
        <w:rPr>
          <w:rFonts w:ascii="Times New Roman" w:eastAsia="Times New Roman" w:hAnsi="Times New Roman"/>
          <w:color w:val="111111"/>
          <w:spacing w:val="-5"/>
          <w:sz w:val="18"/>
          <w:lang w:eastAsia="it-IT"/>
        </w:rPr>
        <w:t xml:space="preserve"> Laterza, Rome-Bari, 2016.</w:t>
      </w:r>
    </w:p>
    <w:p w14:paraId="29D3D8DD" w14:textId="77777777" w:rsidR="00287D03" w:rsidRPr="00287D03" w:rsidRDefault="00287D03" w:rsidP="00287D03">
      <w:pPr>
        <w:numPr>
          <w:ilvl w:val="1"/>
          <w:numId w:val="11"/>
        </w:numPr>
        <w:spacing w:line="220" w:lineRule="atLeast"/>
        <w:ind w:left="567"/>
        <w:rPr>
          <w:rFonts w:ascii="Times New Roman" w:eastAsia="Times New Roman" w:hAnsi="Times New Roman"/>
          <w:color w:val="111111"/>
          <w:spacing w:val="-5"/>
          <w:sz w:val="18"/>
          <w:lang w:val="en-GB" w:eastAsia="it-IT"/>
        </w:rPr>
      </w:pPr>
      <w:r w:rsidRPr="00EA53B5">
        <w:rPr>
          <w:rFonts w:ascii="Times New Roman" w:eastAsia="Times New Roman" w:hAnsi="Times New Roman"/>
          <w:smallCaps/>
          <w:color w:val="111111"/>
          <w:spacing w:val="-5"/>
          <w:sz w:val="16"/>
          <w:lang w:val="en-GB" w:eastAsia="it-IT"/>
        </w:rPr>
        <w:t xml:space="preserve">L. </w:t>
      </w:r>
      <w:proofErr w:type="spellStart"/>
      <w:r w:rsidRPr="00EA53B5">
        <w:rPr>
          <w:rFonts w:ascii="Times New Roman" w:eastAsia="Times New Roman" w:hAnsi="Times New Roman"/>
          <w:smallCaps/>
          <w:color w:val="111111"/>
          <w:spacing w:val="-5"/>
          <w:sz w:val="16"/>
          <w:lang w:val="en-GB" w:eastAsia="it-IT"/>
        </w:rPr>
        <w:t>Zanfrini</w:t>
      </w:r>
      <w:proofErr w:type="spellEnd"/>
      <w:r w:rsidRPr="00287D03">
        <w:rPr>
          <w:rFonts w:ascii="Times New Roman" w:eastAsia="Times New Roman" w:hAnsi="Times New Roman"/>
          <w:smallCaps/>
          <w:color w:val="111111"/>
          <w:spacing w:val="-5"/>
          <w:sz w:val="18"/>
          <w:lang w:val="en-GB" w:eastAsia="it-IT"/>
        </w:rPr>
        <w:t xml:space="preserve">, </w:t>
      </w:r>
      <w:r w:rsidRPr="00287D03">
        <w:rPr>
          <w:rFonts w:ascii="Times New Roman" w:eastAsia="Times New Roman" w:hAnsi="Times New Roman"/>
          <w:i/>
          <w:color w:val="111111"/>
          <w:spacing w:val="-5"/>
          <w:sz w:val="18"/>
          <w:lang w:val="en-GB" w:eastAsia="it-IT"/>
        </w:rPr>
        <w:t>The Challenge of Migration in a Janus-Faced Europe</w:t>
      </w:r>
      <w:r w:rsidRPr="00287D03">
        <w:rPr>
          <w:rFonts w:ascii="Times New Roman" w:eastAsia="Times New Roman" w:hAnsi="Times New Roman"/>
          <w:color w:val="111111"/>
          <w:spacing w:val="-5"/>
          <w:sz w:val="18"/>
          <w:lang w:val="en-GB" w:eastAsia="it-IT"/>
        </w:rPr>
        <w:t>, Palgrave, London, 2019.</w:t>
      </w:r>
    </w:p>
    <w:p w14:paraId="3F336EA0" w14:textId="77777777" w:rsidR="00287D03" w:rsidRPr="00287D03" w:rsidRDefault="00287D03" w:rsidP="00287D03">
      <w:pPr>
        <w:numPr>
          <w:ilvl w:val="1"/>
          <w:numId w:val="11"/>
        </w:numPr>
        <w:spacing w:line="220" w:lineRule="atLeast"/>
        <w:ind w:left="567"/>
        <w:rPr>
          <w:rFonts w:ascii="Times New Roman" w:eastAsia="Times New Roman" w:hAnsi="Times New Roman"/>
          <w:color w:val="111111"/>
          <w:spacing w:val="-5"/>
          <w:sz w:val="18"/>
          <w:lang w:val="en-GB" w:eastAsia="it-IT"/>
        </w:rPr>
      </w:pPr>
      <w:r w:rsidRPr="00287D03">
        <w:rPr>
          <w:rFonts w:ascii="Times New Roman" w:eastAsia="Times New Roman" w:hAnsi="Times New Roman"/>
          <w:color w:val="111111"/>
          <w:spacing w:val="-5"/>
          <w:sz w:val="18"/>
          <w:lang w:val="en-GB" w:eastAsia="it-IT"/>
        </w:rPr>
        <w:t xml:space="preserve">Materials provided or recommended in the platform </w:t>
      </w:r>
      <w:r w:rsidRPr="00287D03">
        <w:rPr>
          <w:rFonts w:ascii="Times New Roman" w:eastAsia="Times New Roman" w:hAnsi="Times New Roman"/>
          <w:i/>
          <w:iCs/>
          <w:color w:val="111111"/>
          <w:spacing w:val="-5"/>
          <w:sz w:val="18"/>
          <w:lang w:val="en-GB" w:eastAsia="it-IT"/>
        </w:rPr>
        <w:t>Blackboard</w:t>
      </w:r>
      <w:r w:rsidRPr="00287D03">
        <w:rPr>
          <w:rFonts w:ascii="Times New Roman" w:eastAsia="Times New Roman" w:hAnsi="Times New Roman"/>
          <w:color w:val="111111"/>
          <w:spacing w:val="-5"/>
          <w:sz w:val="18"/>
          <w:lang w:val="en-GB" w:eastAsia="it-IT"/>
        </w:rPr>
        <w:t>.</w:t>
      </w:r>
    </w:p>
    <w:p w14:paraId="3327CFE2" w14:textId="77777777" w:rsidR="00000937" w:rsidRPr="00BA0DB3" w:rsidRDefault="00000937" w:rsidP="00287D03">
      <w:pPr>
        <w:tabs>
          <w:tab w:val="left" w:pos="3654"/>
        </w:tabs>
        <w:spacing w:before="240" w:after="120" w:line="220" w:lineRule="atLeast"/>
        <w:rPr>
          <w:rFonts w:ascii="Times New Roman" w:eastAsia="Times New Roman" w:hAnsi="Times New Roman"/>
          <w:color w:val="111111"/>
          <w:sz w:val="18"/>
          <w:lang w:val="en-US" w:eastAsia="it-IT"/>
        </w:rPr>
      </w:pPr>
      <w:r w:rsidRPr="00BA0DB3">
        <w:rPr>
          <w:rFonts w:ascii="Times New Roman" w:eastAsia="Times New Roman" w:hAnsi="Times New Roman"/>
          <w:b/>
          <w:bCs/>
          <w:i/>
          <w:iCs/>
          <w:color w:val="111111"/>
          <w:sz w:val="18"/>
          <w:lang w:val="en-US" w:eastAsia="it-IT"/>
        </w:rPr>
        <w:t>TEACHING METHOD</w:t>
      </w:r>
    </w:p>
    <w:p w14:paraId="195EF030" w14:textId="77777777" w:rsidR="00A76D33" w:rsidRPr="00A76D33" w:rsidRDefault="00A76D33" w:rsidP="00A76D33">
      <w:pPr>
        <w:spacing w:line="240" w:lineRule="auto"/>
        <w:ind w:left="567" w:hanging="283"/>
        <w:rPr>
          <w:rFonts w:ascii="Times New Roman" w:eastAsia="Times New Roman" w:hAnsi="Times New Roman"/>
          <w:bCs/>
          <w:iCs/>
          <w:color w:val="111111"/>
          <w:sz w:val="18"/>
          <w:lang w:val="en-GB" w:eastAsia="it-IT"/>
        </w:rPr>
      </w:pPr>
      <w:r w:rsidRPr="00A76D33">
        <w:rPr>
          <w:rFonts w:ascii="Times New Roman" w:eastAsia="Times New Roman" w:hAnsi="Times New Roman"/>
          <w:bCs/>
          <w:iCs/>
          <w:color w:val="111111"/>
          <w:sz w:val="18"/>
          <w:lang w:val="en-GB" w:eastAsia="it-IT"/>
        </w:rPr>
        <w:t>The course is based on lectures, possibly supported by the viewing of films and documentaries, accompanied and followed by the debate with the students present in the classroom (or connected remotely in case of streaming).</w:t>
      </w:r>
    </w:p>
    <w:p w14:paraId="6A31282B" w14:textId="77777777" w:rsidR="00A76D33" w:rsidRPr="00A76D33" w:rsidRDefault="00A76D33" w:rsidP="00A76D33">
      <w:pPr>
        <w:spacing w:line="240" w:lineRule="auto"/>
        <w:ind w:left="567" w:hanging="283"/>
        <w:rPr>
          <w:rFonts w:ascii="Times New Roman" w:eastAsia="Times New Roman" w:hAnsi="Times New Roman"/>
          <w:bCs/>
          <w:iCs/>
          <w:color w:val="111111"/>
          <w:sz w:val="18"/>
          <w:lang w:val="en-GB" w:eastAsia="it-IT"/>
        </w:rPr>
      </w:pPr>
      <w:r w:rsidRPr="00A76D33">
        <w:rPr>
          <w:rFonts w:ascii="Times New Roman" w:eastAsia="Times New Roman" w:hAnsi="Times New Roman"/>
          <w:bCs/>
          <w:iCs/>
          <w:color w:val="111111"/>
          <w:sz w:val="18"/>
          <w:lang w:val="en-GB" w:eastAsia="it-IT"/>
        </w:rPr>
        <w:t>Compatibly with the constraints dictated by the health situation, some classroom exercises and other interactive activities</w:t>
      </w:r>
      <w:r>
        <w:rPr>
          <w:rFonts w:ascii="Times New Roman" w:eastAsia="Times New Roman" w:hAnsi="Times New Roman"/>
          <w:bCs/>
          <w:iCs/>
          <w:color w:val="111111"/>
          <w:sz w:val="18"/>
          <w:lang w:val="en-GB" w:eastAsia="it-IT"/>
        </w:rPr>
        <w:t xml:space="preserve"> or guided tours will be proposed</w:t>
      </w:r>
      <w:r w:rsidRPr="00A76D33">
        <w:rPr>
          <w:rFonts w:ascii="Times New Roman" w:eastAsia="Times New Roman" w:hAnsi="Times New Roman"/>
          <w:bCs/>
          <w:iCs/>
          <w:color w:val="111111"/>
          <w:sz w:val="18"/>
          <w:lang w:val="en-GB" w:eastAsia="it-IT"/>
        </w:rPr>
        <w:t>.</w:t>
      </w:r>
    </w:p>
    <w:p w14:paraId="7ADEE571" w14:textId="77777777" w:rsidR="00287D03" w:rsidRPr="00287D03" w:rsidRDefault="00A76D33" w:rsidP="00A76D33">
      <w:pPr>
        <w:spacing w:line="240" w:lineRule="auto"/>
        <w:ind w:left="567" w:hanging="283"/>
        <w:rPr>
          <w:rFonts w:ascii="Times New Roman" w:eastAsia="Times New Roman" w:hAnsi="Times New Roman"/>
          <w:bCs/>
          <w:iCs/>
          <w:color w:val="111111"/>
          <w:sz w:val="18"/>
          <w:lang w:val="en-GB" w:eastAsia="it-IT"/>
        </w:rPr>
      </w:pPr>
      <w:r>
        <w:rPr>
          <w:rFonts w:ascii="Times New Roman" w:eastAsia="Times New Roman" w:hAnsi="Times New Roman"/>
          <w:bCs/>
          <w:iCs/>
          <w:color w:val="111111"/>
          <w:sz w:val="18"/>
          <w:lang w:val="en-GB" w:eastAsia="it-IT"/>
        </w:rPr>
        <w:t>For a presentation</w:t>
      </w:r>
      <w:r w:rsidRPr="00A76D33">
        <w:rPr>
          <w:rFonts w:ascii="Times New Roman" w:eastAsia="Times New Roman" w:hAnsi="Times New Roman"/>
          <w:bCs/>
          <w:iCs/>
          <w:color w:val="111111"/>
          <w:sz w:val="18"/>
          <w:lang w:val="en-GB" w:eastAsia="it-IT"/>
        </w:rPr>
        <w:t xml:space="preserve"> of some aspects of the contemporary migratory scenario, intervention in the classroom or via video connection of Italian and foreign experts is envisag</w:t>
      </w:r>
      <w:r>
        <w:rPr>
          <w:rFonts w:ascii="Times New Roman" w:eastAsia="Times New Roman" w:hAnsi="Times New Roman"/>
          <w:bCs/>
          <w:iCs/>
          <w:color w:val="111111"/>
          <w:sz w:val="18"/>
          <w:lang w:val="en-GB" w:eastAsia="it-IT"/>
        </w:rPr>
        <w:t>ed</w:t>
      </w:r>
      <w:r w:rsidRPr="00A76D33">
        <w:rPr>
          <w:rFonts w:ascii="Times New Roman" w:eastAsia="Times New Roman" w:hAnsi="Times New Roman"/>
          <w:bCs/>
          <w:iCs/>
          <w:color w:val="111111"/>
          <w:sz w:val="18"/>
          <w:lang w:val="en-GB" w:eastAsia="it-IT"/>
        </w:rPr>
        <w:t>.</w:t>
      </w:r>
    </w:p>
    <w:p w14:paraId="54150880" w14:textId="77777777" w:rsidR="0043570F" w:rsidRPr="0043570F" w:rsidRDefault="0043570F" w:rsidP="0043570F">
      <w:pPr>
        <w:spacing w:before="240" w:after="120" w:line="220" w:lineRule="atLeast"/>
        <w:rPr>
          <w:rFonts w:ascii="Times New Roman" w:eastAsia="Times New Roman" w:hAnsi="Times New Roman"/>
          <w:b/>
          <w:bCs/>
          <w:i/>
          <w:iCs/>
          <w:color w:val="111111"/>
          <w:sz w:val="18"/>
          <w:lang w:val="en-US" w:eastAsia="it-IT"/>
        </w:rPr>
      </w:pPr>
      <w:r w:rsidRPr="0043570F">
        <w:rPr>
          <w:rFonts w:ascii="Times New Roman" w:eastAsia="Times New Roman" w:hAnsi="Times New Roman"/>
          <w:b/>
          <w:bCs/>
          <w:i/>
          <w:iCs/>
          <w:color w:val="111111"/>
          <w:sz w:val="18"/>
          <w:lang w:val="en-US" w:eastAsia="it-IT"/>
        </w:rPr>
        <w:t>ASSESSMENT METHOD AND CRITERIA</w:t>
      </w:r>
    </w:p>
    <w:p w14:paraId="45F3F86E" w14:textId="77777777" w:rsidR="00287D03" w:rsidRPr="00287D03" w:rsidRDefault="00287D03" w:rsidP="00287D03">
      <w:pPr>
        <w:tabs>
          <w:tab w:val="left" w:pos="284"/>
        </w:tabs>
        <w:spacing w:line="240" w:lineRule="exact"/>
        <w:ind w:firstLine="426"/>
        <w:rPr>
          <w:rFonts w:ascii="Times New Roman" w:eastAsia="Times New Roman" w:hAnsi="Times New Roman"/>
          <w:color w:val="111111"/>
          <w:sz w:val="18"/>
          <w:lang w:val="en-GB" w:eastAsia="it-IT"/>
        </w:rPr>
      </w:pPr>
      <w:r w:rsidRPr="00287D03">
        <w:rPr>
          <w:rFonts w:ascii="Times New Roman" w:eastAsia="Times New Roman" w:hAnsi="Times New Roman"/>
          <w:color w:val="111111"/>
          <w:sz w:val="18"/>
          <w:lang w:val="en-GB" w:eastAsia="it-IT"/>
        </w:rPr>
        <w:t>The final exam consists of an oral test.</w:t>
      </w:r>
    </w:p>
    <w:p w14:paraId="3B8E7D50" w14:textId="77777777" w:rsidR="00287D03" w:rsidRPr="00287D03" w:rsidRDefault="00287D03" w:rsidP="00287D03">
      <w:pPr>
        <w:tabs>
          <w:tab w:val="left" w:pos="284"/>
        </w:tabs>
        <w:spacing w:line="240" w:lineRule="exact"/>
        <w:ind w:firstLine="426"/>
        <w:rPr>
          <w:rFonts w:ascii="Times New Roman" w:eastAsia="Times New Roman" w:hAnsi="Times New Roman"/>
          <w:color w:val="111111"/>
          <w:sz w:val="18"/>
          <w:lang w:val="en-GB" w:eastAsia="it-IT"/>
        </w:rPr>
      </w:pPr>
      <w:r w:rsidRPr="00287D03">
        <w:rPr>
          <w:rFonts w:ascii="Times New Roman" w:eastAsia="Times New Roman" w:hAnsi="Times New Roman"/>
          <w:color w:val="111111"/>
          <w:sz w:val="18"/>
          <w:lang w:val="en-GB" w:eastAsia="it-IT"/>
        </w:rPr>
        <w:t xml:space="preserve">The evaluation is based on the following criteria: </w:t>
      </w:r>
      <w:r w:rsidRPr="00287D03">
        <w:rPr>
          <w:rFonts w:ascii="Times New Roman" w:eastAsia="Times New Roman" w:hAnsi="Times New Roman"/>
          <w:i/>
          <w:iCs/>
          <w:color w:val="111111"/>
          <w:sz w:val="18"/>
          <w:lang w:val="en-GB" w:eastAsia="it-IT"/>
        </w:rPr>
        <w:t>a)</w:t>
      </w:r>
      <w:r w:rsidRPr="00287D03">
        <w:rPr>
          <w:rFonts w:ascii="Times New Roman" w:eastAsia="Times New Roman" w:hAnsi="Times New Roman"/>
          <w:color w:val="111111"/>
          <w:sz w:val="18"/>
          <w:lang w:val="en-GB" w:eastAsia="it-IT"/>
        </w:rPr>
        <w:t xml:space="preserve"> the pertinence of the terms and concepts employed in the discussion; </w:t>
      </w:r>
      <w:r w:rsidRPr="00287D03">
        <w:rPr>
          <w:rFonts w:ascii="Times New Roman" w:eastAsia="Times New Roman" w:hAnsi="Times New Roman"/>
          <w:i/>
          <w:iCs/>
          <w:color w:val="111111"/>
          <w:sz w:val="18"/>
          <w:lang w:val="en-GB" w:eastAsia="it-IT"/>
        </w:rPr>
        <w:t>b)</w:t>
      </w:r>
      <w:r w:rsidRPr="00287D03">
        <w:rPr>
          <w:rFonts w:ascii="Times New Roman" w:eastAsia="Times New Roman" w:hAnsi="Times New Roman"/>
          <w:color w:val="111111"/>
          <w:sz w:val="18"/>
          <w:lang w:val="en-GB" w:eastAsia="it-IT"/>
        </w:rPr>
        <w:t xml:space="preserve"> the level of knowledge of the course contents; </w:t>
      </w:r>
      <w:r w:rsidRPr="00287D03">
        <w:rPr>
          <w:rFonts w:ascii="Times New Roman" w:eastAsia="Times New Roman" w:hAnsi="Times New Roman"/>
          <w:i/>
          <w:iCs/>
          <w:color w:val="111111"/>
          <w:sz w:val="18"/>
          <w:lang w:val="en-GB" w:eastAsia="it-IT"/>
        </w:rPr>
        <w:t xml:space="preserve">c) </w:t>
      </w:r>
      <w:r w:rsidRPr="00287D03">
        <w:rPr>
          <w:rFonts w:ascii="Times New Roman" w:eastAsia="Times New Roman" w:hAnsi="Times New Roman"/>
          <w:color w:val="111111"/>
          <w:sz w:val="18"/>
          <w:lang w:val="en-GB" w:eastAsia="it-IT"/>
        </w:rPr>
        <w:t xml:space="preserve">the ability to connect different subjects and to understand the problems they are involved with; </w:t>
      </w:r>
      <w:r w:rsidRPr="00287D03">
        <w:rPr>
          <w:rFonts w:ascii="Times New Roman" w:eastAsia="Times New Roman" w:hAnsi="Times New Roman"/>
          <w:i/>
          <w:iCs/>
          <w:color w:val="111111"/>
          <w:sz w:val="18"/>
          <w:lang w:val="en-GB" w:eastAsia="it-IT"/>
        </w:rPr>
        <w:t>d)</w:t>
      </w:r>
      <w:r w:rsidRPr="00287D03">
        <w:rPr>
          <w:rFonts w:ascii="Times New Roman" w:eastAsia="Times New Roman" w:hAnsi="Times New Roman"/>
          <w:color w:val="111111"/>
          <w:sz w:val="18"/>
          <w:lang w:val="en-GB" w:eastAsia="it-IT"/>
        </w:rPr>
        <w:t xml:space="preserve"> the ability to use conceptual and theoretical tools for the analysis of concrete case studies.</w:t>
      </w:r>
    </w:p>
    <w:p w14:paraId="646A285F" w14:textId="77777777" w:rsidR="0043570F" w:rsidRPr="0043570F" w:rsidRDefault="0043570F" w:rsidP="0043570F">
      <w:pPr>
        <w:tabs>
          <w:tab w:val="left" w:pos="284"/>
        </w:tabs>
        <w:spacing w:before="240" w:after="120" w:line="240" w:lineRule="exact"/>
        <w:rPr>
          <w:rFonts w:ascii="Times New Roman" w:eastAsia="Times New Roman" w:hAnsi="Times New Roman"/>
          <w:b/>
          <w:i/>
          <w:sz w:val="18"/>
          <w:szCs w:val="24"/>
          <w:lang w:val="en-US" w:eastAsia="it-IT"/>
        </w:rPr>
      </w:pPr>
      <w:r w:rsidRPr="0043570F">
        <w:rPr>
          <w:rFonts w:ascii="Times New Roman" w:eastAsia="Times New Roman" w:hAnsi="Times New Roman"/>
          <w:b/>
          <w:i/>
          <w:sz w:val="18"/>
          <w:szCs w:val="24"/>
          <w:lang w:val="en-US" w:eastAsia="it-IT"/>
        </w:rPr>
        <w:lastRenderedPageBreak/>
        <w:t>NOTES AND PREREQUISITES</w:t>
      </w:r>
    </w:p>
    <w:p w14:paraId="579BBB32" w14:textId="77777777" w:rsidR="00287D03" w:rsidRPr="00287D03" w:rsidRDefault="00287D03" w:rsidP="00287D03">
      <w:pPr>
        <w:spacing w:line="240" w:lineRule="auto"/>
        <w:ind w:firstLine="284"/>
        <w:rPr>
          <w:rFonts w:ascii="Times New Roman" w:eastAsia="Times New Roman" w:hAnsi="Times New Roman"/>
          <w:color w:val="111111"/>
          <w:sz w:val="18"/>
          <w:lang w:val="en-GB" w:eastAsia="it-IT"/>
        </w:rPr>
      </w:pPr>
      <w:r w:rsidRPr="00287D03">
        <w:rPr>
          <w:rFonts w:ascii="Times New Roman" w:eastAsia="Times New Roman" w:hAnsi="Times New Roman"/>
          <w:color w:val="111111"/>
          <w:sz w:val="18"/>
          <w:lang w:val="en-GB" w:eastAsia="it-IT"/>
        </w:rPr>
        <w:t>To attend the course and take the final exam, it is not necessary to have taken any preliminary exam or possess specific requirements.</w:t>
      </w:r>
    </w:p>
    <w:p w14:paraId="0C696295" w14:textId="77777777" w:rsidR="00287D03" w:rsidRPr="00287D03" w:rsidRDefault="00287D03" w:rsidP="00287D03">
      <w:pPr>
        <w:spacing w:line="240" w:lineRule="auto"/>
        <w:ind w:firstLine="284"/>
        <w:rPr>
          <w:rFonts w:ascii="Times New Roman" w:eastAsia="Times New Roman" w:hAnsi="Times New Roman"/>
          <w:color w:val="111111"/>
          <w:sz w:val="18"/>
          <w:lang w:val="en-GB" w:eastAsia="it-IT"/>
        </w:rPr>
      </w:pPr>
      <w:r w:rsidRPr="00287D03">
        <w:rPr>
          <w:rFonts w:ascii="Times New Roman" w:eastAsia="Times New Roman" w:hAnsi="Times New Roman"/>
          <w:color w:val="111111"/>
          <w:sz w:val="18"/>
          <w:lang w:val="en-GB" w:eastAsia="it-IT"/>
        </w:rPr>
        <w:t>Given the contents of the course, which focuses on constantly evolving phenomena, and the type of teaching, course attendance is not mandatory but recommended.</w:t>
      </w:r>
    </w:p>
    <w:p w14:paraId="51092761" w14:textId="77777777" w:rsidR="002173C2" w:rsidRPr="00AD5735" w:rsidRDefault="002173C2" w:rsidP="002173C2">
      <w:pPr>
        <w:spacing w:before="120" w:line="220" w:lineRule="atLeast"/>
        <w:ind w:firstLine="284"/>
        <w:rPr>
          <w:rFonts w:ascii="Times" w:eastAsia="Times New Roman" w:hAnsi="Times" w:cs="Times"/>
          <w:color w:val="000000"/>
          <w:sz w:val="18"/>
          <w:szCs w:val="18"/>
          <w:lang w:val="en-GB" w:eastAsia="it-IT"/>
        </w:rPr>
      </w:pPr>
      <w:r w:rsidRPr="00AD5735">
        <w:rPr>
          <w:rFonts w:ascii="Times" w:eastAsia="Times New Roman" w:hAnsi="Times" w:cs="Times"/>
          <w:color w:val="000000"/>
          <w:sz w:val="18"/>
          <w:szCs w:val="18"/>
          <w:shd w:val="clear" w:color="auto" w:fill="FEFFFF"/>
          <w:lang w:val="en-GB" w:eastAsia="it-IT"/>
        </w:rPr>
        <w:t xml:space="preserve">Further information is available in the course’s Blackboard page, lecturers’ webpages (at </w:t>
      </w:r>
      <w:r w:rsidRPr="00AD5735">
        <w:rPr>
          <w:rFonts w:ascii="Times" w:eastAsia="Times New Roman" w:hAnsi="Times" w:cs="Times"/>
          <w:sz w:val="18"/>
          <w:szCs w:val="18"/>
          <w:u w:val="single"/>
          <w:shd w:val="clear" w:color="auto" w:fill="FEFFFF"/>
          <w:lang w:val="en-GB" w:eastAsia="it-IT"/>
        </w:rPr>
        <w:t>http://docenti.unicatt.it/web/searchByName.do?language=ENG)</w:t>
      </w:r>
      <w:r w:rsidRPr="00AD5735">
        <w:rPr>
          <w:rFonts w:ascii="Times" w:eastAsia="Times New Roman" w:hAnsi="Times" w:cs="Times"/>
          <w:sz w:val="18"/>
          <w:szCs w:val="18"/>
          <w:shd w:val="clear" w:color="auto" w:fill="FEFFFF"/>
          <w:lang w:val="en-GB" w:eastAsia="it-IT"/>
        </w:rPr>
        <w:t xml:space="preserve"> and the Faculty notice board.</w:t>
      </w:r>
    </w:p>
    <w:p w14:paraId="1DAE454F" w14:textId="77777777" w:rsidR="00287D03" w:rsidRPr="00287D03" w:rsidRDefault="00287D03" w:rsidP="00287D03">
      <w:pPr>
        <w:spacing w:line="240" w:lineRule="auto"/>
        <w:ind w:firstLine="284"/>
        <w:rPr>
          <w:rFonts w:ascii="Times New Roman" w:eastAsia="Times New Roman" w:hAnsi="Times New Roman"/>
          <w:i/>
          <w:color w:val="111111"/>
          <w:sz w:val="18"/>
          <w:lang w:val="en-GB" w:eastAsia="it-IT"/>
        </w:rPr>
      </w:pPr>
      <w:bookmarkStart w:id="0" w:name="_GoBack"/>
      <w:bookmarkEnd w:id="0"/>
      <w:r w:rsidRPr="00287D03">
        <w:rPr>
          <w:rFonts w:ascii="Times New Roman" w:eastAsia="Times New Roman" w:hAnsi="Times New Roman"/>
          <w:i/>
          <w:color w:val="111111"/>
          <w:sz w:val="18"/>
          <w:lang w:val="en-GB" w:eastAsia="it-IT"/>
        </w:rPr>
        <w:t>Times and place of Reception</w:t>
      </w:r>
    </w:p>
    <w:p w14:paraId="41A59A80" w14:textId="27D29635" w:rsidR="00093D58" w:rsidRPr="004940B3" w:rsidRDefault="00287D03" w:rsidP="00287D03">
      <w:pPr>
        <w:spacing w:line="240" w:lineRule="auto"/>
        <w:ind w:firstLine="284"/>
        <w:rPr>
          <w:rFonts w:ascii="Times New Roman" w:eastAsia="Times New Roman" w:hAnsi="Times New Roman"/>
          <w:color w:val="111111"/>
          <w:sz w:val="18"/>
          <w:lang w:val="en-GB" w:eastAsia="it-IT"/>
        </w:rPr>
      </w:pPr>
      <w:r w:rsidRPr="00287D03">
        <w:rPr>
          <w:rFonts w:ascii="Times New Roman" w:eastAsia="Times New Roman" w:hAnsi="Times New Roman"/>
          <w:color w:val="111111"/>
          <w:sz w:val="18"/>
          <w:lang w:val="en-GB" w:eastAsia="it-IT"/>
        </w:rPr>
        <w:t xml:space="preserve">Prof. Laura </w:t>
      </w:r>
      <w:proofErr w:type="spellStart"/>
      <w:r w:rsidRPr="00287D03">
        <w:rPr>
          <w:rFonts w:ascii="Times New Roman" w:eastAsia="Times New Roman" w:hAnsi="Times New Roman"/>
          <w:color w:val="111111"/>
          <w:sz w:val="18"/>
          <w:lang w:val="en-GB" w:eastAsia="it-IT"/>
        </w:rPr>
        <w:t>Zanfrini</w:t>
      </w:r>
      <w:proofErr w:type="spellEnd"/>
      <w:r w:rsidRPr="00287D03">
        <w:rPr>
          <w:rFonts w:ascii="Times New Roman" w:eastAsia="Times New Roman" w:hAnsi="Times New Roman"/>
          <w:color w:val="111111"/>
          <w:sz w:val="18"/>
          <w:lang w:val="en-GB" w:eastAsia="it-IT"/>
        </w:rPr>
        <w:t xml:space="preserve"> receives the students by appointment (by sending an email to laura.zanfrini@unicatt.it) at the Department of Sociology (III floor, room 312).</w:t>
      </w:r>
    </w:p>
    <w:sectPr w:rsidR="00093D58" w:rsidRPr="004940B3" w:rsidSect="00BA0DB3">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2858"/>
    <w:multiLevelType w:val="hybridMultilevel"/>
    <w:tmpl w:val="817CD65E"/>
    <w:lvl w:ilvl="0" w:tplc="9B30F61E">
      <w:numFmt w:val="bullet"/>
      <w:lvlText w:val="–"/>
      <w:lvlJc w:val="left"/>
      <w:pPr>
        <w:ind w:left="364"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14B7748B"/>
    <w:multiLevelType w:val="hybridMultilevel"/>
    <w:tmpl w:val="A2867072"/>
    <w:lvl w:ilvl="0" w:tplc="9B30F61E">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B13417"/>
    <w:multiLevelType w:val="multilevel"/>
    <w:tmpl w:val="F37EB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2E2E8A"/>
    <w:multiLevelType w:val="hybridMultilevel"/>
    <w:tmpl w:val="3D14AD88"/>
    <w:lvl w:ilvl="0" w:tplc="9B30F61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3E2C57"/>
    <w:multiLevelType w:val="hybridMultilevel"/>
    <w:tmpl w:val="67C2F9A2"/>
    <w:lvl w:ilvl="0" w:tplc="04100001">
      <w:start w:val="1"/>
      <w:numFmt w:val="bullet"/>
      <w:lvlText w:val=""/>
      <w:lvlJc w:val="left"/>
      <w:pPr>
        <w:ind w:left="2941" w:hanging="360"/>
      </w:pPr>
      <w:rPr>
        <w:rFonts w:ascii="Symbol" w:hAnsi="Symbol" w:hint="default"/>
      </w:rPr>
    </w:lvl>
    <w:lvl w:ilvl="1" w:tplc="3E6C1CA2">
      <w:numFmt w:val="bullet"/>
      <w:lvlText w:val="-"/>
      <w:lvlJc w:val="left"/>
      <w:pPr>
        <w:ind w:left="3661" w:hanging="360"/>
      </w:pPr>
      <w:rPr>
        <w:rFonts w:ascii="Times New Roman" w:eastAsia="Times New Roman" w:hAnsi="Times New Roman" w:cs="Times New Roman" w:hint="default"/>
      </w:rPr>
    </w:lvl>
    <w:lvl w:ilvl="2" w:tplc="04100005" w:tentative="1">
      <w:start w:val="1"/>
      <w:numFmt w:val="bullet"/>
      <w:lvlText w:val=""/>
      <w:lvlJc w:val="left"/>
      <w:pPr>
        <w:ind w:left="4381" w:hanging="360"/>
      </w:pPr>
      <w:rPr>
        <w:rFonts w:ascii="Wingdings" w:hAnsi="Wingdings" w:hint="default"/>
      </w:rPr>
    </w:lvl>
    <w:lvl w:ilvl="3" w:tplc="04100001" w:tentative="1">
      <w:start w:val="1"/>
      <w:numFmt w:val="bullet"/>
      <w:lvlText w:val=""/>
      <w:lvlJc w:val="left"/>
      <w:pPr>
        <w:ind w:left="5101" w:hanging="360"/>
      </w:pPr>
      <w:rPr>
        <w:rFonts w:ascii="Symbol" w:hAnsi="Symbol" w:hint="default"/>
      </w:rPr>
    </w:lvl>
    <w:lvl w:ilvl="4" w:tplc="04100003" w:tentative="1">
      <w:start w:val="1"/>
      <w:numFmt w:val="bullet"/>
      <w:lvlText w:val="o"/>
      <w:lvlJc w:val="left"/>
      <w:pPr>
        <w:ind w:left="5821" w:hanging="360"/>
      </w:pPr>
      <w:rPr>
        <w:rFonts w:ascii="Courier New" w:hAnsi="Courier New" w:cs="Courier New" w:hint="default"/>
      </w:rPr>
    </w:lvl>
    <w:lvl w:ilvl="5" w:tplc="04100005" w:tentative="1">
      <w:start w:val="1"/>
      <w:numFmt w:val="bullet"/>
      <w:lvlText w:val=""/>
      <w:lvlJc w:val="left"/>
      <w:pPr>
        <w:ind w:left="6541" w:hanging="360"/>
      </w:pPr>
      <w:rPr>
        <w:rFonts w:ascii="Wingdings" w:hAnsi="Wingdings" w:hint="default"/>
      </w:rPr>
    </w:lvl>
    <w:lvl w:ilvl="6" w:tplc="04100001" w:tentative="1">
      <w:start w:val="1"/>
      <w:numFmt w:val="bullet"/>
      <w:lvlText w:val=""/>
      <w:lvlJc w:val="left"/>
      <w:pPr>
        <w:ind w:left="7261" w:hanging="360"/>
      </w:pPr>
      <w:rPr>
        <w:rFonts w:ascii="Symbol" w:hAnsi="Symbol" w:hint="default"/>
      </w:rPr>
    </w:lvl>
    <w:lvl w:ilvl="7" w:tplc="04100003" w:tentative="1">
      <w:start w:val="1"/>
      <w:numFmt w:val="bullet"/>
      <w:lvlText w:val="o"/>
      <w:lvlJc w:val="left"/>
      <w:pPr>
        <w:ind w:left="7981" w:hanging="360"/>
      </w:pPr>
      <w:rPr>
        <w:rFonts w:ascii="Courier New" w:hAnsi="Courier New" w:cs="Courier New" w:hint="default"/>
      </w:rPr>
    </w:lvl>
    <w:lvl w:ilvl="8" w:tplc="04100005" w:tentative="1">
      <w:start w:val="1"/>
      <w:numFmt w:val="bullet"/>
      <w:lvlText w:val=""/>
      <w:lvlJc w:val="left"/>
      <w:pPr>
        <w:ind w:left="8701" w:hanging="360"/>
      </w:pPr>
      <w:rPr>
        <w:rFonts w:ascii="Wingdings" w:hAnsi="Wingdings" w:hint="default"/>
      </w:rPr>
    </w:lvl>
  </w:abstractNum>
  <w:abstractNum w:abstractNumId="5" w15:restartNumberingAfterBreak="0">
    <w:nsid w:val="3B6E1B4A"/>
    <w:multiLevelType w:val="hybridMultilevel"/>
    <w:tmpl w:val="1D7A25FE"/>
    <w:lvl w:ilvl="0" w:tplc="F56CE3A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8CB52F1"/>
    <w:multiLevelType w:val="hybridMultilevel"/>
    <w:tmpl w:val="5A48F832"/>
    <w:lvl w:ilvl="0" w:tplc="9B30F61E">
      <w:numFmt w:val="bullet"/>
      <w:lvlText w:val="–"/>
      <w:lvlJc w:val="left"/>
      <w:pPr>
        <w:ind w:left="720" w:hanging="360"/>
      </w:pPr>
      <w:rPr>
        <w:rFonts w:ascii="Times New Roman" w:eastAsia="Calibri" w:hAnsi="Times New Roman" w:cs="Times New Roman" w:hint="default"/>
      </w:rPr>
    </w:lvl>
    <w:lvl w:ilvl="1" w:tplc="5A1655A6">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E961B48"/>
    <w:multiLevelType w:val="hybridMultilevel"/>
    <w:tmpl w:val="983CC3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3877E7"/>
    <w:multiLevelType w:val="hybridMultilevel"/>
    <w:tmpl w:val="79CAA0EE"/>
    <w:lvl w:ilvl="0" w:tplc="9B30F61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2766806"/>
    <w:multiLevelType w:val="hybridMultilevel"/>
    <w:tmpl w:val="A5FA125A"/>
    <w:lvl w:ilvl="0" w:tplc="1090C8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913894"/>
    <w:multiLevelType w:val="hybridMultilevel"/>
    <w:tmpl w:val="837E0490"/>
    <w:lvl w:ilvl="0" w:tplc="9B30F61E">
      <w:numFmt w:val="bullet"/>
      <w:lvlText w:val="–"/>
      <w:lvlJc w:val="left"/>
      <w:pPr>
        <w:ind w:left="720" w:hanging="360"/>
      </w:pPr>
      <w:rPr>
        <w:rFonts w:ascii="Times New Roman" w:eastAsia="Calibri" w:hAnsi="Times New Roman" w:cs="Times New Roman" w:hint="default"/>
      </w:rPr>
    </w:lvl>
    <w:lvl w:ilvl="1" w:tplc="9B30F61E">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7"/>
  </w:num>
  <w:num w:numId="6">
    <w:abstractNumId w:val="8"/>
  </w:num>
  <w:num w:numId="7">
    <w:abstractNumId w:val="5"/>
  </w:num>
  <w:num w:numId="8">
    <w:abstractNumId w:val="3"/>
  </w:num>
  <w:num w:numId="9">
    <w:abstractNumId w:val="9"/>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937"/>
    <w:rsid w:val="00000937"/>
    <w:rsid w:val="00017F22"/>
    <w:rsid w:val="00093D58"/>
    <w:rsid w:val="00124D1F"/>
    <w:rsid w:val="002173C2"/>
    <w:rsid w:val="00287D03"/>
    <w:rsid w:val="003317E0"/>
    <w:rsid w:val="0043570F"/>
    <w:rsid w:val="004940B3"/>
    <w:rsid w:val="005F310C"/>
    <w:rsid w:val="007578C3"/>
    <w:rsid w:val="00812795"/>
    <w:rsid w:val="00A44166"/>
    <w:rsid w:val="00A54227"/>
    <w:rsid w:val="00A76D33"/>
    <w:rsid w:val="00BA0DB3"/>
    <w:rsid w:val="00EA53B5"/>
    <w:rsid w:val="00F074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E330"/>
  <w15:chartTrackingRefBased/>
  <w15:docId w15:val="{3AAEADEF-7704-477C-8039-6947D74F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93D58"/>
    <w:pPr>
      <w:spacing w:line="360" w:lineRule="auto"/>
      <w:jc w:val="both"/>
    </w:pPr>
    <w:rPr>
      <w:sz w:val="22"/>
      <w:szCs w:val="22"/>
      <w:lang w:eastAsia="en-US"/>
    </w:rPr>
  </w:style>
  <w:style w:type="paragraph" w:styleId="Titolo1">
    <w:name w:val="heading 1"/>
    <w:basedOn w:val="Normale"/>
    <w:link w:val="Titolo1Carattere"/>
    <w:uiPriority w:val="9"/>
    <w:qFormat/>
    <w:rsid w:val="00000937"/>
    <w:pPr>
      <w:spacing w:before="240" w:after="240" w:line="240" w:lineRule="auto"/>
      <w:jc w:val="left"/>
      <w:outlineLvl w:val="0"/>
    </w:pPr>
    <w:rPr>
      <w:rFonts w:ascii="Times New Roman" w:eastAsia="Times New Roman" w:hAnsi="Times New Roman"/>
      <w:b/>
      <w:bCs/>
      <w:kern w:val="36"/>
      <w:sz w:val="36"/>
      <w:szCs w:val="36"/>
      <w:lang w:eastAsia="it-IT"/>
    </w:rPr>
  </w:style>
  <w:style w:type="paragraph" w:styleId="Titolo2">
    <w:name w:val="heading 2"/>
    <w:basedOn w:val="Normale"/>
    <w:link w:val="Titolo2Carattere"/>
    <w:qFormat/>
    <w:rsid w:val="00000937"/>
    <w:pPr>
      <w:spacing w:before="240" w:after="240" w:line="240" w:lineRule="auto"/>
      <w:jc w:val="left"/>
      <w:outlineLvl w:val="1"/>
    </w:pPr>
    <w:rPr>
      <w:rFonts w:ascii="Times New Roman" w:eastAsia="Times New Roman" w:hAnsi="Times New Roman"/>
      <w:b/>
      <w:bCs/>
      <w:sz w:val="30"/>
      <w:szCs w:val="3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00937"/>
    <w:rPr>
      <w:rFonts w:ascii="Times New Roman" w:eastAsia="Times New Roman" w:hAnsi="Times New Roman" w:cs="Times New Roman"/>
      <w:b/>
      <w:bCs/>
      <w:kern w:val="36"/>
      <w:sz w:val="36"/>
      <w:szCs w:val="36"/>
      <w:lang w:eastAsia="it-IT"/>
    </w:rPr>
  </w:style>
  <w:style w:type="character" w:customStyle="1" w:styleId="Titolo2Carattere">
    <w:name w:val="Titolo 2 Carattere"/>
    <w:basedOn w:val="Carpredefinitoparagrafo"/>
    <w:link w:val="Titolo2"/>
    <w:uiPriority w:val="9"/>
    <w:rsid w:val="00000937"/>
    <w:rPr>
      <w:rFonts w:ascii="Times New Roman" w:eastAsia="Times New Roman" w:hAnsi="Times New Roman" w:cs="Times New Roman"/>
      <w:b/>
      <w:bCs/>
      <w:sz w:val="30"/>
      <w:szCs w:val="30"/>
      <w:lang w:eastAsia="it-IT"/>
    </w:rPr>
  </w:style>
  <w:style w:type="paragraph" w:customStyle="1" w:styleId="Testo2">
    <w:name w:val="Testo 2"/>
    <w:link w:val="Testo2Carattere"/>
    <w:rsid w:val="00812795"/>
    <w:pPr>
      <w:spacing w:line="220" w:lineRule="exact"/>
      <w:ind w:firstLine="284"/>
      <w:jc w:val="both"/>
    </w:pPr>
    <w:rPr>
      <w:rFonts w:ascii="Times" w:eastAsia="Times New Roman" w:hAnsi="Times"/>
      <w:noProof/>
      <w:sz w:val="18"/>
    </w:rPr>
  </w:style>
  <w:style w:type="character" w:customStyle="1" w:styleId="Testo2Carattere">
    <w:name w:val="Testo 2 Carattere"/>
    <w:link w:val="Testo2"/>
    <w:locked/>
    <w:rsid w:val="00812795"/>
    <w:rPr>
      <w:rFonts w:ascii="Times" w:eastAsia="Times New Roman"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22215">
      <w:bodyDiv w:val="1"/>
      <w:marLeft w:val="0"/>
      <w:marRight w:val="0"/>
      <w:marTop w:val="0"/>
      <w:marBottom w:val="0"/>
      <w:divBdr>
        <w:top w:val="none" w:sz="0" w:space="0" w:color="auto"/>
        <w:left w:val="none" w:sz="0" w:space="0" w:color="auto"/>
        <w:bottom w:val="none" w:sz="0" w:space="0" w:color="auto"/>
        <w:right w:val="none" w:sz="0" w:space="0" w:color="auto"/>
      </w:divBdr>
      <w:divsChild>
        <w:div w:id="1444108312">
          <w:marLeft w:val="0"/>
          <w:marRight w:val="0"/>
          <w:marTop w:val="0"/>
          <w:marBottom w:val="0"/>
          <w:divBdr>
            <w:top w:val="none" w:sz="0" w:space="0" w:color="auto"/>
            <w:left w:val="none" w:sz="0" w:space="0" w:color="auto"/>
            <w:bottom w:val="none" w:sz="0" w:space="0" w:color="auto"/>
            <w:right w:val="none" w:sz="0" w:space="0" w:color="auto"/>
          </w:divBdr>
          <w:divsChild>
            <w:div w:id="777993769">
              <w:marLeft w:val="0"/>
              <w:marRight w:val="0"/>
              <w:marTop w:val="81"/>
              <w:marBottom w:val="0"/>
              <w:divBdr>
                <w:top w:val="none" w:sz="0" w:space="0" w:color="auto"/>
                <w:left w:val="none" w:sz="0" w:space="0" w:color="auto"/>
                <w:bottom w:val="none" w:sz="0" w:space="0" w:color="auto"/>
                <w:right w:val="none" w:sz="0" w:space="0" w:color="auto"/>
              </w:divBdr>
              <w:divsChild>
                <w:div w:id="1990984355">
                  <w:marLeft w:val="1501"/>
                  <w:marRight w:val="81"/>
                  <w:marTop w:val="0"/>
                  <w:marBottom w:val="0"/>
                  <w:divBdr>
                    <w:top w:val="none" w:sz="0" w:space="0" w:color="auto"/>
                    <w:left w:val="none" w:sz="0" w:space="0" w:color="auto"/>
                    <w:bottom w:val="none" w:sz="0" w:space="0" w:color="auto"/>
                    <w:right w:val="none" w:sz="0" w:space="0" w:color="auto"/>
                  </w:divBdr>
                  <w:divsChild>
                    <w:div w:id="6755990">
                      <w:marLeft w:val="0"/>
                      <w:marRight w:val="0"/>
                      <w:marTop w:val="0"/>
                      <w:marBottom w:val="0"/>
                      <w:divBdr>
                        <w:top w:val="none" w:sz="0" w:space="0" w:color="auto"/>
                        <w:left w:val="none" w:sz="0" w:space="0" w:color="auto"/>
                        <w:bottom w:val="none" w:sz="0" w:space="0" w:color="auto"/>
                        <w:right w:val="none" w:sz="0" w:space="0" w:color="auto"/>
                      </w:divBdr>
                      <w:divsChild>
                        <w:div w:id="154608526">
                          <w:marLeft w:val="0"/>
                          <w:marRight w:val="0"/>
                          <w:marTop w:val="0"/>
                          <w:marBottom w:val="0"/>
                          <w:divBdr>
                            <w:top w:val="none" w:sz="0" w:space="0" w:color="auto"/>
                            <w:left w:val="none" w:sz="0" w:space="0" w:color="auto"/>
                            <w:bottom w:val="none" w:sz="0" w:space="0" w:color="auto"/>
                            <w:right w:val="none" w:sz="0" w:space="0" w:color="auto"/>
                          </w:divBdr>
                          <w:divsChild>
                            <w:div w:id="199321267">
                              <w:marLeft w:val="0"/>
                              <w:marRight w:val="0"/>
                              <w:marTop w:val="0"/>
                              <w:marBottom w:val="0"/>
                              <w:divBdr>
                                <w:top w:val="none" w:sz="0" w:space="0" w:color="CCC8A9"/>
                                <w:left w:val="none" w:sz="0" w:space="0" w:color="CCC8A9"/>
                                <w:bottom w:val="none" w:sz="0" w:space="0" w:color="CCC8A9"/>
                                <w:right w:val="none" w:sz="0" w:space="0" w:color="CCC8A9"/>
                              </w:divBdr>
                              <w:divsChild>
                                <w:div w:id="1766144151">
                                  <w:marLeft w:val="0"/>
                                  <w:marRight w:val="0"/>
                                  <w:marTop w:val="0"/>
                                  <w:marBottom w:val="0"/>
                                  <w:divBdr>
                                    <w:top w:val="none" w:sz="0" w:space="0" w:color="auto"/>
                                    <w:left w:val="none" w:sz="0" w:space="0" w:color="auto"/>
                                    <w:bottom w:val="none" w:sz="0" w:space="0" w:color="auto"/>
                                    <w:right w:val="none" w:sz="0" w:space="0" w:color="auto"/>
                                  </w:divBdr>
                                  <w:divsChild>
                                    <w:div w:id="894197816">
                                      <w:marLeft w:val="0"/>
                                      <w:marRight w:val="0"/>
                                      <w:marTop w:val="0"/>
                                      <w:marBottom w:val="0"/>
                                      <w:divBdr>
                                        <w:top w:val="none" w:sz="0" w:space="0" w:color="auto"/>
                                        <w:left w:val="none" w:sz="0" w:space="0" w:color="auto"/>
                                        <w:bottom w:val="none" w:sz="0" w:space="0" w:color="auto"/>
                                        <w:right w:val="none" w:sz="0" w:space="0" w:color="auto"/>
                                      </w:divBdr>
                                      <w:divsChild>
                                        <w:div w:id="15989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7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4180</Characters>
  <Application>Microsoft Office Word</Application>
  <DocSecurity>4</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4904</CharactersWithSpaces>
  <SharedDoc>false</SharedDoc>
  <HLinks>
    <vt:vector size="6" baseType="variant">
      <vt:variant>
        <vt:i4>7405584</vt:i4>
      </vt:variant>
      <vt:variant>
        <vt:i4>0</vt:i4>
      </vt:variant>
      <vt:variant>
        <vt:i4>0</vt:i4>
      </vt:variant>
      <vt:variant>
        <vt:i4>5</vt:i4>
      </vt:variant>
      <vt:variant>
        <vt:lpwstr>mailto:laura.zanfrini@unicatt.it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Zanfrini</dc:creator>
  <cp:keywords/>
  <cp:lastModifiedBy>Bisello Stefano</cp:lastModifiedBy>
  <cp:revision>2</cp:revision>
  <dcterms:created xsi:type="dcterms:W3CDTF">2022-05-17T12:46:00Z</dcterms:created>
  <dcterms:modified xsi:type="dcterms:W3CDTF">2022-05-17T12:46:00Z</dcterms:modified>
</cp:coreProperties>
</file>