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1BC5" w14:textId="77777777" w:rsidR="002B6E71" w:rsidRPr="009C2CFB" w:rsidRDefault="002B6E71" w:rsidP="002B6E71">
      <w:pPr>
        <w:tabs>
          <w:tab w:val="clear" w:pos="284"/>
        </w:tabs>
        <w:spacing w:before="480" w:line="240" w:lineRule="exact"/>
        <w:ind w:left="284" w:hanging="284"/>
        <w:outlineLvl w:val="0"/>
        <w:rPr>
          <w:rFonts w:ascii="Times" w:hAnsi="Times"/>
          <w:b/>
          <w:szCs w:val="20"/>
          <w:lang w:val="en-US"/>
        </w:rPr>
      </w:pPr>
      <w:r w:rsidRPr="009C2CFB">
        <w:rPr>
          <w:rFonts w:ascii="Times" w:hAnsi="Times"/>
          <w:b/>
          <w:szCs w:val="20"/>
          <w:lang w:val="en-US"/>
        </w:rPr>
        <w:t>French language II</w:t>
      </w:r>
    </w:p>
    <w:p w14:paraId="1E31A297" w14:textId="77777777" w:rsidR="00155E54" w:rsidRPr="00BD7C11" w:rsidRDefault="00155E54" w:rsidP="00155E54">
      <w:pPr>
        <w:pStyle w:val="Titolo2"/>
      </w:pPr>
      <w:r w:rsidRPr="00BD7C11">
        <w:t xml:space="preserve">Prof. </w:t>
      </w:r>
      <w:r w:rsidR="00855654" w:rsidRPr="00BD7C11">
        <w:t>Michela Murano</w:t>
      </w:r>
    </w:p>
    <w:p w14:paraId="53FF9DCE" w14:textId="77777777" w:rsidR="002B6E71" w:rsidRPr="00514034" w:rsidRDefault="002B6E71" w:rsidP="002B6E7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6D113CF" w14:textId="77777777" w:rsidR="002B6E71" w:rsidRPr="009C2CFB" w:rsidRDefault="002B6E71" w:rsidP="002B6E71">
      <w:pPr>
        <w:jc w:val="left"/>
        <w:rPr>
          <w:lang w:val="fr-FR"/>
        </w:rPr>
      </w:pPr>
      <w:r w:rsidRPr="009C2CFB">
        <w:rPr>
          <w:lang w:val="fr-FR"/>
        </w:rPr>
        <w:t xml:space="preserve">KNOWING AND UNDERSTANDING </w:t>
      </w:r>
    </w:p>
    <w:p w14:paraId="1E273484" w14:textId="77777777" w:rsidR="004F0581" w:rsidRDefault="004F0581" w:rsidP="004F0581">
      <w:pPr>
        <w:rPr>
          <w:b/>
          <w:lang w:val="fr-FR"/>
        </w:rPr>
      </w:pPr>
      <w:r w:rsidRPr="00BD7C11">
        <w:rPr>
          <w:lang w:val="fr-FR"/>
        </w:rPr>
        <w:t>Le Cours se propose de former l’étudiant aux compétences de communication écrite et orale de niveau B1/B2 du Cadre Commun Européen de Référence</w:t>
      </w:r>
      <w:r>
        <w:rPr>
          <w:lang w:val="fr-FR"/>
        </w:rPr>
        <w:t>,</w:t>
      </w:r>
      <w:r w:rsidRPr="00BD7C11">
        <w:rPr>
          <w:lang w:val="fr-FR"/>
        </w:rPr>
        <w:t xml:space="preserve"> aussi bien que de fournir</w:t>
      </w:r>
      <w:r w:rsidRPr="00BD7C11">
        <w:rPr>
          <w:rFonts w:eastAsia="Arial Unicode MS"/>
          <w:u w:color="000000"/>
          <w:lang w:val="fr-FR"/>
        </w:rPr>
        <w:t xml:space="preserve"> les compétences linguistiques et culturelles adéquates pour la gestion des stratégies de communication en langue française dans le contexte international des professions.</w:t>
      </w:r>
      <w:r w:rsidRPr="00BD7C11">
        <w:rPr>
          <w:b/>
          <w:lang w:val="fr-FR"/>
        </w:rPr>
        <w:t xml:space="preserve"> </w:t>
      </w:r>
    </w:p>
    <w:p w14:paraId="6116741B" w14:textId="77777777" w:rsidR="004F0581" w:rsidRDefault="004F0581" w:rsidP="004F0581">
      <w:pPr>
        <w:rPr>
          <w:lang w:val="fr-FR"/>
        </w:rPr>
      </w:pPr>
      <w:r w:rsidRPr="00BD7C11">
        <w:rPr>
          <w:rFonts w:eastAsia="Arial Unicode MS"/>
          <w:u w:color="000000"/>
          <w:lang w:val="fr-FR"/>
        </w:rPr>
        <w:t xml:space="preserve">A la fin du Cours, l’étudiant/e </w:t>
      </w:r>
      <w:r w:rsidRPr="00BD7C11">
        <w:rPr>
          <w:lang w:val="fr-FR"/>
        </w:rPr>
        <w:t>pourra comprendre des conférences/discours assez longs, la plupart des émissions de télévision sur l’actualité et les informations</w:t>
      </w:r>
      <w:r>
        <w:rPr>
          <w:lang w:val="fr-FR"/>
        </w:rPr>
        <w:t> ; il/elle pourra</w:t>
      </w:r>
      <w:r w:rsidRPr="00BD7C11">
        <w:rPr>
          <w:lang w:val="fr-FR"/>
        </w:rPr>
        <w:t xml:space="preserve"> suivre une argumentation complexe ; il/elle pourra lire des articles d’essai et des rapports sur des questions contemporaines</w:t>
      </w:r>
      <w:r>
        <w:rPr>
          <w:lang w:val="fr-FR"/>
        </w:rPr>
        <w:t>.</w:t>
      </w:r>
    </w:p>
    <w:p w14:paraId="17E89445" w14:textId="77777777" w:rsidR="002B6E71" w:rsidRPr="009C2CFB" w:rsidRDefault="002B6E71" w:rsidP="002B6E71">
      <w:pPr>
        <w:jc w:val="left"/>
        <w:rPr>
          <w:lang w:val="fr-FR"/>
        </w:rPr>
      </w:pPr>
      <w:r w:rsidRPr="00AA5EE5">
        <w:rPr>
          <w:lang w:val="fr-FR"/>
        </w:rPr>
        <w:t>ABILITY TO APPLY KNOWING AND UNDERSTANDING</w:t>
      </w:r>
      <w:r w:rsidRPr="009C2CFB">
        <w:rPr>
          <w:lang w:val="fr-FR"/>
        </w:rPr>
        <w:t xml:space="preserve"> </w:t>
      </w:r>
    </w:p>
    <w:p w14:paraId="51D5DA10" w14:textId="76544EB0" w:rsidR="00126721" w:rsidRPr="004F0581" w:rsidRDefault="004F0581" w:rsidP="004F0581">
      <w:pPr>
        <w:rPr>
          <w:b/>
          <w:lang w:val="fr-FR"/>
        </w:rPr>
      </w:pPr>
      <w:r w:rsidRPr="00BD7C11">
        <w:rPr>
          <w:rFonts w:eastAsia="Arial Unicode MS"/>
          <w:u w:color="000000"/>
          <w:lang w:val="fr-FR"/>
        </w:rPr>
        <w:t xml:space="preserve">A la fin du Cours, l’étudiant/e </w:t>
      </w:r>
      <w:r w:rsidRPr="00BD7C11">
        <w:rPr>
          <w:lang w:val="fr-FR"/>
        </w:rPr>
        <w:t>pourra</w:t>
      </w:r>
      <w:r>
        <w:rPr>
          <w:lang w:val="fr-FR"/>
        </w:rPr>
        <w:t xml:space="preserve"> </w:t>
      </w:r>
      <w:r w:rsidR="00126721" w:rsidRPr="00BD7C11">
        <w:rPr>
          <w:lang w:val="fr-FR"/>
        </w:rPr>
        <w:t xml:space="preserve">s’exprimer oralement de façon claire et détaillée sur une grande gamme de sujets relatifs </w:t>
      </w:r>
      <w:r w:rsidR="00D61841">
        <w:rPr>
          <w:lang w:val="fr-FR"/>
        </w:rPr>
        <w:t>aux relations publiques professionnelles et aux relations internationales</w:t>
      </w:r>
      <w:r w:rsidR="00126721" w:rsidRPr="00BD7C11">
        <w:rPr>
          <w:lang w:val="fr-FR"/>
        </w:rPr>
        <w:t xml:space="preserve">. L’étudiant/e pourra développer un point de vue sur un sujet d’actualité et expliquer les avantages et les inconvénients de différentes possibilités. Il/elle pourra écrire un résumé en transmettant une information ou en exposant des raisons pour ou contre une opinion donnée. </w:t>
      </w:r>
    </w:p>
    <w:p w14:paraId="4063A0E1" w14:textId="77777777" w:rsidR="002B6E71" w:rsidRPr="00F34527" w:rsidRDefault="002B6E71" w:rsidP="002B6E71">
      <w:pPr>
        <w:spacing w:before="240" w:after="120" w:line="240" w:lineRule="exact"/>
        <w:rPr>
          <w:b/>
          <w:i/>
          <w:sz w:val="18"/>
        </w:rPr>
      </w:pPr>
      <w:r w:rsidRPr="00F34527">
        <w:rPr>
          <w:b/>
          <w:i/>
          <w:sz w:val="18"/>
        </w:rPr>
        <w:t>COURSE CONTENT</w:t>
      </w:r>
    </w:p>
    <w:p w14:paraId="7E25AB58" w14:textId="1CDDAEB7" w:rsidR="00126721" w:rsidRPr="00BD7C11" w:rsidRDefault="009711A0" w:rsidP="00126721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>Le français des relations publiques professionnelles.</w:t>
      </w:r>
      <w:r>
        <w:rPr>
          <w:rFonts w:eastAsia="Arial Unicode MS"/>
          <w:u w:color="000000"/>
          <w:lang w:val="fr-FR"/>
        </w:rPr>
        <w:t xml:space="preserve"> </w:t>
      </w:r>
      <w:r w:rsidR="00126721" w:rsidRPr="00BD7C11">
        <w:rPr>
          <w:rFonts w:eastAsia="Arial Unicode MS"/>
          <w:u w:color="000000"/>
          <w:lang w:val="fr-FR"/>
        </w:rPr>
        <w:t xml:space="preserve">Le français langue de la diplomatie internationale. </w:t>
      </w:r>
    </w:p>
    <w:p w14:paraId="2283FE35" w14:textId="7F2816F0" w:rsidR="00487AE5" w:rsidRPr="00BD7C11" w:rsidRDefault="00487AE5" w:rsidP="00487AE5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 xml:space="preserve">Étude du lexique disciplinaire des différents </w:t>
      </w:r>
      <w:r w:rsidR="003B5319">
        <w:rPr>
          <w:rFonts w:eastAsia="Arial Unicode MS"/>
          <w:u w:color="000000"/>
          <w:lang w:val="fr-FR"/>
        </w:rPr>
        <w:t xml:space="preserve">domaines </w:t>
      </w:r>
      <w:r w:rsidRPr="00BD7C11">
        <w:rPr>
          <w:rFonts w:eastAsia="Arial Unicode MS"/>
          <w:u w:color="000000"/>
          <w:lang w:val="fr-FR"/>
        </w:rPr>
        <w:t>thématiques considérés</w:t>
      </w:r>
      <w:r>
        <w:rPr>
          <w:rFonts w:eastAsia="Arial Unicode MS"/>
          <w:u w:color="000000"/>
          <w:lang w:val="fr-FR"/>
        </w:rPr>
        <w:t xml:space="preserve"> : </w:t>
      </w:r>
      <w:r w:rsidR="00357118">
        <w:rPr>
          <w:rFonts w:eastAsia="Arial Unicode MS"/>
          <w:u w:color="000000"/>
          <w:lang w:val="fr-FR"/>
        </w:rPr>
        <w:t xml:space="preserve">l’appel à candidature ; </w:t>
      </w:r>
      <w:r>
        <w:rPr>
          <w:rFonts w:eastAsia="Arial Unicode MS"/>
          <w:u w:color="000000"/>
          <w:lang w:val="fr-FR"/>
        </w:rPr>
        <w:t xml:space="preserve">la recherche d’un emploi ; </w:t>
      </w:r>
      <w:r w:rsidR="00F11CC6">
        <w:rPr>
          <w:rFonts w:eastAsia="Arial Unicode MS"/>
          <w:u w:color="000000"/>
          <w:lang w:val="fr-FR"/>
        </w:rPr>
        <w:t xml:space="preserve">l’emploi du temps ; l’organigramme ; </w:t>
      </w:r>
      <w:r>
        <w:rPr>
          <w:rFonts w:eastAsia="Arial Unicode MS"/>
          <w:u w:color="000000"/>
          <w:lang w:val="fr-FR"/>
        </w:rPr>
        <w:t>la réunion de travail ; les conférences internationales</w:t>
      </w:r>
      <w:r w:rsidR="00F11CC6">
        <w:rPr>
          <w:rFonts w:eastAsia="Arial Unicode MS"/>
          <w:u w:color="000000"/>
          <w:lang w:val="fr-FR"/>
        </w:rPr>
        <w:t> ; les interventions publiques.</w:t>
      </w:r>
    </w:p>
    <w:p w14:paraId="14BAD1E4" w14:textId="781C0F35" w:rsidR="00357118" w:rsidRDefault="00126721" w:rsidP="003B5319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 xml:space="preserve">Activités de compréhension écrite et orale </w:t>
      </w:r>
      <w:r w:rsidRPr="00BD7C11">
        <w:rPr>
          <w:lang w:val="fr-FR"/>
        </w:rPr>
        <w:t>de conférences</w:t>
      </w:r>
      <w:r w:rsidR="009711A0">
        <w:rPr>
          <w:lang w:val="fr-FR"/>
        </w:rPr>
        <w:t xml:space="preserve"> et </w:t>
      </w:r>
      <w:r w:rsidRPr="00BD7C11">
        <w:rPr>
          <w:lang w:val="fr-FR"/>
        </w:rPr>
        <w:t xml:space="preserve">discours assez longs, d’émissions de télévision sur l’actualité et les informations ; activités </w:t>
      </w:r>
      <w:r w:rsidRPr="00BD7C11">
        <w:rPr>
          <w:rFonts w:eastAsia="Arial Unicode MS"/>
          <w:u w:color="000000"/>
          <w:lang w:val="fr-FR"/>
        </w:rPr>
        <w:t xml:space="preserve">de rédaction de textes courts (résumé, communication formelle écrite, </w:t>
      </w:r>
      <w:r w:rsidR="00982472" w:rsidRPr="00BD7C11">
        <w:rPr>
          <w:rFonts w:eastAsia="Arial Unicode MS"/>
          <w:u w:color="000000"/>
          <w:lang w:val="fr-FR"/>
        </w:rPr>
        <w:t>lettre de motivation</w:t>
      </w:r>
      <w:r w:rsidR="003B5319">
        <w:rPr>
          <w:rFonts w:eastAsia="Arial Unicode MS"/>
          <w:u w:color="000000"/>
          <w:lang w:val="fr-FR"/>
        </w:rPr>
        <w:t>,</w:t>
      </w:r>
      <w:r w:rsidRPr="00BD7C11">
        <w:rPr>
          <w:rFonts w:eastAsia="Arial Unicode MS"/>
          <w:u w:color="000000"/>
          <w:lang w:val="fr-FR"/>
        </w:rPr>
        <w:t xml:space="preserve"> CV</w:t>
      </w:r>
      <w:r w:rsidR="00F11CC6">
        <w:rPr>
          <w:rFonts w:eastAsia="Arial Unicode MS"/>
          <w:u w:color="000000"/>
          <w:lang w:val="fr-FR"/>
        </w:rPr>
        <w:t>, invitation</w:t>
      </w:r>
      <w:r w:rsidRPr="00BD7C11">
        <w:rPr>
          <w:rFonts w:eastAsia="Arial Unicode MS"/>
          <w:u w:color="000000"/>
          <w:lang w:val="fr-FR"/>
        </w:rPr>
        <w:t>)</w:t>
      </w:r>
      <w:r w:rsidR="00463A55" w:rsidRPr="00BD7C11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 xml:space="preserve">; activités de production orale active, d’interaction et de médiation. </w:t>
      </w:r>
    </w:p>
    <w:p w14:paraId="4AAF1523" w14:textId="05463EBF" w:rsidR="003B5319" w:rsidRDefault="00126721" w:rsidP="003B5319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>Préparation à l’ex</w:t>
      </w:r>
      <w:r w:rsidR="00357118">
        <w:rPr>
          <w:rFonts w:eastAsia="Arial Unicode MS"/>
          <w:u w:color="000000"/>
          <w:lang w:val="fr-FR"/>
        </w:rPr>
        <w:t xml:space="preserve">amen </w:t>
      </w:r>
      <w:r w:rsidRPr="00BD7C11">
        <w:rPr>
          <w:rFonts w:eastAsia="Arial Unicode MS"/>
          <w:u w:color="000000"/>
          <w:lang w:val="fr-FR"/>
        </w:rPr>
        <w:t>oral</w:t>
      </w:r>
      <w:r w:rsidR="00357118">
        <w:rPr>
          <w:rFonts w:eastAsia="Arial Unicode MS"/>
          <w:u w:color="000000"/>
          <w:lang w:val="fr-FR"/>
        </w:rPr>
        <w:t xml:space="preserve"> : </w:t>
      </w:r>
      <w:r w:rsidR="003B5319" w:rsidRPr="003B5319">
        <w:rPr>
          <w:rFonts w:eastAsia="Arial Unicode MS"/>
          <w:u w:color="000000"/>
          <w:lang w:val="fr-FR"/>
        </w:rPr>
        <w:t xml:space="preserve"> </w:t>
      </w:r>
      <w:r w:rsidR="009711A0">
        <w:rPr>
          <w:lang w:val="fr-FR"/>
        </w:rPr>
        <w:t>l</w:t>
      </w:r>
      <w:r w:rsidR="00357118" w:rsidRPr="00BD7C11">
        <w:rPr>
          <w:lang w:val="fr-FR"/>
        </w:rPr>
        <w:t xml:space="preserve">es textes argumentatifs </w:t>
      </w:r>
      <w:r w:rsidR="009711A0">
        <w:rPr>
          <w:lang w:val="fr-FR"/>
        </w:rPr>
        <w:t>(</w:t>
      </w:r>
      <w:r w:rsidR="00357118" w:rsidRPr="00BD7C11">
        <w:rPr>
          <w:lang w:val="fr-FR"/>
        </w:rPr>
        <w:t>typologie</w:t>
      </w:r>
      <w:r w:rsidR="00357118">
        <w:rPr>
          <w:lang w:val="fr-FR"/>
        </w:rPr>
        <w:t xml:space="preserve"> </w:t>
      </w:r>
      <w:r w:rsidR="00401473">
        <w:rPr>
          <w:lang w:val="fr-FR"/>
        </w:rPr>
        <w:t>et</w:t>
      </w:r>
      <w:r w:rsidR="00357118" w:rsidRPr="00BD7C11">
        <w:rPr>
          <w:lang w:val="fr-FR"/>
        </w:rPr>
        <w:t xml:space="preserve"> techniques rhétoriques</w:t>
      </w:r>
      <w:r w:rsidR="009711A0">
        <w:rPr>
          <w:lang w:val="fr-FR"/>
        </w:rPr>
        <w:t>)</w:t>
      </w:r>
      <w:r w:rsidR="00357118" w:rsidRPr="00BD7C11">
        <w:rPr>
          <w:lang w:val="fr-FR"/>
        </w:rPr>
        <w:t xml:space="preserve"> </w:t>
      </w:r>
    </w:p>
    <w:p w14:paraId="0FB22533" w14:textId="57211035" w:rsidR="003B5319" w:rsidRPr="00BD7C11" w:rsidRDefault="003B5319" w:rsidP="003B5319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>Grammaire : les subordonnées ; le discours indirect ;</w:t>
      </w:r>
      <w:r w:rsidR="00F11CC6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 xml:space="preserve">le </w:t>
      </w:r>
      <w:proofErr w:type="gramStart"/>
      <w:r w:rsidRPr="00BD7C11">
        <w:rPr>
          <w:rFonts w:eastAsia="Arial Unicode MS"/>
          <w:u w:color="000000"/>
          <w:lang w:val="fr-FR"/>
        </w:rPr>
        <w:t>subjonctif  ;</w:t>
      </w:r>
      <w:proofErr w:type="gramEnd"/>
      <w:r w:rsidRPr="00BD7C11">
        <w:rPr>
          <w:rFonts w:eastAsia="Arial Unicode MS"/>
          <w:u w:color="000000"/>
          <w:lang w:val="fr-FR"/>
        </w:rPr>
        <w:t xml:space="preserve"> le gérondif et le participe présent</w:t>
      </w:r>
      <w:r>
        <w:rPr>
          <w:rFonts w:eastAsia="Arial Unicode MS"/>
          <w:u w:color="000000"/>
          <w:lang w:val="fr-FR"/>
        </w:rPr>
        <w:t> ; les pronoms relatifs.</w:t>
      </w:r>
      <w:r w:rsidR="00F11CC6" w:rsidRPr="00F11CC6">
        <w:rPr>
          <w:rFonts w:eastAsia="Arial Unicode MS"/>
          <w:u w:color="000000"/>
          <w:lang w:val="fr-FR"/>
        </w:rPr>
        <w:t xml:space="preserve"> </w:t>
      </w:r>
      <w:proofErr w:type="gramStart"/>
      <w:r w:rsidR="00F11CC6" w:rsidRPr="00BD7C11">
        <w:rPr>
          <w:rFonts w:eastAsia="Arial Unicode MS"/>
          <w:u w:color="000000"/>
          <w:lang w:val="fr-FR"/>
        </w:rPr>
        <w:t>adjectifs</w:t>
      </w:r>
      <w:proofErr w:type="gramEnd"/>
      <w:r w:rsidR="00F11CC6" w:rsidRPr="00BD7C11">
        <w:rPr>
          <w:rFonts w:eastAsia="Arial Unicode MS"/>
          <w:u w:color="000000"/>
          <w:lang w:val="fr-FR"/>
        </w:rPr>
        <w:t xml:space="preserve"> et pronoms indéfinis ;</w:t>
      </w:r>
      <w:r w:rsidR="00F11CC6" w:rsidRPr="00F11CC6">
        <w:rPr>
          <w:rFonts w:eastAsia="Arial Unicode MS"/>
          <w:u w:color="000000"/>
          <w:lang w:val="fr-FR"/>
        </w:rPr>
        <w:t xml:space="preserve"> </w:t>
      </w:r>
      <w:r w:rsidR="00F11CC6">
        <w:rPr>
          <w:rFonts w:eastAsia="Arial Unicode MS"/>
          <w:u w:color="000000"/>
          <w:lang w:val="fr-FR"/>
        </w:rPr>
        <w:t>les pronoms personnels simples et doubles.</w:t>
      </w:r>
    </w:p>
    <w:p w14:paraId="25C94FB2" w14:textId="77777777" w:rsidR="002B6E71" w:rsidRPr="00F34527" w:rsidRDefault="002B6E71" w:rsidP="002B6E71">
      <w:pPr>
        <w:spacing w:before="240" w:after="120" w:line="240" w:lineRule="exact"/>
        <w:rPr>
          <w:b/>
          <w:i/>
          <w:sz w:val="18"/>
          <w:lang w:val="en-US"/>
        </w:rPr>
      </w:pPr>
      <w:r w:rsidRPr="00F34527">
        <w:rPr>
          <w:b/>
          <w:i/>
          <w:sz w:val="18"/>
          <w:lang w:val="en-US"/>
        </w:rPr>
        <w:t>READING LIST</w:t>
      </w:r>
    </w:p>
    <w:p w14:paraId="07565D56" w14:textId="77777777" w:rsidR="00155E54" w:rsidRPr="00BD7C11" w:rsidRDefault="00155E54" w:rsidP="00155E54">
      <w:pPr>
        <w:pStyle w:val="Testo1"/>
        <w:spacing w:before="0"/>
        <w:rPr>
          <w:rFonts w:eastAsia="Arial Unicode MS"/>
          <w:noProof w:val="0"/>
          <w:szCs w:val="18"/>
          <w:u w:color="000000"/>
          <w:lang w:val="fr-FR"/>
        </w:rPr>
      </w:pPr>
      <w:r w:rsidRPr="00BD7C11">
        <w:rPr>
          <w:rFonts w:eastAsia="Arial Unicode MS"/>
          <w:noProof w:val="0"/>
          <w:szCs w:val="18"/>
          <w:lang w:val="fr-FR"/>
        </w:rPr>
        <w:lastRenderedPageBreak/>
        <w:t>Textes obligatoires</w:t>
      </w:r>
      <w:r w:rsidR="00463A55" w:rsidRPr="00BD7C11">
        <w:rPr>
          <w:rFonts w:eastAsia="Arial Unicode MS"/>
          <w:noProof w:val="0"/>
          <w:szCs w:val="18"/>
          <w:lang w:val="fr-FR"/>
        </w:rPr>
        <w:t xml:space="preserve"> et utilisés pendant les cours </w:t>
      </w:r>
      <w:r w:rsidRPr="00BD7C11">
        <w:rPr>
          <w:rFonts w:eastAsia="Arial Unicode MS"/>
          <w:noProof w:val="0"/>
          <w:szCs w:val="18"/>
          <w:lang w:val="fr-FR"/>
        </w:rPr>
        <w:t xml:space="preserve">: </w:t>
      </w:r>
    </w:p>
    <w:p w14:paraId="17476364" w14:textId="31AA89F2" w:rsidR="00AF2841" w:rsidRPr="00BD7C11" w:rsidRDefault="00982472" w:rsidP="00463A55">
      <w:pPr>
        <w:pStyle w:val="Testo1"/>
        <w:spacing w:before="0" w:line="240" w:lineRule="atLeast"/>
        <w:rPr>
          <w:rFonts w:eastAsia="Arial Unicode MS"/>
          <w:noProof w:val="0"/>
          <w:spacing w:val="-5"/>
          <w:szCs w:val="18"/>
          <w:u w:color="000000"/>
          <w:lang w:val="fr-FR"/>
        </w:rPr>
      </w:pPr>
      <w:r w:rsidRPr="00BD7C11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 xml:space="preserve">M. </w:t>
      </w:r>
      <w:proofErr w:type="spellStart"/>
      <w:r w:rsidRPr="00BD7C11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>Soignet</w:t>
      </w:r>
      <w:proofErr w:type="spellEnd"/>
      <w:r w:rsidRPr="00BD7C11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 xml:space="preserve">, </w:t>
      </w:r>
      <w:r w:rsidRPr="00EB5981">
        <w:rPr>
          <w:rFonts w:eastAsia="Arial Unicode MS"/>
          <w:i/>
          <w:iCs/>
          <w:noProof w:val="0"/>
          <w:spacing w:val="-5"/>
          <w:szCs w:val="18"/>
          <w:u w:color="000000"/>
          <w:lang w:val="fr-FR"/>
        </w:rPr>
        <w:t>Le français des relations européennes et internationales B1 / B2</w:t>
      </w:r>
      <w:r w:rsidRPr="00EB5981">
        <w:rPr>
          <w:rFonts w:eastAsia="Arial Unicode MS"/>
          <w:i/>
          <w:iCs/>
          <w:smallCaps/>
          <w:noProof w:val="0"/>
          <w:spacing w:val="-5"/>
          <w:szCs w:val="18"/>
          <w:u w:color="000000"/>
          <w:lang w:val="fr-FR"/>
        </w:rPr>
        <w:t xml:space="preserve"> </w:t>
      </w:r>
      <w:r w:rsidRPr="00EB5981">
        <w:rPr>
          <w:rFonts w:eastAsia="Arial Unicode MS"/>
          <w:i/>
          <w:iCs/>
          <w:noProof w:val="0"/>
          <w:spacing w:val="-5"/>
          <w:szCs w:val="18"/>
          <w:u w:color="000000"/>
          <w:lang w:val="fr-FR"/>
        </w:rPr>
        <w:t>Objectif Diplomatie 2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, Hachette Français Langue Etrangère, Paris, 2011 </w:t>
      </w:r>
    </w:p>
    <w:p w14:paraId="28BCC12E" w14:textId="4CACD780" w:rsidR="00155E54" w:rsidRPr="00BD7C11" w:rsidRDefault="00155E54" w:rsidP="00155E54">
      <w:pPr>
        <w:pStyle w:val="Testo1"/>
        <w:spacing w:before="0" w:line="240" w:lineRule="atLeast"/>
        <w:rPr>
          <w:rFonts w:eastAsia="Arial Unicode MS"/>
          <w:noProof w:val="0"/>
          <w:spacing w:val="-5"/>
          <w:szCs w:val="18"/>
          <w:u w:color="000000"/>
          <w:lang w:val="fr-FR"/>
        </w:rPr>
      </w:pPr>
      <w:r w:rsidRPr="00BD7C11">
        <w:rPr>
          <w:rFonts w:eastAsia="Arial Unicode MS"/>
          <w:smallCaps/>
          <w:noProof w:val="0"/>
          <w:spacing w:val="-5"/>
          <w:szCs w:val="18"/>
          <w:lang w:val="fr-FR"/>
        </w:rPr>
        <w:t xml:space="preserve">M.T. </w:t>
      </w:r>
      <w:proofErr w:type="spellStart"/>
      <w:r w:rsidRPr="00BD7C11">
        <w:rPr>
          <w:rFonts w:eastAsia="Arial Unicode MS"/>
          <w:smallCaps/>
          <w:noProof w:val="0"/>
          <w:spacing w:val="-5"/>
          <w:szCs w:val="18"/>
          <w:lang w:val="fr-FR"/>
        </w:rPr>
        <w:t>Zanola</w:t>
      </w:r>
      <w:proofErr w:type="spellEnd"/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,</w:t>
      </w:r>
      <w:r w:rsidRPr="00BD7C11">
        <w:rPr>
          <w:rFonts w:eastAsia="Arial Unicode MS"/>
          <w:i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Apprendre à argumenter: méthodes et modèles. Textes de lecture,</w:t>
      </w:r>
      <w:r w:rsidRPr="00BD7C11">
        <w:rPr>
          <w:spacing w:val="-5"/>
          <w:szCs w:val="18"/>
          <w:lang w:val="fr-FR"/>
        </w:rPr>
        <w:t xml:space="preserve"> EDUCatt, Milan, 2016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.</w:t>
      </w:r>
    </w:p>
    <w:p w14:paraId="6C4BD0FC" w14:textId="56191957" w:rsidR="00EF683C" w:rsidRDefault="00463A55" w:rsidP="007A7B70">
      <w:pPr>
        <w:pStyle w:val="Testo1"/>
        <w:spacing w:line="240" w:lineRule="atLeast"/>
        <w:rPr>
          <w:rFonts w:eastAsia="Arial Unicode MS"/>
          <w:noProof w:val="0"/>
          <w:szCs w:val="18"/>
          <w:lang w:val="fr-FR"/>
        </w:rPr>
      </w:pPr>
      <w:r w:rsidRPr="00BD7C11">
        <w:rPr>
          <w:rFonts w:eastAsia="Arial Unicode MS"/>
          <w:noProof w:val="0"/>
          <w:szCs w:val="18"/>
          <w:lang w:val="fr-FR"/>
        </w:rPr>
        <w:t>U</w:t>
      </w:r>
      <w:r w:rsidR="00155E54" w:rsidRPr="00BD7C11">
        <w:rPr>
          <w:rFonts w:eastAsia="Arial Unicode MS"/>
          <w:noProof w:val="0"/>
          <w:szCs w:val="18"/>
          <w:lang w:val="fr-FR"/>
        </w:rPr>
        <w:t xml:space="preserve">ne liste </w:t>
      </w:r>
      <w:r w:rsidRPr="00BD7C11">
        <w:rPr>
          <w:rFonts w:eastAsia="Arial Unicode MS"/>
          <w:noProof w:val="0"/>
          <w:szCs w:val="18"/>
          <w:lang w:val="fr-FR"/>
        </w:rPr>
        <w:t xml:space="preserve">ultérieure </w:t>
      </w:r>
      <w:r w:rsidR="00155E54" w:rsidRPr="00BD7C11">
        <w:rPr>
          <w:rFonts w:eastAsia="Arial Unicode MS"/>
          <w:noProof w:val="0"/>
          <w:szCs w:val="18"/>
          <w:lang w:val="fr-FR"/>
        </w:rPr>
        <w:t xml:space="preserve">de textes </w:t>
      </w:r>
      <w:r w:rsidR="00063C9C" w:rsidRPr="00BD7C11">
        <w:rPr>
          <w:rFonts w:eastAsia="Arial Unicode MS"/>
          <w:noProof w:val="0"/>
          <w:szCs w:val="18"/>
          <w:lang w:val="fr-FR"/>
        </w:rPr>
        <w:t>écrits/</w:t>
      </w:r>
      <w:r w:rsidR="00155E54" w:rsidRPr="00BD7C11">
        <w:rPr>
          <w:rFonts w:eastAsia="Arial Unicode MS"/>
          <w:noProof w:val="0"/>
          <w:szCs w:val="18"/>
          <w:lang w:val="fr-FR"/>
        </w:rPr>
        <w:t xml:space="preserve">audio/vidéo </w:t>
      </w:r>
      <w:r w:rsidRPr="00BD7C11">
        <w:rPr>
          <w:rFonts w:eastAsia="Arial Unicode MS"/>
          <w:szCs w:val="18"/>
          <w:lang w:val="fr-FR"/>
        </w:rPr>
        <w:t>de type argumentatif</w:t>
      </w:r>
      <w:r w:rsidRPr="00BD7C11">
        <w:rPr>
          <w:rFonts w:eastAsia="Arial Unicode MS"/>
          <w:noProof w:val="0"/>
          <w:szCs w:val="18"/>
          <w:lang w:val="fr-FR"/>
        </w:rPr>
        <w:t xml:space="preserve"> </w:t>
      </w:r>
      <w:r w:rsidR="00155E54" w:rsidRPr="00BD7C11">
        <w:rPr>
          <w:rFonts w:eastAsia="Arial Unicode MS"/>
          <w:noProof w:val="0"/>
          <w:szCs w:val="18"/>
          <w:lang w:val="fr-FR"/>
        </w:rPr>
        <w:t xml:space="preserve">sera illustrée pendant le </w:t>
      </w:r>
      <w:r w:rsidRPr="00BD7C11">
        <w:rPr>
          <w:rFonts w:eastAsia="Arial Unicode MS"/>
          <w:noProof w:val="0"/>
          <w:szCs w:val="18"/>
          <w:lang w:val="fr-FR"/>
        </w:rPr>
        <w:t xml:space="preserve">cours et publiée dans la Page </w:t>
      </w:r>
      <w:proofErr w:type="spellStart"/>
      <w:r w:rsidRPr="00BD7C11">
        <w:rPr>
          <w:rFonts w:eastAsia="Arial Unicode MS"/>
          <w:noProof w:val="0"/>
          <w:szCs w:val="18"/>
          <w:lang w:val="fr-FR"/>
        </w:rPr>
        <w:t>Blackboard</w:t>
      </w:r>
      <w:proofErr w:type="spellEnd"/>
      <w:r w:rsidRPr="00BD7C11">
        <w:rPr>
          <w:rFonts w:eastAsia="Arial Unicode MS"/>
          <w:noProof w:val="0"/>
          <w:szCs w:val="18"/>
          <w:lang w:val="fr-FR"/>
        </w:rPr>
        <w:t xml:space="preserve"> du cours</w:t>
      </w:r>
      <w:r w:rsidR="00155E54" w:rsidRPr="00BD7C11">
        <w:rPr>
          <w:rFonts w:eastAsia="Arial Unicode MS"/>
          <w:noProof w:val="0"/>
          <w:szCs w:val="18"/>
          <w:lang w:val="fr-FR"/>
        </w:rPr>
        <w:t xml:space="preserve">. </w:t>
      </w:r>
    </w:p>
    <w:p w14:paraId="1BEE148C" w14:textId="498725ED" w:rsidR="00AD2129" w:rsidRDefault="00AD2129" w:rsidP="007A7B70">
      <w:pPr>
        <w:pStyle w:val="Testo1"/>
        <w:spacing w:line="240" w:lineRule="atLeast"/>
        <w:rPr>
          <w:rFonts w:eastAsia="Arial Unicode MS"/>
          <w:noProof w:val="0"/>
          <w:szCs w:val="18"/>
          <w:lang w:val="fr-FR"/>
        </w:rPr>
      </w:pPr>
      <w:r>
        <w:rPr>
          <w:rFonts w:eastAsia="Arial Unicode MS"/>
          <w:noProof w:val="0"/>
          <w:szCs w:val="18"/>
          <w:lang w:val="fr-FR"/>
        </w:rPr>
        <w:t xml:space="preserve">Dictionnaire monolingue conseillé : </w:t>
      </w:r>
    </w:p>
    <w:p w14:paraId="60C6C3EC" w14:textId="30018941" w:rsidR="00AD2129" w:rsidRPr="00EB5981" w:rsidRDefault="00AD2129" w:rsidP="00EB5981">
      <w:pPr>
        <w:pStyle w:val="Testo1"/>
        <w:spacing w:before="0" w:line="240" w:lineRule="atLeast"/>
        <w:rPr>
          <w:rFonts w:eastAsia="Arial Unicode MS"/>
          <w:noProof w:val="0"/>
          <w:szCs w:val="18"/>
          <w:lang w:val="fr-FR"/>
        </w:rPr>
      </w:pPr>
      <w:r w:rsidRPr="00EB5981">
        <w:rPr>
          <w:rFonts w:eastAsia="Arial Unicode MS"/>
          <w:i/>
          <w:iCs/>
          <w:noProof w:val="0"/>
          <w:szCs w:val="18"/>
          <w:lang w:val="fr-FR"/>
        </w:rPr>
        <w:t>Le Petit Robert</w:t>
      </w:r>
      <w:r w:rsidR="008B2E42" w:rsidRPr="00EB5981">
        <w:rPr>
          <w:rFonts w:eastAsia="Arial Unicode MS"/>
          <w:i/>
          <w:iCs/>
          <w:noProof w:val="0"/>
          <w:szCs w:val="18"/>
          <w:lang w:val="fr-FR"/>
        </w:rPr>
        <w:t xml:space="preserve"> 202</w:t>
      </w:r>
      <w:r w:rsidR="00EB5981">
        <w:rPr>
          <w:rFonts w:eastAsia="Arial Unicode MS"/>
          <w:i/>
          <w:iCs/>
          <w:noProof w:val="0"/>
          <w:szCs w:val="18"/>
          <w:lang w:val="fr-FR"/>
        </w:rPr>
        <w:t>3</w:t>
      </w:r>
      <w:r w:rsidR="008B2E42" w:rsidRPr="00EB5981">
        <w:rPr>
          <w:rFonts w:eastAsia="Arial Unicode MS"/>
          <w:noProof w:val="0"/>
          <w:szCs w:val="18"/>
          <w:lang w:val="fr-FR"/>
        </w:rPr>
        <w:t xml:space="preserve"> (</w:t>
      </w:r>
      <w:r w:rsidR="00C04A04">
        <w:rPr>
          <w:rFonts w:eastAsia="Arial Unicode MS"/>
          <w:noProof w:val="0"/>
          <w:szCs w:val="18"/>
          <w:lang w:val="fr-FR"/>
        </w:rPr>
        <w:t>ou éditions p</w:t>
      </w:r>
      <w:r w:rsidR="008B2E42" w:rsidRPr="00EB5981">
        <w:rPr>
          <w:rFonts w:eastAsia="Arial Unicode MS"/>
          <w:noProof w:val="0"/>
          <w:szCs w:val="18"/>
          <w:lang w:val="fr-FR"/>
        </w:rPr>
        <w:t>récédent</w:t>
      </w:r>
      <w:r w:rsidR="00C04A04">
        <w:rPr>
          <w:rFonts w:eastAsia="Arial Unicode MS"/>
          <w:noProof w:val="0"/>
          <w:szCs w:val="18"/>
          <w:lang w:val="fr-FR"/>
        </w:rPr>
        <w:t>e</w:t>
      </w:r>
      <w:r w:rsidR="008B2E42" w:rsidRPr="00EB5981">
        <w:rPr>
          <w:rFonts w:eastAsia="Arial Unicode MS"/>
          <w:noProof w:val="0"/>
          <w:szCs w:val="18"/>
          <w:lang w:val="fr-FR"/>
        </w:rPr>
        <w:t>s)</w:t>
      </w:r>
      <w:r w:rsidR="00EB5981" w:rsidRPr="00EB5981">
        <w:rPr>
          <w:rFonts w:eastAsia="Arial Unicode MS"/>
          <w:noProof w:val="0"/>
          <w:szCs w:val="18"/>
          <w:lang w:val="fr-FR"/>
        </w:rPr>
        <w:t>, Editions Le Robert, Paris.</w:t>
      </w:r>
    </w:p>
    <w:p w14:paraId="339D3421" w14:textId="77777777" w:rsidR="00004CF4" w:rsidRPr="00BD7C11" w:rsidRDefault="00004CF4" w:rsidP="007A7B70">
      <w:pPr>
        <w:pStyle w:val="Testo1"/>
        <w:spacing w:line="240" w:lineRule="atLeast"/>
        <w:rPr>
          <w:rFonts w:eastAsia="Arial Unicode MS"/>
          <w:noProof w:val="0"/>
          <w:szCs w:val="18"/>
          <w:lang w:val="fr-FR"/>
        </w:rPr>
      </w:pPr>
      <w:r w:rsidRPr="00BD7C11">
        <w:rPr>
          <w:rFonts w:eastAsia="Arial Unicode MS"/>
          <w:noProof w:val="0"/>
          <w:szCs w:val="18"/>
          <w:lang w:val="fr-FR"/>
        </w:rPr>
        <w:t>Textes conseillés pour une remise à niveau grammaticale :</w:t>
      </w:r>
    </w:p>
    <w:p w14:paraId="30E5B513" w14:textId="77777777" w:rsidR="00AF2841" w:rsidRPr="00BD7C11" w:rsidRDefault="00AF2841" w:rsidP="00004CF4">
      <w:pPr>
        <w:rPr>
          <w:rFonts w:eastAsia="Arial Unicode MS"/>
          <w:sz w:val="18"/>
          <w:szCs w:val="18"/>
          <w:u w:color="000000"/>
          <w:lang w:val="fr-FR"/>
        </w:rPr>
      </w:pPr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F. Bidaud,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Grammaire du français pour italophones</w:t>
      </w:r>
      <w:r w:rsidR="00004CF4" w:rsidRPr="00BD7C11">
        <w:rPr>
          <w:rFonts w:eastAsia="Arial Unicode MS"/>
          <w:sz w:val="18"/>
          <w:szCs w:val="18"/>
          <w:u w:color="000000"/>
          <w:lang w:val="fr-FR"/>
        </w:rPr>
        <w:t xml:space="preserve"> (</w:t>
      </w:r>
      <w:proofErr w:type="spellStart"/>
      <w:r w:rsidR="00004CF4" w:rsidRPr="00BD7C11">
        <w:rPr>
          <w:rFonts w:eastAsia="Arial Unicode MS"/>
          <w:sz w:val="18"/>
          <w:szCs w:val="18"/>
          <w:u w:color="000000"/>
          <w:lang w:val="fr-FR"/>
        </w:rPr>
        <w:t>versione</w:t>
      </w:r>
      <w:proofErr w:type="spellEnd"/>
      <w:r w:rsidR="00004CF4" w:rsidRPr="00BD7C11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proofErr w:type="spellStart"/>
      <w:r w:rsidR="00004CF4" w:rsidRPr="00BD7C11">
        <w:rPr>
          <w:rFonts w:eastAsia="Arial Unicode MS"/>
          <w:sz w:val="18"/>
          <w:szCs w:val="18"/>
          <w:u w:color="000000"/>
          <w:lang w:val="fr-FR"/>
        </w:rPr>
        <w:t>cartacea</w:t>
      </w:r>
      <w:proofErr w:type="spellEnd"/>
      <w:r w:rsidR="00004CF4" w:rsidRPr="00BD7C11">
        <w:rPr>
          <w:rFonts w:eastAsia="Arial Unicode MS"/>
          <w:sz w:val="18"/>
          <w:szCs w:val="18"/>
          <w:u w:color="000000"/>
          <w:lang w:val="fr-FR"/>
        </w:rPr>
        <w:t xml:space="preserve"> o digitale)</w:t>
      </w:r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, 4e édition, UTET, </w:t>
      </w:r>
      <w:r w:rsidR="00004CF4" w:rsidRPr="00BD7C11">
        <w:rPr>
          <w:rFonts w:eastAsia="Arial Unicode MS"/>
          <w:sz w:val="18"/>
          <w:szCs w:val="18"/>
          <w:u w:color="000000"/>
          <w:lang w:val="fr-FR"/>
        </w:rPr>
        <w:t xml:space="preserve">Torino,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2020.</w:t>
      </w:r>
    </w:p>
    <w:p w14:paraId="776060A2" w14:textId="77777777" w:rsidR="00004CF4" w:rsidRPr="00BD7C11" w:rsidRDefault="00004CF4" w:rsidP="00BD7C11">
      <w:pPr>
        <w:rPr>
          <w:rFonts w:eastAsia="Arial Unicode MS"/>
          <w:sz w:val="18"/>
          <w:szCs w:val="18"/>
          <w:u w:color="000000"/>
          <w:lang w:val="fr-FR"/>
        </w:rPr>
      </w:pPr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F. Bidaud,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Exercices de grammaire du français pour italophones</w:t>
      </w:r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 (</w:t>
      </w:r>
      <w:proofErr w:type="spellStart"/>
      <w:r w:rsidRPr="00BD7C11">
        <w:rPr>
          <w:rFonts w:eastAsia="Arial Unicode MS"/>
          <w:sz w:val="18"/>
          <w:szCs w:val="18"/>
          <w:u w:color="000000"/>
          <w:lang w:val="fr-FR"/>
        </w:rPr>
        <w:t>versione</w:t>
      </w:r>
      <w:proofErr w:type="spellEnd"/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proofErr w:type="spellStart"/>
      <w:r w:rsidRPr="00BD7C11">
        <w:rPr>
          <w:rFonts w:eastAsia="Arial Unicode MS"/>
          <w:sz w:val="18"/>
          <w:szCs w:val="18"/>
          <w:u w:color="000000"/>
          <w:lang w:val="fr-FR"/>
        </w:rPr>
        <w:t>cartacea</w:t>
      </w:r>
      <w:proofErr w:type="spellEnd"/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 o digitale), 4e édition, UTET, Torino, 2021.</w:t>
      </w:r>
    </w:p>
    <w:p w14:paraId="476812AC" w14:textId="77777777" w:rsidR="00155E54" w:rsidRPr="00BD7C11" w:rsidRDefault="00155E54" w:rsidP="00AE06E2">
      <w:pPr>
        <w:pStyle w:val="Testo1"/>
        <w:rPr>
          <w:lang w:val="fr-FR"/>
        </w:rPr>
      </w:pPr>
      <w:r w:rsidRPr="00BD7C11">
        <w:rPr>
          <w:lang w:val="fr-FR"/>
        </w:rPr>
        <w:t xml:space="preserve">Le Professeur </w:t>
      </w:r>
      <w:r w:rsidR="00006BE9">
        <w:rPr>
          <w:lang w:val="fr-FR"/>
        </w:rPr>
        <w:t xml:space="preserve">pourra </w:t>
      </w:r>
      <w:r w:rsidRPr="00BD7C11">
        <w:rPr>
          <w:lang w:val="fr-FR"/>
        </w:rPr>
        <w:t>fournir d’ultérieures références bibliographiques pendant le Cours.</w:t>
      </w:r>
    </w:p>
    <w:p w14:paraId="2E43BA9C" w14:textId="77777777" w:rsidR="002B6E71" w:rsidRPr="00F34527" w:rsidRDefault="002B6E71" w:rsidP="002B6E71">
      <w:pPr>
        <w:spacing w:before="240" w:after="120"/>
        <w:rPr>
          <w:b/>
          <w:i/>
          <w:sz w:val="18"/>
          <w:lang w:val="en-US"/>
        </w:rPr>
      </w:pPr>
      <w:r w:rsidRPr="00F34527">
        <w:rPr>
          <w:b/>
          <w:i/>
          <w:sz w:val="18"/>
          <w:lang w:val="en-US"/>
        </w:rPr>
        <w:t>TEACHING METHOD</w:t>
      </w:r>
    </w:p>
    <w:p w14:paraId="0A14EA7B" w14:textId="77777777" w:rsidR="00155E54" w:rsidRPr="00BD7C11" w:rsidRDefault="00126721" w:rsidP="00126721">
      <w:pPr>
        <w:pStyle w:val="Testo2"/>
        <w:rPr>
          <w:rFonts w:eastAsia="Arial Unicode MS"/>
          <w:lang w:val="fr-FR"/>
        </w:rPr>
      </w:pPr>
      <w:r w:rsidRPr="00BD7C11">
        <w:rPr>
          <w:lang w:val="fr-FR"/>
        </w:rPr>
        <w:t xml:space="preserve">Cours magistral </w:t>
      </w:r>
      <w:r w:rsidRPr="00BD7C11">
        <w:rPr>
          <w:rFonts w:eastAsia="Arial Unicode MS"/>
          <w:lang w:val="fr-FR"/>
        </w:rPr>
        <w:t xml:space="preserve">pour le développement des ressources argumentatives et de négociation dans des situations de communication interculturelle; </w:t>
      </w:r>
      <w:r w:rsidRPr="00BD7C11">
        <w:rPr>
          <w:lang w:val="fr-FR"/>
        </w:rPr>
        <w:t xml:space="preserve">activités de production écrite et orale </w:t>
      </w:r>
      <w:r w:rsidR="00CD2A02" w:rsidRPr="00BD7C11">
        <w:rPr>
          <w:lang w:val="fr-FR"/>
        </w:rPr>
        <w:t xml:space="preserve">en présence et </w:t>
      </w:r>
      <w:r w:rsidRPr="00BD7C11">
        <w:rPr>
          <w:lang w:val="fr-FR"/>
        </w:rPr>
        <w:t>à distance (plateforme Blackboard)</w:t>
      </w:r>
      <w:r w:rsidR="00982472" w:rsidRPr="00BD7C11">
        <w:rPr>
          <w:lang w:val="fr-FR"/>
        </w:rPr>
        <w:t>.</w:t>
      </w:r>
    </w:p>
    <w:p w14:paraId="46CD51BE" w14:textId="77777777" w:rsidR="002B6E71" w:rsidRPr="002B53F3" w:rsidRDefault="002B6E71" w:rsidP="002B6E71">
      <w:pPr>
        <w:spacing w:before="240" w:after="120"/>
        <w:rPr>
          <w:b/>
          <w:i/>
          <w:sz w:val="18"/>
          <w:lang w:val="fr-FR"/>
        </w:rPr>
      </w:pPr>
      <w:r w:rsidRPr="002B53F3">
        <w:rPr>
          <w:b/>
          <w:i/>
          <w:sz w:val="18"/>
          <w:lang w:val="fr-FR"/>
        </w:rPr>
        <w:t>ASSESSMENT METHOD AND CRITERIA</w:t>
      </w:r>
    </w:p>
    <w:p w14:paraId="05400EB5" w14:textId="77777777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lang w:val="fr-FR"/>
        </w:rPr>
        <w:t xml:space="preserve">L’épreuve écrite </w:t>
      </w:r>
      <w:r w:rsidR="00CD4137" w:rsidRPr="00BD7C11">
        <w:rPr>
          <w:lang w:val="fr-FR"/>
        </w:rPr>
        <w:t xml:space="preserve">(50% de la valeur de l’évaluation finale) </w:t>
      </w:r>
      <w:r w:rsidRPr="00BD7C11">
        <w:rPr>
          <w:lang w:val="fr-FR"/>
        </w:rPr>
        <w:t xml:space="preserve">consiste en </w:t>
      </w:r>
      <w:r w:rsidR="002778FB" w:rsidRPr="00BD7C11">
        <w:rPr>
          <w:lang w:val="fr-FR"/>
        </w:rPr>
        <w:t>trois parties : 1. un test morpho-syntaxique </w:t>
      </w:r>
      <w:r w:rsidR="00335135" w:rsidRPr="00BD7C11">
        <w:rPr>
          <w:lang w:val="fr-FR"/>
        </w:rPr>
        <w:t> (15% de la valeur de l’évaluation finale); 2</w:t>
      </w:r>
      <w:r w:rsidR="00006BE9">
        <w:rPr>
          <w:lang w:val="fr-FR"/>
        </w:rPr>
        <w:t>.</w:t>
      </w:r>
      <w:r w:rsidR="002778FB" w:rsidRPr="00BD7C11">
        <w:rPr>
          <w:lang w:val="fr-FR"/>
        </w:rPr>
        <w:t xml:space="preserve"> </w:t>
      </w:r>
      <w:r w:rsidRPr="00BD7C11">
        <w:rPr>
          <w:lang w:val="fr-FR"/>
        </w:rPr>
        <w:t>un</w:t>
      </w:r>
      <w:r w:rsidR="00356E6C" w:rsidRPr="00BD7C11">
        <w:rPr>
          <w:lang w:val="fr-FR"/>
        </w:rPr>
        <w:t xml:space="preserve">e épreuve de </w:t>
      </w:r>
      <w:r w:rsidRPr="00BD7C11">
        <w:rPr>
          <w:lang w:val="fr-FR"/>
        </w:rPr>
        <w:t>traduction du français à la L1 de l’étudiant/e</w:t>
      </w:r>
      <w:r w:rsidR="002778FB" w:rsidRPr="00BD7C11">
        <w:rPr>
          <w:lang w:val="fr-FR"/>
        </w:rPr>
        <w:t> </w:t>
      </w:r>
      <w:r w:rsidR="00335135" w:rsidRPr="00BD7C11">
        <w:rPr>
          <w:lang w:val="fr-FR"/>
        </w:rPr>
        <w:t>(15% de la valeur de l’évaluation finale)</w:t>
      </w:r>
      <w:r w:rsidR="002778FB" w:rsidRPr="00BD7C11">
        <w:rPr>
          <w:lang w:val="fr-FR"/>
        </w:rPr>
        <w:t>; 3.</w:t>
      </w:r>
      <w:r w:rsidRPr="00BD7C11">
        <w:rPr>
          <w:lang w:val="fr-FR"/>
        </w:rPr>
        <w:t xml:space="preserve"> </w:t>
      </w:r>
      <w:r w:rsidR="002778FB" w:rsidRPr="00BD7C11">
        <w:rPr>
          <w:lang w:val="fr-FR"/>
        </w:rPr>
        <w:t xml:space="preserve">une épreuve de </w:t>
      </w:r>
      <w:r w:rsidRPr="00BD7C11">
        <w:rPr>
          <w:lang w:val="fr-FR"/>
        </w:rPr>
        <w:t>résumé</w:t>
      </w:r>
      <w:r w:rsidR="00335135" w:rsidRPr="00BD7C11">
        <w:rPr>
          <w:lang w:val="fr-FR"/>
        </w:rPr>
        <w:t xml:space="preserve"> (20% de la valeur de l’évaluation finale)</w:t>
      </w:r>
      <w:r w:rsidRPr="00BD7C11">
        <w:rPr>
          <w:lang w:val="fr-FR"/>
        </w:rPr>
        <w:t xml:space="preserve">. Seuls les dictionnaires monolingues sont </w:t>
      </w:r>
      <w:r w:rsidR="00CD4137" w:rsidRPr="00BD7C11">
        <w:rPr>
          <w:lang w:val="fr-FR"/>
        </w:rPr>
        <w:t>admis pendant l’épreuve</w:t>
      </w:r>
      <w:r w:rsidRPr="00BD7C11">
        <w:rPr>
          <w:lang w:val="fr-FR"/>
        </w:rPr>
        <w:t xml:space="preserve">. </w:t>
      </w:r>
    </w:p>
    <w:p w14:paraId="0580F991" w14:textId="77777777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i/>
          <w:lang w:val="fr-FR"/>
        </w:rPr>
        <w:t>Critères d’évaluation de</w:t>
      </w:r>
      <w:r w:rsidR="00335135" w:rsidRPr="00BD7C11">
        <w:rPr>
          <w:i/>
          <w:lang w:val="fr-FR"/>
        </w:rPr>
        <w:t>s épreuves de traduction et de résumé :</w:t>
      </w:r>
      <w:r w:rsidRPr="00BD7C11">
        <w:rPr>
          <w:i/>
          <w:lang w:val="fr-FR"/>
        </w:rPr>
        <w:t xml:space="preserve"> </w:t>
      </w:r>
      <w:r w:rsidRPr="00BD7C11">
        <w:rPr>
          <w:lang w:val="fr-FR"/>
        </w:rPr>
        <w:t xml:space="preserve">L’évaluation de la traduction prendra en compte les aspects suivants: linguistique (compréhension du français et correction de la L1); textuel (adéquation au genre et au contexte); stylistique (adéquation au style de l’auteur et au registre de langue); terminologique (connaissance et emploi pertinent des termes de spécialité); référentiel (prise en compte du destinataire final et des éléments extra-linguistiques). </w:t>
      </w:r>
    </w:p>
    <w:p w14:paraId="3FF2F1EA" w14:textId="77777777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lang w:val="fr-FR"/>
        </w:rPr>
        <w:t>Quant au résumé</w:t>
      </w:r>
      <w:r w:rsidR="00CD4137" w:rsidRPr="00BD7C11">
        <w:rPr>
          <w:lang w:val="fr-FR"/>
        </w:rPr>
        <w:t>,</w:t>
      </w:r>
      <w:r w:rsidR="00335135" w:rsidRPr="00BD7C11">
        <w:rPr>
          <w:lang w:val="fr-FR"/>
        </w:rPr>
        <w:t xml:space="preserve"> </w:t>
      </w:r>
      <w:r w:rsidRPr="00BD7C11">
        <w:rPr>
          <w:lang w:val="fr-FR"/>
        </w:rPr>
        <w:t xml:space="preserve">on vérifiera que le candidat peut écrire un texte clair et </w:t>
      </w:r>
      <w:r w:rsidR="0028186B" w:rsidRPr="00BD7C11">
        <w:rPr>
          <w:lang w:val="fr-FR"/>
        </w:rPr>
        <w:t xml:space="preserve">formellement </w:t>
      </w:r>
      <w:r w:rsidR="00356E6C" w:rsidRPr="00BD7C11">
        <w:rPr>
          <w:lang w:val="fr-FR"/>
        </w:rPr>
        <w:t>correct</w:t>
      </w:r>
      <w:r w:rsidRPr="00BD7C11">
        <w:rPr>
          <w:lang w:val="fr-FR"/>
        </w:rPr>
        <w:t xml:space="preserve"> en faisant la synthèse d</w:t>
      </w:r>
      <w:r w:rsidR="00CD4137" w:rsidRPr="00BD7C11">
        <w:rPr>
          <w:lang w:val="fr-FR"/>
        </w:rPr>
        <w:t xml:space="preserve">es </w:t>
      </w:r>
      <w:r w:rsidRPr="00BD7C11">
        <w:rPr>
          <w:lang w:val="fr-FR"/>
        </w:rPr>
        <w:t>informations et d</w:t>
      </w:r>
      <w:r w:rsidR="00CD4137" w:rsidRPr="00BD7C11">
        <w:rPr>
          <w:lang w:val="fr-FR"/>
        </w:rPr>
        <w:t xml:space="preserve">es </w:t>
      </w:r>
      <w:r w:rsidRPr="00BD7C11">
        <w:rPr>
          <w:lang w:val="fr-FR"/>
        </w:rPr>
        <w:t>arguments.</w:t>
      </w:r>
    </w:p>
    <w:p w14:paraId="6637675C" w14:textId="77777777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lang w:val="fr-FR"/>
        </w:rPr>
        <w:t xml:space="preserve">L’examen oral </w:t>
      </w:r>
      <w:r w:rsidR="00CD4137" w:rsidRPr="00BD7C11">
        <w:rPr>
          <w:lang w:val="fr-FR"/>
        </w:rPr>
        <w:t xml:space="preserve">(50% de la valeur de l’évaluation finale) </w:t>
      </w:r>
      <w:r w:rsidRPr="00BD7C11">
        <w:rPr>
          <w:lang w:val="fr-FR"/>
        </w:rPr>
        <w:t>est organisé en deux parties</w:t>
      </w:r>
      <w:r w:rsidR="00CD4137" w:rsidRPr="00BD7C11">
        <w:rPr>
          <w:lang w:val="fr-FR"/>
        </w:rPr>
        <w:t xml:space="preserve"> et porte sur les textes écrits/oraux/vidéo de type argumentatif analysés pendant le cours</w:t>
      </w:r>
      <w:r w:rsidRPr="00BD7C11">
        <w:rPr>
          <w:lang w:val="fr-FR"/>
        </w:rPr>
        <w:t xml:space="preserve">: </w:t>
      </w:r>
      <w:r w:rsidR="00CD4137" w:rsidRPr="00BD7C11">
        <w:rPr>
          <w:lang w:val="fr-FR"/>
        </w:rPr>
        <w:t xml:space="preserve">1. </w:t>
      </w:r>
      <w:r w:rsidRPr="00BD7C11">
        <w:rPr>
          <w:lang w:val="fr-FR"/>
        </w:rPr>
        <w:t xml:space="preserve">présentation d’un exposé </w:t>
      </w:r>
      <w:r w:rsidR="00CD4137" w:rsidRPr="00BD7C11">
        <w:rPr>
          <w:lang w:val="fr-FR"/>
        </w:rPr>
        <w:t xml:space="preserve">(25% de la valeur de l’évaluation finale) ; 2. </w:t>
      </w:r>
      <w:r w:rsidRPr="00BD7C11">
        <w:rPr>
          <w:lang w:val="fr-FR"/>
        </w:rPr>
        <w:t xml:space="preserve">discussion </w:t>
      </w:r>
      <w:r w:rsidR="00CD4137" w:rsidRPr="00BD7C11">
        <w:rPr>
          <w:lang w:val="fr-FR"/>
        </w:rPr>
        <w:t>avec le professeur (25% de la valeur de l’évaluation finale)</w:t>
      </w:r>
      <w:r w:rsidRPr="00BD7C11">
        <w:rPr>
          <w:lang w:val="fr-FR"/>
        </w:rPr>
        <w:t>.</w:t>
      </w:r>
    </w:p>
    <w:p w14:paraId="76852DF4" w14:textId="049A2DC9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i/>
          <w:lang w:val="fr-FR"/>
        </w:rPr>
        <w:lastRenderedPageBreak/>
        <w:t>Critères d’évaluation de l’épreuve orale</w:t>
      </w:r>
      <w:r w:rsidRPr="00BD7C11">
        <w:rPr>
          <w:lang w:val="fr-FR"/>
        </w:rPr>
        <w:t xml:space="preserve">. </w:t>
      </w:r>
      <w:r w:rsidR="009665CF" w:rsidRPr="00BD7C11">
        <w:rPr>
          <w:lang w:val="fr-FR"/>
        </w:rPr>
        <w:t>Pour la p</w:t>
      </w:r>
      <w:r w:rsidRPr="00BD7C11">
        <w:rPr>
          <w:lang w:val="fr-FR"/>
        </w:rPr>
        <w:t>résentation de l’exposé: annonce du plan</w:t>
      </w:r>
      <w:r w:rsidR="00CD4137" w:rsidRPr="00BD7C11">
        <w:rPr>
          <w:lang w:val="fr-FR"/>
        </w:rPr>
        <w:t xml:space="preserve"> </w:t>
      </w:r>
      <w:r w:rsidRPr="00BD7C11">
        <w:rPr>
          <w:lang w:val="fr-FR"/>
        </w:rPr>
        <w:t>; étude analytique de l’organisation argumentative du texte (distribution des arguments et évaluation de leur nature; construction rhétorique; choix syntaxiques et lexicaux; indices et renvois culturels).</w:t>
      </w:r>
    </w:p>
    <w:p w14:paraId="6E40DB4E" w14:textId="77777777" w:rsidR="009665CF" w:rsidRPr="00BD7C11" w:rsidRDefault="009665CF" w:rsidP="009665CF">
      <w:pPr>
        <w:pStyle w:val="Testo2"/>
        <w:ind w:firstLine="0"/>
        <w:rPr>
          <w:lang w:val="fr-FR"/>
        </w:rPr>
      </w:pPr>
      <w:r w:rsidRPr="00BD7C11">
        <w:rPr>
          <w:lang w:val="fr-FR"/>
        </w:rPr>
        <w:t>Pour la d</w:t>
      </w:r>
      <w:r w:rsidR="00126721" w:rsidRPr="00BD7C11">
        <w:rPr>
          <w:lang w:val="fr-FR"/>
        </w:rPr>
        <w:t>iscussion autour des textes: pertinence des réponses aux questions posées; mise en relation des textes, élargissement de la réflexion; capacité à se référer aux textes et aux documents objet de la discussion</w:t>
      </w:r>
      <w:r w:rsidRPr="00BD7C11">
        <w:rPr>
          <w:lang w:val="fr-FR"/>
        </w:rPr>
        <w:t>. aptitude au dialogue (réactivité, audibilité du discours, gestuelle)</w:t>
      </w:r>
      <w:r w:rsidR="0028186B" w:rsidRPr="00BD7C11">
        <w:rPr>
          <w:lang w:val="fr-FR"/>
        </w:rPr>
        <w:t>.</w:t>
      </w:r>
    </w:p>
    <w:p w14:paraId="492A2E4E" w14:textId="77777777" w:rsidR="00126721" w:rsidRPr="00BD7C11" w:rsidRDefault="009665CF" w:rsidP="00CD4137">
      <w:pPr>
        <w:pStyle w:val="Testo2"/>
        <w:rPr>
          <w:lang w:val="fr-FR"/>
        </w:rPr>
      </w:pPr>
      <w:r w:rsidRPr="00BD7C11">
        <w:rPr>
          <w:lang w:val="fr-FR"/>
        </w:rPr>
        <w:t>Dans les deux parties de l’examen oral seront pris en compte</w:t>
      </w:r>
      <w:r w:rsidR="00126721" w:rsidRPr="00BD7C11">
        <w:rPr>
          <w:lang w:val="fr-FR"/>
        </w:rPr>
        <w:t xml:space="preserve"> </w:t>
      </w:r>
      <w:r w:rsidRPr="00BD7C11">
        <w:rPr>
          <w:lang w:val="fr-FR"/>
        </w:rPr>
        <w:t xml:space="preserve">la </w:t>
      </w:r>
      <w:r w:rsidR="00126721" w:rsidRPr="00BD7C11">
        <w:rPr>
          <w:lang w:val="fr-FR"/>
        </w:rPr>
        <w:t>maîtrise avancée de la langue française</w:t>
      </w:r>
      <w:r w:rsidRPr="00BD7C11">
        <w:rPr>
          <w:lang w:val="fr-FR"/>
        </w:rPr>
        <w:t>, la qualité de l’argumentation,</w:t>
      </w:r>
      <w:r w:rsidR="00126721" w:rsidRPr="00BD7C11">
        <w:rPr>
          <w:lang w:val="fr-FR"/>
        </w:rPr>
        <w:t xml:space="preserve"> </w:t>
      </w:r>
      <w:r w:rsidRPr="00BD7C11">
        <w:rPr>
          <w:lang w:val="fr-FR"/>
        </w:rPr>
        <w:t xml:space="preserve">la </w:t>
      </w:r>
      <w:r w:rsidR="00126721" w:rsidRPr="00BD7C11">
        <w:rPr>
          <w:lang w:val="fr-FR"/>
        </w:rPr>
        <w:t>gestion du temps</w:t>
      </w:r>
      <w:r w:rsidRPr="00BD7C11">
        <w:rPr>
          <w:lang w:val="fr-FR"/>
        </w:rPr>
        <w:t>, les</w:t>
      </w:r>
      <w:r w:rsidR="00126721" w:rsidRPr="00BD7C11">
        <w:rPr>
          <w:lang w:val="fr-FR"/>
        </w:rPr>
        <w:t xml:space="preserve"> connaissances personnelles et </w:t>
      </w:r>
      <w:r w:rsidRPr="00BD7C11">
        <w:rPr>
          <w:lang w:val="fr-FR"/>
        </w:rPr>
        <w:t xml:space="preserve">les </w:t>
      </w:r>
      <w:r w:rsidR="00126721" w:rsidRPr="00BD7C11">
        <w:rPr>
          <w:lang w:val="fr-FR"/>
        </w:rPr>
        <w:t>savoirs culturels sur les textes</w:t>
      </w:r>
      <w:r w:rsidRPr="00BD7C11">
        <w:rPr>
          <w:lang w:val="fr-FR"/>
        </w:rPr>
        <w:t xml:space="preserve"> et</w:t>
      </w:r>
      <w:r w:rsidR="00126721" w:rsidRPr="00BD7C11">
        <w:rPr>
          <w:lang w:val="fr-FR"/>
        </w:rPr>
        <w:t xml:space="preserve"> le</w:t>
      </w:r>
      <w:r w:rsidRPr="00BD7C11">
        <w:rPr>
          <w:lang w:val="fr-FR"/>
        </w:rPr>
        <w:t>urs</w:t>
      </w:r>
      <w:r w:rsidR="00126721" w:rsidRPr="00BD7C11">
        <w:rPr>
          <w:lang w:val="fr-FR"/>
        </w:rPr>
        <w:t xml:space="preserve"> contexte</w:t>
      </w:r>
      <w:r w:rsidRPr="00BD7C11">
        <w:rPr>
          <w:lang w:val="fr-FR"/>
        </w:rPr>
        <w:t>s</w:t>
      </w:r>
      <w:r w:rsidR="00126721" w:rsidRPr="00BD7C11">
        <w:rPr>
          <w:lang w:val="fr-FR"/>
        </w:rPr>
        <w:t>.</w:t>
      </w:r>
    </w:p>
    <w:p w14:paraId="48B81096" w14:textId="77777777" w:rsidR="002B6E71" w:rsidRPr="00F34527" w:rsidRDefault="002B6E71" w:rsidP="002B6E71">
      <w:pPr>
        <w:spacing w:before="240" w:after="120" w:line="240" w:lineRule="exact"/>
        <w:rPr>
          <w:b/>
          <w:i/>
          <w:sz w:val="18"/>
          <w:lang w:val="fr-FR"/>
        </w:rPr>
      </w:pPr>
      <w:r w:rsidRPr="00F34527">
        <w:rPr>
          <w:b/>
          <w:i/>
          <w:sz w:val="18"/>
          <w:lang w:val="fr-FR"/>
        </w:rPr>
        <w:t>NOTES AND PREREQUISITES</w:t>
      </w:r>
    </w:p>
    <w:p w14:paraId="7F9F0F3D" w14:textId="77777777" w:rsidR="00126721" w:rsidRPr="00BD7C11" w:rsidRDefault="005F4061" w:rsidP="00126721">
      <w:pPr>
        <w:pStyle w:val="Testo2"/>
        <w:rPr>
          <w:rFonts w:eastAsia="Arial Unicode MS"/>
          <w:lang w:val="fr-FR"/>
        </w:rPr>
      </w:pPr>
      <w:r w:rsidRPr="00BD7C11">
        <w:rPr>
          <w:rFonts w:eastAsia="Arial Unicode MS"/>
          <w:lang w:val="fr-FR"/>
        </w:rPr>
        <w:t xml:space="preserve">Afin de pouvoir suivre le cours avec profit, les étudiants doivent avoir un niveau B1 de français avant le début du cours. </w:t>
      </w:r>
      <w:r w:rsidR="00F7433D" w:rsidRPr="00BD7C11">
        <w:rPr>
          <w:rFonts w:eastAsia="Arial Unicode MS"/>
          <w:lang w:val="fr-FR"/>
        </w:rPr>
        <w:t>P</w:t>
      </w:r>
      <w:r w:rsidRPr="00BD7C11">
        <w:rPr>
          <w:rFonts w:eastAsia="Arial Unicode MS"/>
          <w:lang w:val="fr-FR"/>
        </w:rPr>
        <w:t>our les étudiants de la Facoltà di Giurisprudenza, l</w:t>
      </w:r>
      <w:r w:rsidR="00126721" w:rsidRPr="00BD7C11">
        <w:rPr>
          <w:rFonts w:eastAsia="Arial Unicode MS"/>
          <w:lang w:val="fr-FR"/>
        </w:rPr>
        <w:t xml:space="preserve">’examen de </w:t>
      </w:r>
      <w:r w:rsidR="00126721" w:rsidRPr="00BD7C11">
        <w:rPr>
          <w:rFonts w:eastAsia="Arial Unicode MS"/>
          <w:i/>
          <w:lang w:val="fr-FR"/>
        </w:rPr>
        <w:t>Lingua Francese 1</w:t>
      </w:r>
      <w:r w:rsidR="00126721" w:rsidRPr="00BD7C11">
        <w:rPr>
          <w:rFonts w:eastAsia="Arial Unicode MS"/>
          <w:lang w:val="fr-FR"/>
        </w:rPr>
        <w:t xml:space="preserve"> (cours Se.L.d’A.) ou équivalent (un examen universitaire équivalent ou la possession de la certification officielle de niveau B1 du </w:t>
      </w:r>
      <w:r w:rsidR="00126721" w:rsidRPr="00BD7C11">
        <w:rPr>
          <w:lang w:val="fr-FR"/>
        </w:rPr>
        <w:t>Cadre Commun Européen de Référence pour les langues</w:t>
      </w:r>
      <w:r w:rsidR="00126721" w:rsidRPr="00BD7C11">
        <w:rPr>
          <w:rFonts w:eastAsia="Arial Unicode MS"/>
          <w:lang w:val="fr-FR"/>
        </w:rPr>
        <w:t xml:space="preserve">) est propédeutique au cours de </w:t>
      </w:r>
      <w:r w:rsidR="00126721" w:rsidRPr="00BD7C11">
        <w:rPr>
          <w:rFonts w:eastAsia="Arial Unicode MS"/>
          <w:i/>
          <w:lang w:val="fr-FR"/>
        </w:rPr>
        <w:t>Lingua Francese II</w:t>
      </w:r>
      <w:r w:rsidR="00126721" w:rsidRPr="00BD7C11">
        <w:rPr>
          <w:rFonts w:eastAsia="Arial Unicode MS"/>
          <w:lang w:val="fr-FR"/>
        </w:rPr>
        <w:t>.</w:t>
      </w:r>
    </w:p>
    <w:p w14:paraId="1418A48E" w14:textId="77777777" w:rsidR="00126721" w:rsidRPr="00BD7C11" w:rsidRDefault="00BE4769" w:rsidP="00126721">
      <w:pPr>
        <w:pStyle w:val="Testo2"/>
        <w:rPr>
          <w:rFonts w:eastAsia="Arial Unicode MS"/>
          <w:lang w:val="fr-FR"/>
        </w:rPr>
      </w:pPr>
      <w:r w:rsidRPr="00BD7C11">
        <w:rPr>
          <w:rFonts w:eastAsia="Arial Unicode MS"/>
          <w:lang w:val="fr-FR"/>
        </w:rPr>
        <w:t>C</w:t>
      </w:r>
      <w:r w:rsidR="00126721" w:rsidRPr="00BD7C11">
        <w:rPr>
          <w:rFonts w:eastAsia="Arial Unicode MS"/>
          <w:lang w:val="fr-FR"/>
        </w:rPr>
        <w:t xml:space="preserve">e programme est conçu pour les étudiants qui ont le cours annuel. Pour les étudiants qui ont le cours d’un seul sémestre une adaptation du programme </w:t>
      </w:r>
      <w:r w:rsidRPr="00BD7C11">
        <w:rPr>
          <w:rFonts w:eastAsia="Arial Unicode MS"/>
          <w:lang w:val="fr-FR"/>
        </w:rPr>
        <w:t xml:space="preserve">sera </w:t>
      </w:r>
      <w:r w:rsidR="00126721" w:rsidRPr="00BD7C11">
        <w:rPr>
          <w:rFonts w:eastAsia="Arial Unicode MS"/>
          <w:lang w:val="fr-FR"/>
        </w:rPr>
        <w:t>apportée</w:t>
      </w:r>
      <w:r w:rsidRPr="00BD7C11">
        <w:rPr>
          <w:rFonts w:eastAsia="Arial Unicode MS"/>
          <w:lang w:val="fr-FR"/>
        </w:rPr>
        <w:t xml:space="preserve"> selon les contenus abordés en cours. Les détails seront communiqués par le professeur dans la page Blackboard du cours.</w:t>
      </w:r>
    </w:p>
    <w:p w14:paraId="106D85C6" w14:textId="77777777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i/>
          <w:lang w:val="fr-FR"/>
        </w:rPr>
        <w:t>Lieu et horaire de permanence</w:t>
      </w:r>
      <w:r w:rsidRPr="00BD7C11">
        <w:rPr>
          <w:lang w:val="fr-FR"/>
        </w:rPr>
        <w:t>: Le jour et l’heure de la permanence seront indiqués par le professeur dans sa Page Personnelle en ligne et dans le Cours Blackboard.</w:t>
      </w:r>
    </w:p>
    <w:p w14:paraId="54B1BA85" w14:textId="09B79345" w:rsidR="00126721" w:rsidRPr="008740D2" w:rsidRDefault="004F4C73" w:rsidP="00126721">
      <w:pPr>
        <w:pStyle w:val="Testo2"/>
        <w:rPr>
          <w:lang w:val="fr-BE"/>
        </w:rPr>
      </w:pPr>
      <w:r>
        <w:rPr>
          <w:lang w:val="fr-BE"/>
        </w:rPr>
        <w:t>Si</w:t>
      </w:r>
      <w:r w:rsidR="00126721" w:rsidRPr="00BD7C11">
        <w:rPr>
          <w:lang w:val="fr-BE"/>
        </w:rPr>
        <w:t xml:space="preserve"> la situation sanitaire liée à la pandémie de Covid-19 ne permet</w:t>
      </w:r>
      <w:r w:rsidR="00C04A04">
        <w:rPr>
          <w:lang w:val="fr-BE"/>
        </w:rPr>
        <w:t>tait</w:t>
      </w:r>
      <w:r w:rsidR="00126721" w:rsidRPr="00BD7C11">
        <w:rPr>
          <w:lang w:val="fr-BE"/>
        </w:rPr>
        <w:t xml:space="preserve"> pas un enseignement face à face, l'enseignement sera garanti à distance. Les modalités seront communiquées à temps aux étudiants, et par conséquence l`organisation des épreuves d'examen pourra être modifiée.</w:t>
      </w:r>
    </w:p>
    <w:sectPr w:rsidR="00126721" w:rsidRPr="008740D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A196" w14:textId="77777777" w:rsidR="00F75D03" w:rsidRDefault="00F75D03" w:rsidP="002206C8">
      <w:pPr>
        <w:spacing w:line="240" w:lineRule="auto"/>
      </w:pPr>
      <w:r>
        <w:separator/>
      </w:r>
    </w:p>
  </w:endnote>
  <w:endnote w:type="continuationSeparator" w:id="0">
    <w:p w14:paraId="4D08504E" w14:textId="77777777" w:rsidR="00F75D03" w:rsidRDefault="00F75D03" w:rsidP="0022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AA3D" w14:textId="77777777" w:rsidR="00F75D03" w:rsidRDefault="00F75D03" w:rsidP="002206C8">
      <w:pPr>
        <w:spacing w:line="240" w:lineRule="auto"/>
      </w:pPr>
      <w:r>
        <w:separator/>
      </w:r>
    </w:p>
  </w:footnote>
  <w:footnote w:type="continuationSeparator" w:id="0">
    <w:p w14:paraId="4D0160E0" w14:textId="77777777" w:rsidR="00F75D03" w:rsidRDefault="00F75D03" w:rsidP="002206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F15C2"/>
    <w:multiLevelType w:val="hybridMultilevel"/>
    <w:tmpl w:val="72BE8134"/>
    <w:lvl w:ilvl="0" w:tplc="1AB280B0">
      <w:start w:val="1"/>
      <w:numFmt w:val="lowerRoman"/>
      <w:lvlText w:val="%1)"/>
      <w:lvlJc w:val="left"/>
      <w:pPr>
        <w:ind w:left="1440" w:hanging="720"/>
      </w:pPr>
      <w:rPr>
        <w:rFonts w:hint="default"/>
        <w:color w:val="201F1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98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D1"/>
    <w:rsid w:val="00004CF4"/>
    <w:rsid w:val="00006BE9"/>
    <w:rsid w:val="00063C9C"/>
    <w:rsid w:val="000A4A6B"/>
    <w:rsid w:val="00101893"/>
    <w:rsid w:val="00126721"/>
    <w:rsid w:val="00155E54"/>
    <w:rsid w:val="00187B99"/>
    <w:rsid w:val="0019202A"/>
    <w:rsid w:val="002014DD"/>
    <w:rsid w:val="002206C8"/>
    <w:rsid w:val="00257F39"/>
    <w:rsid w:val="00275CAE"/>
    <w:rsid w:val="002778FB"/>
    <w:rsid w:val="0028186B"/>
    <w:rsid w:val="002B3923"/>
    <w:rsid w:val="002B6E71"/>
    <w:rsid w:val="002D5E17"/>
    <w:rsid w:val="00335135"/>
    <w:rsid w:val="00356E6C"/>
    <w:rsid w:val="00357118"/>
    <w:rsid w:val="003B5319"/>
    <w:rsid w:val="003F1BBE"/>
    <w:rsid w:val="00401473"/>
    <w:rsid w:val="00457054"/>
    <w:rsid w:val="00463A55"/>
    <w:rsid w:val="00466823"/>
    <w:rsid w:val="00487AE5"/>
    <w:rsid w:val="004C4495"/>
    <w:rsid w:val="004D1217"/>
    <w:rsid w:val="004D6008"/>
    <w:rsid w:val="004F0581"/>
    <w:rsid w:val="004F4C73"/>
    <w:rsid w:val="00523990"/>
    <w:rsid w:val="00534643"/>
    <w:rsid w:val="005545B3"/>
    <w:rsid w:val="005920D1"/>
    <w:rsid w:val="005A1B8E"/>
    <w:rsid w:val="005F4061"/>
    <w:rsid w:val="006175BB"/>
    <w:rsid w:val="006205AA"/>
    <w:rsid w:val="00640794"/>
    <w:rsid w:val="0064532D"/>
    <w:rsid w:val="00697123"/>
    <w:rsid w:val="006F1772"/>
    <w:rsid w:val="007166AB"/>
    <w:rsid w:val="00773D88"/>
    <w:rsid w:val="007A7B70"/>
    <w:rsid w:val="00852AF9"/>
    <w:rsid w:val="00855654"/>
    <w:rsid w:val="00872963"/>
    <w:rsid w:val="008942E7"/>
    <w:rsid w:val="008A1204"/>
    <w:rsid w:val="008B2E42"/>
    <w:rsid w:val="00900CCA"/>
    <w:rsid w:val="00923A60"/>
    <w:rsid w:val="00924B77"/>
    <w:rsid w:val="00940DA2"/>
    <w:rsid w:val="009566BE"/>
    <w:rsid w:val="009665CF"/>
    <w:rsid w:val="009711A0"/>
    <w:rsid w:val="00982472"/>
    <w:rsid w:val="009E055C"/>
    <w:rsid w:val="00A36BEF"/>
    <w:rsid w:val="00A428A4"/>
    <w:rsid w:val="00A74F6F"/>
    <w:rsid w:val="00AD2129"/>
    <w:rsid w:val="00AD7557"/>
    <w:rsid w:val="00AE06E2"/>
    <w:rsid w:val="00AF2841"/>
    <w:rsid w:val="00B50C5D"/>
    <w:rsid w:val="00B51253"/>
    <w:rsid w:val="00B525CC"/>
    <w:rsid w:val="00BD7C11"/>
    <w:rsid w:val="00BE4769"/>
    <w:rsid w:val="00BE7DC4"/>
    <w:rsid w:val="00C04A04"/>
    <w:rsid w:val="00C46E4F"/>
    <w:rsid w:val="00C8094F"/>
    <w:rsid w:val="00CA395B"/>
    <w:rsid w:val="00CC05D3"/>
    <w:rsid w:val="00CD2A02"/>
    <w:rsid w:val="00CD4137"/>
    <w:rsid w:val="00D404F2"/>
    <w:rsid w:val="00D53DF2"/>
    <w:rsid w:val="00D61841"/>
    <w:rsid w:val="00E15070"/>
    <w:rsid w:val="00E607E6"/>
    <w:rsid w:val="00EB5981"/>
    <w:rsid w:val="00EF683C"/>
    <w:rsid w:val="00F11CC6"/>
    <w:rsid w:val="00F7433D"/>
    <w:rsid w:val="00F75D03"/>
    <w:rsid w:val="00FD636A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4ED8A"/>
  <w15:docId w15:val="{DD6C9455-B842-455E-9037-E2D56EC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55E5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206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6C8"/>
  </w:style>
  <w:style w:type="character" w:styleId="Rimandonotaapidipagina">
    <w:name w:val="footnote reference"/>
    <w:basedOn w:val="Carpredefinitoparagrafo"/>
    <w:rsid w:val="002206C8"/>
    <w:rPr>
      <w:vertAlign w:val="superscript"/>
    </w:rPr>
  </w:style>
  <w:style w:type="character" w:styleId="Collegamentoipertestuale">
    <w:name w:val="Hyperlink"/>
    <w:basedOn w:val="Carpredefinitoparagrafo"/>
    <w:rsid w:val="00645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8698-F374-4858-A28E-F69A8BEB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1015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2022-07-15T14:05:00Z</dcterms:created>
  <dcterms:modified xsi:type="dcterms:W3CDTF">2022-07-15T14:05:00Z</dcterms:modified>
</cp:coreProperties>
</file>