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34E5B" w14:textId="77777777" w:rsidR="002E4A6C" w:rsidRPr="00686186" w:rsidRDefault="00486BDC">
      <w:pPr>
        <w:pStyle w:val="Titolo1"/>
        <w:ind w:left="0" w:firstLine="0"/>
        <w:rPr>
          <w:noProof w:val="0"/>
        </w:rPr>
      </w:pPr>
      <w:r w:rsidRPr="00686186">
        <w:rPr>
          <w:noProof w:val="0"/>
        </w:rPr>
        <w:t>History of the Educational Use of Media</w:t>
      </w:r>
    </w:p>
    <w:p w14:paraId="79C1B6B9" w14:textId="1FEA27F4" w:rsidR="002E4A6C" w:rsidRPr="00686186" w:rsidRDefault="00486BDC">
      <w:pPr>
        <w:pStyle w:val="Titolo2"/>
        <w:rPr>
          <w:noProof w:val="0"/>
        </w:rPr>
      </w:pPr>
      <w:r w:rsidRPr="00686186">
        <w:rPr>
          <w:noProof w:val="0"/>
        </w:rPr>
        <w:t>Prof. Paolo Alfieri</w:t>
      </w:r>
    </w:p>
    <w:p w14:paraId="24B4999E" w14:textId="7355A4C5" w:rsidR="0068386A" w:rsidRPr="00686186" w:rsidRDefault="0068386A" w:rsidP="0068386A">
      <w:pPr>
        <w:spacing w:before="240" w:after="120"/>
        <w:rPr>
          <w:b/>
          <w:i/>
          <w:sz w:val="18"/>
        </w:rPr>
      </w:pPr>
      <w:r w:rsidRPr="00686186">
        <w:rPr>
          <w:b/>
          <w:i/>
          <w:sz w:val="18"/>
        </w:rPr>
        <w:t xml:space="preserve">COURSE AIMS AND INTENDED LEARNING OUTCOMES </w:t>
      </w:r>
    </w:p>
    <w:p w14:paraId="5DCF9347" w14:textId="77777777" w:rsidR="00F157F8" w:rsidRPr="00686186" w:rsidRDefault="00F157F8" w:rsidP="00F157F8">
      <w:r w:rsidRPr="00686186">
        <w:t xml:space="preserve">The course has a primarily methodological objective, this being to have students reflect on the following problematic question: is it possible to envisage a </w:t>
      </w:r>
      <w:proofErr w:type="spellStart"/>
      <w:r w:rsidRPr="00686186">
        <w:t>periodicisation</w:t>
      </w:r>
      <w:proofErr w:type="spellEnd"/>
      <w:r w:rsidRPr="00686186">
        <w:t xml:space="preserve"> of Media Education - and, therefore, a reconstruction of its history - that ignores the pedagogical reflections and training contexts in which mass media were used?</w:t>
      </w:r>
    </w:p>
    <w:p w14:paraId="7F51F350" w14:textId="77777777" w:rsidR="00F157F8" w:rsidRPr="00686186" w:rsidRDefault="00F157F8" w:rsidP="00F157F8">
      <w:r w:rsidRPr="00686186">
        <w:t>Specifically, the aims of the course are:</w:t>
      </w:r>
    </w:p>
    <w:p w14:paraId="05F0532E" w14:textId="16E06FFD" w:rsidR="00F157F8" w:rsidRPr="00686186" w:rsidRDefault="00F157F8" w:rsidP="00F157F8">
      <w:pPr>
        <w:pStyle w:val="Paragrafoelenco"/>
        <w:numPr>
          <w:ilvl w:val="0"/>
          <w:numId w:val="6"/>
        </w:numPr>
        <w:ind w:left="284" w:hanging="284"/>
      </w:pPr>
      <w:r w:rsidRPr="00686186">
        <w:t>to learn some theories and experiences of media training, and contextualise these in the history of education and school of twentieth-century Italy;</w:t>
      </w:r>
    </w:p>
    <w:p w14:paraId="6FB3BCC9" w14:textId="77777777" w:rsidR="00F157F8" w:rsidRPr="00686186" w:rsidRDefault="00F157F8" w:rsidP="00F157F8">
      <w:pPr>
        <w:pStyle w:val="Paragrafoelenco"/>
        <w:numPr>
          <w:ilvl w:val="0"/>
          <w:numId w:val="6"/>
        </w:numPr>
        <w:ind w:left="284" w:hanging="284"/>
      </w:pPr>
      <w:r w:rsidRPr="00686186">
        <w:t>to be able to analyse and interpret a number of printed and/or film sources from a historical-educational point of view;</w:t>
      </w:r>
    </w:p>
    <w:p w14:paraId="5D5E6A3F" w14:textId="77777777" w:rsidR="00F157F8" w:rsidRPr="00686186" w:rsidRDefault="00F157F8" w:rsidP="00F157F8">
      <w:pPr>
        <w:pStyle w:val="Paragrafoelenco"/>
        <w:numPr>
          <w:ilvl w:val="0"/>
          <w:numId w:val="6"/>
        </w:numPr>
        <w:ind w:left="284" w:hanging="284"/>
      </w:pPr>
      <w:r w:rsidRPr="00686186">
        <w:t>to develop a historical-critical approach to Media Education.</w:t>
      </w:r>
    </w:p>
    <w:p w14:paraId="0A1EDD37" w14:textId="77777777" w:rsidR="00F157F8" w:rsidRPr="00686186" w:rsidRDefault="00F157F8" w:rsidP="00F157F8">
      <w:pPr>
        <w:spacing w:before="120"/>
      </w:pPr>
      <w:r w:rsidRPr="00686186">
        <w:t>At the end of the course, students will be able to:</w:t>
      </w:r>
    </w:p>
    <w:p w14:paraId="5D1930CA" w14:textId="77777777" w:rsidR="00F157F8" w:rsidRPr="00686186" w:rsidRDefault="00F157F8" w:rsidP="00F157F8">
      <w:pPr>
        <w:pStyle w:val="Paragrafoelenco"/>
        <w:numPr>
          <w:ilvl w:val="0"/>
          <w:numId w:val="7"/>
        </w:numPr>
        <w:ind w:left="284" w:hanging="284"/>
      </w:pPr>
      <w:r w:rsidRPr="00686186">
        <w:t xml:space="preserve">understand the evolutionary paths of information technology and </w:t>
      </w:r>
      <w:proofErr w:type="spellStart"/>
      <w:r w:rsidRPr="00686186">
        <w:t>audiovisual</w:t>
      </w:r>
      <w:proofErr w:type="spellEnd"/>
      <w:r w:rsidRPr="00686186">
        <w:t xml:space="preserve"> languages in the various contexts of education;</w:t>
      </w:r>
    </w:p>
    <w:p w14:paraId="2A719CDC" w14:textId="77777777" w:rsidR="00F157F8" w:rsidRPr="00686186" w:rsidRDefault="00F157F8" w:rsidP="00F157F8">
      <w:pPr>
        <w:pStyle w:val="Paragrafoelenco"/>
        <w:numPr>
          <w:ilvl w:val="0"/>
          <w:numId w:val="7"/>
        </w:numPr>
        <w:ind w:left="284" w:hanging="284"/>
      </w:pPr>
      <w:r w:rsidRPr="00686186">
        <w:t xml:space="preserve">know and analyse, from a historical perspective, the formal and content-related aspects of the </w:t>
      </w:r>
      <w:proofErr w:type="spellStart"/>
      <w:r w:rsidRPr="00686186">
        <w:t>audiovisual</w:t>
      </w:r>
      <w:proofErr w:type="spellEnd"/>
      <w:r w:rsidRPr="00686186">
        <w:t xml:space="preserve"> texts used in training; </w:t>
      </w:r>
    </w:p>
    <w:p w14:paraId="639B77D7" w14:textId="77777777" w:rsidR="00F157F8" w:rsidRPr="00686186" w:rsidRDefault="00F157F8" w:rsidP="00F157F8">
      <w:pPr>
        <w:ind w:left="284" w:hanging="284"/>
      </w:pPr>
      <w:r w:rsidRPr="00686186">
        <w:t>3)</w:t>
      </w:r>
      <w:r w:rsidRPr="00686186">
        <w:tab/>
        <w:t>critically approach the design and implementation of learning paths in the field of Media Education.</w:t>
      </w:r>
    </w:p>
    <w:p w14:paraId="5B677784" w14:textId="6A21525E" w:rsidR="002E4A6C" w:rsidRPr="00686186" w:rsidRDefault="00486BDC">
      <w:pPr>
        <w:spacing w:before="240" w:after="120"/>
        <w:rPr>
          <w:b/>
          <w:sz w:val="18"/>
        </w:rPr>
      </w:pPr>
      <w:r w:rsidRPr="00686186">
        <w:rPr>
          <w:b/>
          <w:i/>
          <w:sz w:val="18"/>
        </w:rPr>
        <w:t>COURSE CONTENT</w:t>
      </w:r>
    </w:p>
    <w:p w14:paraId="2B60F55F" w14:textId="77777777" w:rsidR="002E4A6C" w:rsidRPr="00686186" w:rsidRDefault="00486BDC">
      <w:pPr>
        <w:rPr>
          <w:iCs/>
        </w:rPr>
      </w:pPr>
      <w:r w:rsidRPr="00686186">
        <w:rPr>
          <w:iCs/>
        </w:rPr>
        <w:t>The course will cover the following contents:</w:t>
      </w:r>
    </w:p>
    <w:p w14:paraId="41B1FF00" w14:textId="77777777" w:rsidR="002E4A6C" w:rsidRPr="00686186" w:rsidRDefault="00486BDC">
      <w:pPr>
        <w:pStyle w:val="Paragrafoelenco"/>
        <w:numPr>
          <w:ilvl w:val="0"/>
          <w:numId w:val="5"/>
        </w:numPr>
        <w:ind w:left="284" w:hanging="284"/>
        <w:rPr>
          <w:iCs/>
        </w:rPr>
      </w:pPr>
      <w:r w:rsidRPr="00686186">
        <w:rPr>
          <w:iCs/>
        </w:rPr>
        <w:t xml:space="preserve">the </w:t>
      </w:r>
      <w:proofErr w:type="spellStart"/>
      <w:r w:rsidRPr="00686186">
        <w:rPr>
          <w:iCs/>
        </w:rPr>
        <w:t>periodicisation</w:t>
      </w:r>
      <w:proofErr w:type="spellEnd"/>
      <w:r w:rsidRPr="00686186">
        <w:rPr>
          <w:iCs/>
        </w:rPr>
        <w:t xml:space="preserve"> of Media Education: the question of contexts;</w:t>
      </w:r>
    </w:p>
    <w:p w14:paraId="64907365" w14:textId="77777777" w:rsidR="002E4A6C" w:rsidRPr="00E926D8" w:rsidRDefault="00486BDC">
      <w:pPr>
        <w:pStyle w:val="Paragrafoelenco"/>
        <w:numPr>
          <w:ilvl w:val="0"/>
          <w:numId w:val="5"/>
        </w:numPr>
        <w:ind w:left="284" w:hanging="284"/>
        <w:rPr>
          <w:iCs/>
        </w:rPr>
      </w:pPr>
      <w:r w:rsidRPr="00686186">
        <w:rPr>
          <w:iCs/>
        </w:rPr>
        <w:t xml:space="preserve">fascist </w:t>
      </w:r>
      <w:r w:rsidRPr="00E926D8">
        <w:rPr>
          <w:iCs/>
        </w:rPr>
        <w:t xml:space="preserve">propaganda cartoons and the child regimentation project pursued by the regime; </w:t>
      </w:r>
    </w:p>
    <w:p w14:paraId="14A7E613" w14:textId="55373AC5" w:rsidR="002E4A6C" w:rsidRPr="00E926D8" w:rsidRDefault="00486BDC">
      <w:pPr>
        <w:pStyle w:val="Paragrafoelenco"/>
        <w:numPr>
          <w:ilvl w:val="0"/>
          <w:numId w:val="5"/>
        </w:numPr>
        <w:ind w:left="284" w:hanging="284"/>
        <w:rPr>
          <w:iCs/>
        </w:rPr>
      </w:pPr>
      <w:r w:rsidRPr="00E926D8">
        <w:rPr>
          <w:iCs/>
        </w:rPr>
        <w:t>cinema education in post-WW</w:t>
      </w:r>
      <w:r w:rsidR="008C1E32" w:rsidRPr="00E926D8">
        <w:rPr>
          <w:iCs/>
        </w:rPr>
        <w:t>II</w:t>
      </w:r>
      <w:r w:rsidRPr="00E926D8">
        <w:rPr>
          <w:iCs/>
        </w:rPr>
        <w:t xml:space="preserve"> Italy: pedagogy, school and extramural;</w:t>
      </w:r>
    </w:p>
    <w:p w14:paraId="08322E76" w14:textId="77777777" w:rsidR="002E4A6C" w:rsidRPr="00E926D8" w:rsidRDefault="00486BDC">
      <w:pPr>
        <w:pStyle w:val="Paragrafoelenco"/>
        <w:numPr>
          <w:ilvl w:val="0"/>
          <w:numId w:val="5"/>
        </w:numPr>
        <w:ind w:left="284" w:hanging="284"/>
        <w:rPr>
          <w:iCs/>
        </w:rPr>
      </w:pPr>
      <w:r w:rsidRPr="00E926D8">
        <w:rPr>
          <w:iCs/>
        </w:rPr>
        <w:t>school and television in Italy in the fifties and sixties;</w:t>
      </w:r>
    </w:p>
    <w:p w14:paraId="082D2A41" w14:textId="037BA3B8" w:rsidR="002E4A6C" w:rsidRPr="00E926D8" w:rsidRDefault="00486BDC">
      <w:pPr>
        <w:pStyle w:val="Paragrafoelenco"/>
        <w:numPr>
          <w:ilvl w:val="0"/>
          <w:numId w:val="5"/>
        </w:numPr>
        <w:ind w:left="284" w:hanging="284"/>
        <w:rPr>
          <w:iCs/>
        </w:rPr>
      </w:pPr>
      <w:r w:rsidRPr="00E926D8">
        <w:rPr>
          <w:iCs/>
        </w:rPr>
        <w:t>the original pedagogical vocation of RAI and its television programs for children.</w:t>
      </w:r>
    </w:p>
    <w:p w14:paraId="394474A1" w14:textId="17A904CE" w:rsidR="00D656C7" w:rsidRPr="00E926D8" w:rsidRDefault="00E926D8" w:rsidP="00D656C7">
      <w:pPr>
        <w:pStyle w:val="Paragrafoelenco"/>
        <w:numPr>
          <w:ilvl w:val="0"/>
          <w:numId w:val="5"/>
        </w:numPr>
        <w:ind w:left="284" w:hanging="284"/>
        <w:rPr>
          <w:iCs/>
          <w:szCs w:val="22"/>
          <w:lang w:val="en-US"/>
        </w:rPr>
      </w:pPr>
      <w:r w:rsidRPr="00E926D8">
        <w:rPr>
          <w:iCs/>
          <w:szCs w:val="22"/>
          <w:lang w:val="en-US"/>
        </w:rPr>
        <w:t xml:space="preserve">The use of audiovisual sources for a </w:t>
      </w:r>
      <w:r w:rsidRPr="00E926D8">
        <w:t>historical-educational research</w:t>
      </w:r>
      <w:r w:rsidRPr="00E926D8">
        <w:rPr>
          <w:iCs/>
          <w:szCs w:val="22"/>
          <w:lang w:val="en-US"/>
        </w:rPr>
        <w:t>.</w:t>
      </w:r>
      <w:r w:rsidR="00D656C7" w:rsidRPr="00E926D8">
        <w:rPr>
          <w:iCs/>
          <w:szCs w:val="22"/>
          <w:lang w:val="en-US"/>
        </w:rPr>
        <w:t xml:space="preserve"> </w:t>
      </w:r>
    </w:p>
    <w:p w14:paraId="47BABABB" w14:textId="77777777" w:rsidR="002E4A6C" w:rsidRPr="00686186" w:rsidRDefault="00486BDC">
      <w:pPr>
        <w:spacing w:before="240" w:after="120"/>
        <w:rPr>
          <w:b/>
          <w:i/>
          <w:sz w:val="18"/>
        </w:rPr>
      </w:pPr>
      <w:r w:rsidRPr="00E926D8">
        <w:rPr>
          <w:b/>
          <w:i/>
          <w:sz w:val="18"/>
        </w:rPr>
        <w:t>READING LIST</w:t>
      </w:r>
    </w:p>
    <w:p w14:paraId="619A7DD6" w14:textId="77777777" w:rsidR="002E4A6C" w:rsidRPr="00686186" w:rsidRDefault="00486BDC">
      <w:pPr>
        <w:pStyle w:val="Testo1"/>
        <w:ind w:left="0" w:firstLine="0"/>
        <w:rPr>
          <w:noProof w:val="0"/>
        </w:rPr>
      </w:pPr>
      <w:r w:rsidRPr="00686186">
        <w:rPr>
          <w:noProof w:val="0"/>
        </w:rPr>
        <w:t>The exam program includes the following texts as well as the video lectures and all the online materials available on Blackboard</w:t>
      </w:r>
    </w:p>
    <w:p w14:paraId="7EDA55C7" w14:textId="6F6E76F0" w:rsidR="002E4A6C" w:rsidRPr="00686186" w:rsidRDefault="00486BDC">
      <w:pPr>
        <w:pStyle w:val="Testo1"/>
        <w:spacing w:before="0" w:line="240" w:lineRule="atLeast"/>
        <w:rPr>
          <w:noProof w:val="0"/>
          <w:lang w:val="it-IT"/>
        </w:rPr>
      </w:pPr>
      <w:r w:rsidRPr="00686186">
        <w:rPr>
          <w:smallCaps/>
          <w:noProof w:val="0"/>
          <w:sz w:val="16"/>
          <w:lang w:val="it-IT"/>
        </w:rPr>
        <w:lastRenderedPageBreak/>
        <w:t xml:space="preserve">D. Felini </w:t>
      </w:r>
      <w:r w:rsidRPr="00686186">
        <w:rPr>
          <w:noProof w:val="0"/>
          <w:lang w:val="it-IT"/>
        </w:rPr>
        <w:t>(Ed.),</w:t>
      </w:r>
      <w:r w:rsidRPr="00686186">
        <w:rPr>
          <w:i/>
          <w:noProof w:val="0"/>
          <w:lang w:val="it-IT"/>
        </w:rPr>
        <w:t xml:space="preserve"> Educare al cinema: le origini. Riflessioni ed esperienze di pedagogia dei media fino agli anni della contestazione,</w:t>
      </w:r>
      <w:r w:rsidRPr="00686186">
        <w:rPr>
          <w:noProof w:val="0"/>
          <w:lang w:val="it-IT"/>
        </w:rPr>
        <w:t xml:space="preserve"> Guerini Scientifica, Milan, 2015.</w:t>
      </w:r>
    </w:p>
    <w:p w14:paraId="1919A7BC" w14:textId="3C39BB51" w:rsidR="002E4A6C" w:rsidRPr="00E926D8" w:rsidRDefault="00486BDC">
      <w:pPr>
        <w:pStyle w:val="Testo1"/>
        <w:spacing w:before="0" w:line="240" w:lineRule="atLeast"/>
        <w:rPr>
          <w:noProof w:val="0"/>
          <w:lang w:val="it-IT"/>
        </w:rPr>
      </w:pPr>
      <w:r w:rsidRPr="00E926D8">
        <w:rPr>
          <w:smallCaps/>
          <w:noProof w:val="0"/>
          <w:sz w:val="16"/>
          <w:lang w:val="it-IT"/>
        </w:rPr>
        <w:t xml:space="preserve">R. </w:t>
      </w:r>
      <w:proofErr w:type="spellStart"/>
      <w:r w:rsidRPr="00E926D8">
        <w:rPr>
          <w:smallCaps/>
          <w:noProof w:val="0"/>
          <w:sz w:val="16"/>
          <w:lang w:val="it-IT"/>
        </w:rPr>
        <w:t>Farnè</w:t>
      </w:r>
      <w:proofErr w:type="spellEnd"/>
      <w:r w:rsidRPr="00E926D8">
        <w:rPr>
          <w:smallCaps/>
          <w:noProof w:val="0"/>
          <w:sz w:val="16"/>
          <w:lang w:val="it-IT"/>
        </w:rPr>
        <w:t>,</w:t>
      </w:r>
      <w:r w:rsidRPr="00E926D8">
        <w:rPr>
          <w:i/>
          <w:noProof w:val="0"/>
          <w:lang w:val="it-IT"/>
        </w:rPr>
        <w:t xml:space="preserve"> Buona maestra TV. La RAI e l’educazione da “Non è mai troppo tardi” a “Quark”,</w:t>
      </w:r>
      <w:r w:rsidRPr="00E926D8">
        <w:rPr>
          <w:noProof w:val="0"/>
          <w:lang w:val="it-IT"/>
        </w:rPr>
        <w:t xml:space="preserve"> Carocci, Rome, 2003 </w:t>
      </w:r>
      <w:r w:rsidR="00D656C7" w:rsidRPr="00E926D8">
        <w:rPr>
          <w:rFonts w:ascii="Times New Roman" w:hAnsi="Times New Roman"/>
          <w:spacing w:val="-5"/>
          <w:szCs w:val="18"/>
          <w:lang w:val="it-IT"/>
        </w:rPr>
        <w:t>o</w:t>
      </w:r>
      <w:r w:rsidR="00E926D8" w:rsidRPr="00E926D8">
        <w:rPr>
          <w:rFonts w:ascii="Times New Roman" w:hAnsi="Times New Roman"/>
          <w:spacing w:val="-5"/>
          <w:szCs w:val="18"/>
          <w:lang w:val="it-IT"/>
        </w:rPr>
        <w:t>r later editions</w:t>
      </w:r>
      <w:r w:rsidR="004168DA">
        <w:rPr>
          <w:rFonts w:ascii="Times New Roman" w:hAnsi="Times New Roman"/>
          <w:spacing w:val="-5"/>
          <w:szCs w:val="18"/>
          <w:lang w:val="it-IT"/>
        </w:rPr>
        <w:t>.</w:t>
      </w:r>
    </w:p>
    <w:p w14:paraId="08449544" w14:textId="55D0E6AB" w:rsidR="002E4A6C" w:rsidRPr="00686186" w:rsidRDefault="00486BDC">
      <w:pPr>
        <w:pStyle w:val="Testo1"/>
        <w:spacing w:before="0" w:line="240" w:lineRule="atLeast"/>
        <w:rPr>
          <w:noProof w:val="0"/>
          <w:lang w:val="it-IT"/>
        </w:rPr>
      </w:pPr>
      <w:r w:rsidRPr="00E926D8">
        <w:rPr>
          <w:smallCaps/>
          <w:noProof w:val="0"/>
          <w:sz w:val="16"/>
          <w:lang w:val="it-IT"/>
        </w:rPr>
        <w:t>C. Ghizzoni,</w:t>
      </w:r>
      <w:r w:rsidRPr="00E926D8">
        <w:rPr>
          <w:i/>
          <w:noProof w:val="0"/>
          <w:lang w:val="it-IT"/>
        </w:rPr>
        <w:t xml:space="preserve"> L’infanzia nell’Italia fascista,</w:t>
      </w:r>
      <w:r w:rsidRPr="00E926D8">
        <w:rPr>
          <w:noProof w:val="0"/>
          <w:lang w:val="it-IT"/>
        </w:rPr>
        <w:t xml:space="preserve"> in </w:t>
      </w:r>
      <w:r w:rsidR="00CE0267" w:rsidRPr="00E926D8">
        <w:rPr>
          <w:smallCaps/>
          <w:noProof w:val="0"/>
          <w:sz w:val="16"/>
          <w:lang w:val="it-IT"/>
        </w:rPr>
        <w:t xml:space="preserve">M. </w:t>
      </w:r>
      <w:proofErr w:type="spellStart"/>
      <w:r w:rsidR="00CE0267" w:rsidRPr="00E926D8">
        <w:rPr>
          <w:smallCaps/>
          <w:noProof w:val="0"/>
          <w:sz w:val="16"/>
          <w:lang w:val="it-IT"/>
        </w:rPr>
        <w:t>Gecchele</w:t>
      </w:r>
      <w:proofErr w:type="spellEnd"/>
      <w:r w:rsidR="00CE0267" w:rsidRPr="00E926D8">
        <w:rPr>
          <w:smallCaps/>
          <w:noProof w:val="0"/>
          <w:sz w:val="16"/>
          <w:lang w:val="it-IT"/>
        </w:rPr>
        <w:t>-</w:t>
      </w:r>
      <w:r w:rsidRPr="00686186">
        <w:rPr>
          <w:smallCaps/>
          <w:noProof w:val="0"/>
          <w:sz w:val="16"/>
          <w:lang w:val="it-IT"/>
        </w:rPr>
        <w:t>S. Polenghi - P. Dal Toso</w:t>
      </w:r>
      <w:r w:rsidRPr="00686186">
        <w:rPr>
          <w:noProof w:val="0"/>
          <w:lang w:val="it-IT"/>
        </w:rPr>
        <w:t xml:space="preserve"> (</w:t>
      </w:r>
      <w:proofErr w:type="spellStart"/>
      <w:r w:rsidRPr="00686186">
        <w:rPr>
          <w:noProof w:val="0"/>
          <w:lang w:val="it-IT"/>
        </w:rPr>
        <w:t>Eds</w:t>
      </w:r>
      <w:proofErr w:type="spellEnd"/>
      <w:r w:rsidRPr="00686186">
        <w:rPr>
          <w:noProof w:val="0"/>
          <w:lang w:val="it-IT"/>
        </w:rPr>
        <w:t xml:space="preserve">.), </w:t>
      </w:r>
      <w:r w:rsidRPr="00686186">
        <w:rPr>
          <w:i/>
          <w:noProof w:val="0"/>
          <w:lang w:val="it-IT"/>
        </w:rPr>
        <w:t>Il Novecento: il secolo del bambino?</w:t>
      </w:r>
      <w:r w:rsidRPr="00686186">
        <w:rPr>
          <w:noProof w:val="0"/>
          <w:lang w:val="it-IT"/>
        </w:rPr>
        <w:t xml:space="preserve"> Edizioni Junior, Parma, 2017, pp. 93-112</w:t>
      </w:r>
      <w:r w:rsidR="00CE0267">
        <w:rPr>
          <w:noProof w:val="0"/>
          <w:lang w:val="it-IT"/>
        </w:rPr>
        <w:t>.</w:t>
      </w:r>
    </w:p>
    <w:p w14:paraId="4A1F0D7F" w14:textId="6FB930B9" w:rsidR="002E4A6C" w:rsidRPr="00E926D8" w:rsidRDefault="00486BDC">
      <w:pPr>
        <w:pStyle w:val="Testo1"/>
        <w:spacing w:before="0" w:line="240" w:lineRule="atLeast"/>
        <w:rPr>
          <w:noProof w:val="0"/>
          <w:lang w:val="it-IT"/>
        </w:rPr>
      </w:pPr>
      <w:r w:rsidRPr="00686186">
        <w:rPr>
          <w:smallCaps/>
          <w:noProof w:val="0"/>
          <w:sz w:val="16"/>
          <w:lang w:val="it-IT"/>
        </w:rPr>
        <w:t>S. Polenghi,</w:t>
      </w:r>
      <w:r w:rsidRPr="00686186">
        <w:rPr>
          <w:i/>
          <w:noProof w:val="0"/>
          <w:lang w:val="it-IT"/>
        </w:rPr>
        <w:t xml:space="preserve"> Al crocevia tra i media. Educazione,</w:t>
      </w:r>
      <w:r w:rsidRPr="00686186">
        <w:rPr>
          <w:noProof w:val="0"/>
          <w:lang w:val="it-IT"/>
        </w:rPr>
        <w:t xml:space="preserve"> </w:t>
      </w:r>
      <w:r w:rsidRPr="00686186">
        <w:rPr>
          <w:i/>
          <w:noProof w:val="0"/>
          <w:lang w:val="it-IT"/>
        </w:rPr>
        <w:t>cinema e televisione nelle pagine del “Corriere dei Piccoli”</w:t>
      </w:r>
      <w:r w:rsidRPr="00686186">
        <w:rPr>
          <w:noProof w:val="0"/>
          <w:lang w:val="it-IT"/>
        </w:rPr>
        <w:t xml:space="preserve"> (1954-1971), in </w:t>
      </w:r>
      <w:r w:rsidRPr="00686186">
        <w:rPr>
          <w:smallCaps/>
          <w:noProof w:val="0"/>
          <w:sz w:val="16"/>
          <w:lang w:val="it-IT"/>
        </w:rPr>
        <w:t xml:space="preserve">G. Zago </w:t>
      </w:r>
      <w:r w:rsidRPr="00686186">
        <w:rPr>
          <w:noProof w:val="0"/>
          <w:lang w:val="it-IT"/>
        </w:rPr>
        <w:t xml:space="preserve">(Ed.), </w:t>
      </w:r>
      <w:r w:rsidRPr="00686186">
        <w:rPr>
          <w:i/>
          <w:noProof w:val="0"/>
          <w:lang w:val="it-IT"/>
        </w:rPr>
        <w:t xml:space="preserve">L’educazione extrascolastica nella seconda metà del Novecento. </w:t>
      </w:r>
      <w:r w:rsidRPr="00E926D8">
        <w:rPr>
          <w:i/>
          <w:noProof w:val="0"/>
          <w:lang w:val="it-IT"/>
        </w:rPr>
        <w:t>Tra espansione e rinnovamento (1945-1975),</w:t>
      </w:r>
      <w:r w:rsidRPr="00E926D8">
        <w:rPr>
          <w:noProof w:val="0"/>
          <w:lang w:val="it-IT"/>
        </w:rPr>
        <w:t xml:space="preserve"> Franco Angeli, Milan</w:t>
      </w:r>
      <w:r w:rsidR="00CE0267" w:rsidRPr="00E926D8">
        <w:rPr>
          <w:noProof w:val="0"/>
          <w:lang w:val="it-IT"/>
        </w:rPr>
        <w:t>, 2017, pp. 201-224.</w:t>
      </w:r>
    </w:p>
    <w:p w14:paraId="46036994" w14:textId="77777777" w:rsidR="00D656C7" w:rsidRPr="00D656C7" w:rsidRDefault="00D656C7" w:rsidP="00D656C7">
      <w:pPr>
        <w:pStyle w:val="Testo1"/>
        <w:spacing w:before="0" w:line="240" w:lineRule="atLeast"/>
        <w:rPr>
          <w:rFonts w:ascii="Times New Roman" w:hAnsi="Times New Roman"/>
          <w:i/>
          <w:spacing w:val="-5"/>
          <w:szCs w:val="18"/>
          <w:lang w:val="it-IT"/>
        </w:rPr>
      </w:pPr>
      <w:r w:rsidRPr="00E926D8">
        <w:rPr>
          <w:rFonts w:ascii="Times New Roman" w:hAnsi="Times New Roman"/>
          <w:smallCaps/>
          <w:spacing w:val="-5"/>
          <w:sz w:val="16"/>
          <w:szCs w:val="18"/>
          <w:lang w:val="it-IT"/>
        </w:rPr>
        <w:t>S. Polenghi</w:t>
      </w:r>
      <w:r w:rsidRPr="00E926D8">
        <w:rPr>
          <w:rFonts w:ascii="Times New Roman" w:hAnsi="Times New Roman"/>
          <w:spacing w:val="-5"/>
          <w:szCs w:val="18"/>
          <w:lang w:val="it-IT"/>
        </w:rPr>
        <w:t xml:space="preserve">, </w:t>
      </w:r>
      <w:r w:rsidRPr="00E926D8">
        <w:rPr>
          <w:rFonts w:ascii="Times New Roman" w:hAnsi="Times New Roman"/>
          <w:i/>
          <w:spacing w:val="-5"/>
          <w:szCs w:val="18"/>
          <w:lang w:val="it-IT"/>
        </w:rPr>
        <w:t>Immagini per la memoria. Il cinema come fonte storico-educativa</w:t>
      </w:r>
      <w:r w:rsidRPr="00E926D8">
        <w:rPr>
          <w:rFonts w:ascii="Times New Roman" w:hAnsi="Times New Roman"/>
          <w:spacing w:val="-5"/>
          <w:szCs w:val="18"/>
          <w:lang w:val="it-IT"/>
        </w:rPr>
        <w:t xml:space="preserve">, in P. Malavasi, S. Polenghi, P.C. Rivoltella, </w:t>
      </w:r>
      <w:r w:rsidRPr="00E926D8">
        <w:rPr>
          <w:rFonts w:ascii="Times New Roman" w:hAnsi="Times New Roman"/>
          <w:i/>
          <w:spacing w:val="-5"/>
          <w:szCs w:val="18"/>
          <w:lang w:val="it-IT"/>
        </w:rPr>
        <w:t>Cinema, pratiche formative, educazione</w:t>
      </w:r>
      <w:r w:rsidRPr="00E926D8">
        <w:rPr>
          <w:rFonts w:ascii="Times New Roman" w:hAnsi="Times New Roman"/>
          <w:spacing w:val="-5"/>
          <w:szCs w:val="18"/>
          <w:lang w:val="it-IT"/>
        </w:rPr>
        <w:t>, Vita e Pensiero, Milano, 2005, pp. 19-52.</w:t>
      </w:r>
    </w:p>
    <w:p w14:paraId="24559908" w14:textId="77777777" w:rsidR="002E4A6C" w:rsidRPr="00686186" w:rsidRDefault="00486BDC">
      <w:pPr>
        <w:spacing w:before="240" w:after="120" w:line="220" w:lineRule="exact"/>
        <w:rPr>
          <w:b/>
          <w:i/>
          <w:sz w:val="18"/>
        </w:rPr>
      </w:pPr>
      <w:r w:rsidRPr="00686186">
        <w:rPr>
          <w:b/>
          <w:i/>
          <w:sz w:val="18"/>
        </w:rPr>
        <w:t>TEACHING METHOD</w:t>
      </w:r>
    </w:p>
    <w:p w14:paraId="02DC7DDC" w14:textId="77777777" w:rsidR="002E4A6C" w:rsidRPr="00686186" w:rsidRDefault="00486BDC">
      <w:pPr>
        <w:pStyle w:val="Testo2"/>
        <w:rPr>
          <w:noProof w:val="0"/>
        </w:rPr>
      </w:pPr>
      <w:r w:rsidRPr="00686186">
        <w:rPr>
          <w:noProof w:val="0"/>
        </w:rPr>
        <w:t>Lectures alternated with online activities to be carried out according to the EAS (Episodes of Situated Learning) methodology. The course requires the remote consultation of video lectures and in-depth study materials, as well as the carrying out of activities, proposed both as an active teaching technique (with discussion in class) and as a self-evaluation aid. For this reason, use of the Blackboard platform and its various tools is essential.</w:t>
      </w:r>
    </w:p>
    <w:p w14:paraId="30EB347C" w14:textId="77777777" w:rsidR="0068386A" w:rsidRPr="00686186" w:rsidRDefault="0068386A" w:rsidP="0068386A">
      <w:pPr>
        <w:spacing w:before="240" w:after="120" w:line="220" w:lineRule="exact"/>
        <w:rPr>
          <w:b/>
          <w:i/>
          <w:sz w:val="18"/>
        </w:rPr>
      </w:pPr>
      <w:r w:rsidRPr="00686186">
        <w:rPr>
          <w:b/>
          <w:i/>
          <w:sz w:val="18"/>
        </w:rPr>
        <w:t>ASSESSMENT METHOD AND CRITERIA</w:t>
      </w:r>
    </w:p>
    <w:p w14:paraId="581CF9D2" w14:textId="541635EA" w:rsidR="00F157F8" w:rsidRPr="00686186" w:rsidRDefault="00686186" w:rsidP="00686186">
      <w:pPr>
        <w:pStyle w:val="Testo2"/>
        <w:ind w:firstLine="0"/>
        <w:rPr>
          <w:noProof w:val="0"/>
        </w:rPr>
      </w:pPr>
      <w:r w:rsidRPr="00686186">
        <w:rPr>
          <w:noProof w:val="0"/>
        </w:rPr>
        <w:t>A</w:t>
      </w:r>
      <w:r w:rsidR="00F157F8" w:rsidRPr="00686186">
        <w:rPr>
          <w:noProof w:val="0"/>
        </w:rPr>
        <w:t>ssessment will take place in a multifaceted manner and will integrate the results of:</w:t>
      </w:r>
    </w:p>
    <w:p w14:paraId="6AA8D0CB" w14:textId="7C3F16F0" w:rsidR="00F157F8" w:rsidRPr="00686186" w:rsidRDefault="00F157F8" w:rsidP="00F157F8">
      <w:pPr>
        <w:pStyle w:val="Testo2"/>
        <w:ind w:left="567" w:hanging="283"/>
        <w:rPr>
          <w:noProof w:val="0"/>
        </w:rPr>
      </w:pPr>
      <w:r w:rsidRPr="00686186">
        <w:rPr>
          <w:noProof w:val="0"/>
        </w:rPr>
        <w:t>–</w:t>
      </w:r>
      <w:r w:rsidRPr="00686186">
        <w:rPr>
          <w:noProof w:val="0"/>
        </w:rPr>
        <w:tab/>
        <w:t>the activities conducted by student</w:t>
      </w:r>
      <w:r w:rsidR="00686186" w:rsidRPr="00686186">
        <w:rPr>
          <w:noProof w:val="0"/>
        </w:rPr>
        <w:t>s</w:t>
      </w:r>
      <w:r w:rsidRPr="00686186">
        <w:rPr>
          <w:noProof w:val="0"/>
        </w:rPr>
        <w:t xml:space="preserve"> and documented in </w:t>
      </w:r>
      <w:r w:rsidR="00686186" w:rsidRPr="00686186">
        <w:rPr>
          <w:noProof w:val="0"/>
        </w:rPr>
        <w:t>their</w:t>
      </w:r>
      <w:r w:rsidRPr="00686186">
        <w:rPr>
          <w:noProof w:val="0"/>
        </w:rPr>
        <w:t xml:space="preserve"> e-portfolio, which will be assessed on the basis of the criteria indicated for each in the course </w:t>
      </w:r>
      <w:r w:rsidR="00686186" w:rsidRPr="00686186">
        <w:rPr>
          <w:noProof w:val="0"/>
        </w:rPr>
        <w:t>s</w:t>
      </w:r>
      <w:r w:rsidRPr="00686186">
        <w:rPr>
          <w:noProof w:val="0"/>
        </w:rPr>
        <w:t>yllabus;</w:t>
      </w:r>
    </w:p>
    <w:p w14:paraId="695EDDFA" w14:textId="47BAE21E" w:rsidR="00F157F8" w:rsidRPr="00686186" w:rsidRDefault="00F157F8" w:rsidP="00F157F8">
      <w:pPr>
        <w:pStyle w:val="Testo2"/>
        <w:ind w:left="567" w:hanging="283"/>
        <w:rPr>
          <w:noProof w:val="0"/>
        </w:rPr>
      </w:pPr>
      <w:r w:rsidRPr="00686186">
        <w:rPr>
          <w:noProof w:val="0"/>
        </w:rPr>
        <w:t>–</w:t>
      </w:r>
      <w:r w:rsidRPr="00686186">
        <w:rPr>
          <w:noProof w:val="0"/>
        </w:rPr>
        <w:tab/>
        <w:t>a final oral interview aimed at ascertaining student</w:t>
      </w:r>
      <w:r w:rsidR="00686186" w:rsidRPr="00686186">
        <w:rPr>
          <w:noProof w:val="0"/>
        </w:rPr>
        <w:t>s</w:t>
      </w:r>
      <w:r w:rsidRPr="00686186">
        <w:rPr>
          <w:noProof w:val="0"/>
        </w:rPr>
        <w:t>' knowledge of contents, their ability to reflect metacognitively on the course undertaken, and their communication skills (clarity and fluidity of discourse, and presentation and argumentative approach).</w:t>
      </w:r>
    </w:p>
    <w:p w14:paraId="783494B2" w14:textId="77777777" w:rsidR="0068386A" w:rsidRPr="00686186" w:rsidRDefault="0068386A" w:rsidP="0068386A">
      <w:pPr>
        <w:spacing w:before="240" w:after="120"/>
        <w:rPr>
          <w:b/>
          <w:i/>
          <w:sz w:val="18"/>
        </w:rPr>
      </w:pPr>
      <w:r w:rsidRPr="00686186">
        <w:rPr>
          <w:b/>
          <w:i/>
          <w:sz w:val="18"/>
        </w:rPr>
        <w:t>NOTES AND PREREQUISITES</w:t>
      </w:r>
    </w:p>
    <w:p w14:paraId="1CB25167" w14:textId="4DEFDB47" w:rsidR="00F157F8" w:rsidRPr="00D656C7" w:rsidRDefault="00F157F8" w:rsidP="00F157F8">
      <w:pPr>
        <w:pStyle w:val="Testo2"/>
        <w:rPr>
          <w:noProof w:val="0"/>
          <w:lang w:val="it-IT"/>
        </w:rPr>
      </w:pPr>
      <w:r w:rsidRPr="00686186">
        <w:rPr>
          <w:noProof w:val="0"/>
        </w:rPr>
        <w:t xml:space="preserve">A basic knowledge of the most important pedagogical-didactic issues in the history of education and education in twentieth-century Italy is required. Although we will refer to these contents during the course, students who have no knowledge </w:t>
      </w:r>
      <w:r w:rsidR="00686186" w:rsidRPr="00686186">
        <w:rPr>
          <w:noProof w:val="0"/>
        </w:rPr>
        <w:t>thereof</w:t>
      </w:r>
      <w:r w:rsidRPr="00686186">
        <w:rPr>
          <w:noProof w:val="0"/>
        </w:rPr>
        <w:t xml:space="preserve"> may glean their more essential aspects by personally studying the book by </w:t>
      </w:r>
      <w:proofErr w:type="spellStart"/>
      <w:proofErr w:type="gramStart"/>
      <w:r w:rsidRPr="00686186">
        <w:rPr>
          <w:noProof w:val="0"/>
          <w:sz w:val="16"/>
        </w:rPr>
        <w:t>G.</w:t>
      </w:r>
      <w:r w:rsidRPr="00686186">
        <w:rPr>
          <w:smallCaps/>
          <w:noProof w:val="0"/>
          <w:sz w:val="16"/>
        </w:rPr>
        <w:t>Chiosso</w:t>
      </w:r>
      <w:proofErr w:type="spellEnd"/>
      <w:proofErr w:type="gramEnd"/>
      <w:r w:rsidRPr="00686186">
        <w:rPr>
          <w:noProof w:val="0"/>
        </w:rPr>
        <w:t xml:space="preserve">, </w:t>
      </w:r>
      <w:r w:rsidRPr="00686186">
        <w:rPr>
          <w:i/>
          <w:noProof w:val="0"/>
        </w:rPr>
        <w:t xml:space="preserve">Dalla </w:t>
      </w:r>
      <w:proofErr w:type="spellStart"/>
      <w:r w:rsidRPr="00686186">
        <w:rPr>
          <w:i/>
          <w:noProof w:val="0"/>
        </w:rPr>
        <w:t>scuola</w:t>
      </w:r>
      <w:proofErr w:type="spellEnd"/>
      <w:r w:rsidRPr="00686186">
        <w:rPr>
          <w:i/>
          <w:noProof w:val="0"/>
        </w:rPr>
        <w:t xml:space="preserve"> di </w:t>
      </w:r>
      <w:proofErr w:type="spellStart"/>
      <w:r w:rsidRPr="00686186">
        <w:rPr>
          <w:i/>
          <w:noProof w:val="0"/>
        </w:rPr>
        <w:t>ieri</w:t>
      </w:r>
      <w:proofErr w:type="spellEnd"/>
      <w:r w:rsidRPr="00686186">
        <w:rPr>
          <w:i/>
          <w:noProof w:val="0"/>
        </w:rPr>
        <w:t xml:space="preserve"> </w:t>
      </w:r>
      <w:proofErr w:type="spellStart"/>
      <w:r w:rsidRPr="00686186">
        <w:rPr>
          <w:i/>
          <w:noProof w:val="0"/>
        </w:rPr>
        <w:t>alla</w:t>
      </w:r>
      <w:proofErr w:type="spellEnd"/>
      <w:r w:rsidRPr="00686186">
        <w:rPr>
          <w:i/>
          <w:noProof w:val="0"/>
        </w:rPr>
        <w:t xml:space="preserve"> </w:t>
      </w:r>
      <w:proofErr w:type="spellStart"/>
      <w:r w:rsidRPr="00686186">
        <w:rPr>
          <w:i/>
          <w:noProof w:val="0"/>
        </w:rPr>
        <w:t>scuola</w:t>
      </w:r>
      <w:proofErr w:type="spellEnd"/>
      <w:r w:rsidRPr="00686186">
        <w:rPr>
          <w:i/>
          <w:noProof w:val="0"/>
        </w:rPr>
        <w:t xml:space="preserve"> di </w:t>
      </w:r>
      <w:proofErr w:type="spellStart"/>
      <w:r w:rsidRPr="00686186">
        <w:rPr>
          <w:i/>
          <w:noProof w:val="0"/>
        </w:rPr>
        <w:t>domani</w:t>
      </w:r>
      <w:proofErr w:type="spellEnd"/>
      <w:r w:rsidRPr="00686186">
        <w:rPr>
          <w:noProof w:val="0"/>
        </w:rPr>
        <w:t xml:space="preserve">, in </w:t>
      </w:r>
      <w:r w:rsidRPr="00686186">
        <w:rPr>
          <w:smallCaps/>
          <w:noProof w:val="0"/>
          <w:sz w:val="16"/>
        </w:rPr>
        <w:t xml:space="preserve">M. </w:t>
      </w:r>
      <w:proofErr w:type="spellStart"/>
      <w:r w:rsidRPr="00686186">
        <w:rPr>
          <w:smallCaps/>
          <w:noProof w:val="0"/>
          <w:sz w:val="16"/>
        </w:rPr>
        <w:t>Castoldi-</w:t>
      </w:r>
      <w:r w:rsidRPr="00983199">
        <w:rPr>
          <w:smallCaps/>
          <w:noProof w:val="0"/>
          <w:sz w:val="16"/>
          <w:szCs w:val="16"/>
        </w:rPr>
        <w:t>G.Chiosso</w:t>
      </w:r>
      <w:proofErr w:type="spellEnd"/>
      <w:r w:rsidRPr="00686186">
        <w:rPr>
          <w:noProof w:val="0"/>
        </w:rPr>
        <w:t xml:space="preserve">, </w:t>
      </w:r>
      <w:r w:rsidRPr="00686186">
        <w:rPr>
          <w:i/>
          <w:noProof w:val="0"/>
        </w:rPr>
        <w:t xml:space="preserve">Quale </w:t>
      </w:r>
      <w:proofErr w:type="spellStart"/>
      <w:r w:rsidRPr="00686186">
        <w:rPr>
          <w:i/>
          <w:noProof w:val="0"/>
        </w:rPr>
        <w:t>futuro</w:t>
      </w:r>
      <w:proofErr w:type="spellEnd"/>
      <w:r w:rsidRPr="00686186">
        <w:rPr>
          <w:i/>
          <w:noProof w:val="0"/>
        </w:rPr>
        <w:t xml:space="preserve"> per </w:t>
      </w:r>
      <w:proofErr w:type="spellStart"/>
      <w:r w:rsidRPr="00686186">
        <w:rPr>
          <w:i/>
          <w:noProof w:val="0"/>
        </w:rPr>
        <w:t>l’istruzione</w:t>
      </w:r>
      <w:proofErr w:type="spellEnd"/>
      <w:r w:rsidRPr="00686186">
        <w:rPr>
          <w:i/>
          <w:noProof w:val="0"/>
        </w:rPr>
        <w:t xml:space="preserve">? </w:t>
      </w:r>
      <w:r w:rsidRPr="00D656C7">
        <w:rPr>
          <w:i/>
          <w:noProof w:val="0"/>
          <w:lang w:val="it-IT"/>
        </w:rPr>
        <w:t xml:space="preserve">Pedagogia </w:t>
      </w:r>
      <w:r w:rsidRPr="00E926D8">
        <w:rPr>
          <w:i/>
          <w:noProof w:val="0"/>
          <w:lang w:val="it-IT"/>
        </w:rPr>
        <w:t xml:space="preserve">e didattica </w:t>
      </w:r>
      <w:r w:rsidR="00D656C7" w:rsidRPr="00E926D8">
        <w:rPr>
          <w:i/>
          <w:noProof w:val="0"/>
          <w:lang w:val="it-IT"/>
        </w:rPr>
        <w:t>per la</w:t>
      </w:r>
      <w:r w:rsidRPr="00E926D8">
        <w:rPr>
          <w:i/>
          <w:noProof w:val="0"/>
          <w:lang w:val="it-IT"/>
        </w:rPr>
        <w:t xml:space="preserve"> scuola</w:t>
      </w:r>
      <w:r w:rsidRPr="00E926D8">
        <w:rPr>
          <w:noProof w:val="0"/>
          <w:lang w:val="it-IT"/>
        </w:rPr>
        <w:t>, Mondadori Università, Milan 2017, pp. 5-59</w:t>
      </w:r>
      <w:r w:rsidR="00D656C7" w:rsidRPr="00E926D8">
        <w:rPr>
          <w:noProof w:val="0"/>
          <w:lang w:val="it-IT"/>
        </w:rPr>
        <w:t xml:space="preserve"> </w:t>
      </w:r>
      <w:r w:rsidR="00D656C7" w:rsidRPr="00E926D8">
        <w:rPr>
          <w:szCs w:val="18"/>
          <w:lang w:val="it-IT"/>
        </w:rPr>
        <w:t>(</w:t>
      </w:r>
      <w:r w:rsidR="00E926D8" w:rsidRPr="00E926D8">
        <w:rPr>
          <w:szCs w:val="18"/>
          <w:lang w:val="it-IT"/>
        </w:rPr>
        <w:t>or 2021 ed., pp. 5-44</w:t>
      </w:r>
      <w:r w:rsidR="00D656C7" w:rsidRPr="00E926D8">
        <w:rPr>
          <w:szCs w:val="18"/>
          <w:lang w:val="it-IT"/>
        </w:rPr>
        <w:t>)</w:t>
      </w:r>
      <w:r w:rsidRPr="00E926D8">
        <w:rPr>
          <w:noProof w:val="0"/>
          <w:lang w:val="it-IT"/>
        </w:rPr>
        <w:t>.</w:t>
      </w:r>
    </w:p>
    <w:p w14:paraId="4051C314" w14:textId="67818731" w:rsidR="002E4A6C" w:rsidRPr="00686186" w:rsidRDefault="00616D94" w:rsidP="00686186">
      <w:pPr>
        <w:tabs>
          <w:tab w:val="clear" w:pos="284"/>
        </w:tabs>
        <w:suppressAutoHyphens/>
        <w:spacing w:before="120" w:line="220" w:lineRule="exact"/>
        <w:ind w:firstLine="284"/>
        <w:rPr>
          <w:rFonts w:ascii="Times" w:eastAsia="Arial Unicode MS" w:hAnsi="Times" w:cs="Arial Unicode MS"/>
          <w:color w:val="000000"/>
          <w:kern w:val="2"/>
          <w:sz w:val="18"/>
          <w:szCs w:val="18"/>
          <w:u w:color="000000"/>
        </w:rPr>
      </w:pPr>
      <w:r w:rsidRPr="00686186">
        <w:rPr>
          <w:rFonts w:ascii="Times" w:eastAsia="Arial Unicode MS" w:hAnsi="Times" w:cs="Arial Unicode MS"/>
          <w:color w:val="000000"/>
          <w:kern w:val="2"/>
          <w:sz w:val="18"/>
          <w:szCs w:val="18"/>
          <w:u w:color="000000"/>
          <w:shd w:val="clear" w:color="auto" w:fill="FEFFFF"/>
        </w:rPr>
        <w:lastRenderedPageBreak/>
        <w:t>Further information can be found on the lecturer's webpage at http://docenti.unicatt.it/web/searchByName.do?language=ENG, or on the Faculty notice board.</w:t>
      </w:r>
    </w:p>
    <w:sectPr w:rsidR="002E4A6C" w:rsidRPr="00686186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126E9"/>
    <w:multiLevelType w:val="hybridMultilevel"/>
    <w:tmpl w:val="DCB6E89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C26332C">
      <w:start w:val="1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3301A"/>
    <w:multiLevelType w:val="hybridMultilevel"/>
    <w:tmpl w:val="1C5C5AF6"/>
    <w:lvl w:ilvl="0" w:tplc="8AAA42C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707B6"/>
    <w:multiLevelType w:val="hybridMultilevel"/>
    <w:tmpl w:val="2C401AE0"/>
    <w:lvl w:ilvl="0" w:tplc="F1D4E79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F5877"/>
    <w:multiLevelType w:val="hybridMultilevel"/>
    <w:tmpl w:val="D86C48CA"/>
    <w:lvl w:ilvl="0" w:tplc="143C8F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BB1BC3"/>
    <w:multiLevelType w:val="hybridMultilevel"/>
    <w:tmpl w:val="A7866B28"/>
    <w:lvl w:ilvl="0" w:tplc="9916546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2E5D23"/>
    <w:multiLevelType w:val="hybridMultilevel"/>
    <w:tmpl w:val="FB66F97E"/>
    <w:lvl w:ilvl="0" w:tplc="1F1A75A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0736E3"/>
    <w:multiLevelType w:val="hybridMultilevel"/>
    <w:tmpl w:val="10749084"/>
    <w:lvl w:ilvl="0" w:tplc="814A79A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FE6B87"/>
    <w:multiLevelType w:val="hybridMultilevel"/>
    <w:tmpl w:val="D90A0D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9854712">
    <w:abstractNumId w:val="1"/>
  </w:num>
  <w:num w:numId="2" w16cid:durableId="1895506121">
    <w:abstractNumId w:val="3"/>
  </w:num>
  <w:num w:numId="3" w16cid:durableId="1606231070">
    <w:abstractNumId w:val="6"/>
  </w:num>
  <w:num w:numId="4" w16cid:durableId="352000852">
    <w:abstractNumId w:val="2"/>
  </w:num>
  <w:num w:numId="5" w16cid:durableId="1103693217">
    <w:abstractNumId w:val="4"/>
  </w:num>
  <w:num w:numId="6" w16cid:durableId="1315798391">
    <w:abstractNumId w:val="0"/>
  </w:num>
  <w:num w:numId="7" w16cid:durableId="1006518984">
    <w:abstractNumId w:val="7"/>
  </w:num>
  <w:num w:numId="8" w16cid:durableId="16399880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7BA"/>
    <w:rsid w:val="00187B99"/>
    <w:rsid w:val="001C7006"/>
    <w:rsid w:val="002014DD"/>
    <w:rsid w:val="002B7272"/>
    <w:rsid w:val="002E4A6C"/>
    <w:rsid w:val="003B6488"/>
    <w:rsid w:val="003E207D"/>
    <w:rsid w:val="004168DA"/>
    <w:rsid w:val="00486BDC"/>
    <w:rsid w:val="004D1217"/>
    <w:rsid w:val="004D6008"/>
    <w:rsid w:val="005027BA"/>
    <w:rsid w:val="005E6139"/>
    <w:rsid w:val="00616D94"/>
    <w:rsid w:val="0068386A"/>
    <w:rsid w:val="00686186"/>
    <w:rsid w:val="006A438D"/>
    <w:rsid w:val="006F1772"/>
    <w:rsid w:val="008A1204"/>
    <w:rsid w:val="008C1E32"/>
    <w:rsid w:val="00900CCA"/>
    <w:rsid w:val="00924B77"/>
    <w:rsid w:val="00940DA2"/>
    <w:rsid w:val="00983199"/>
    <w:rsid w:val="009E055C"/>
    <w:rsid w:val="00A74F6F"/>
    <w:rsid w:val="00AD7557"/>
    <w:rsid w:val="00B51253"/>
    <w:rsid w:val="00B525CC"/>
    <w:rsid w:val="00B870C5"/>
    <w:rsid w:val="00C30725"/>
    <w:rsid w:val="00CE0267"/>
    <w:rsid w:val="00D404F2"/>
    <w:rsid w:val="00D656C7"/>
    <w:rsid w:val="00DC61AC"/>
    <w:rsid w:val="00E55E08"/>
    <w:rsid w:val="00E607E6"/>
    <w:rsid w:val="00E926D8"/>
    <w:rsid w:val="00F1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011B31"/>
  <w15:docId w15:val="{D518F5F8-7A9E-4666-B2ED-931D3BADF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en-GB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3B6488"/>
    <w:pPr>
      <w:tabs>
        <w:tab w:val="clear" w:pos="284"/>
      </w:tabs>
      <w:ind w:left="720"/>
      <w:contextualSpacing/>
    </w:pPr>
    <w:rPr>
      <w:rFonts w:eastAsia="MS Mincho"/>
    </w:rPr>
  </w:style>
  <w:style w:type="paragraph" w:styleId="Testofumetto">
    <w:name w:val="Balloon Text"/>
    <w:basedOn w:val="Normale"/>
    <w:link w:val="TestofumettoCarattere"/>
    <w:semiHidden/>
    <w:unhideWhenUsed/>
    <w:rsid w:val="003B648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3B6488"/>
    <w:rPr>
      <w:rFonts w:ascii="Segoe UI" w:hAnsi="Segoe UI" w:cs="Segoe UI"/>
      <w:sz w:val="18"/>
      <w:szCs w:val="18"/>
    </w:rPr>
  </w:style>
  <w:style w:type="character" w:customStyle="1" w:styleId="Testo2Carattere">
    <w:name w:val="Testo 2 Carattere"/>
    <w:link w:val="Testo2"/>
    <w:locked/>
    <w:rsid w:val="00F157F8"/>
    <w:rPr>
      <w:rFonts w:ascii="Times" w:hAnsi="Times"/>
      <w:noProof/>
      <w:sz w:val="18"/>
    </w:rPr>
  </w:style>
  <w:style w:type="paragraph" w:styleId="Corpotesto">
    <w:name w:val="Body Text"/>
    <w:basedOn w:val="Normale"/>
    <w:link w:val="CorpotestoCarattere"/>
    <w:rsid w:val="00E926D8"/>
    <w:pPr>
      <w:tabs>
        <w:tab w:val="clear" w:pos="284"/>
      </w:tabs>
      <w:suppressAutoHyphens/>
      <w:spacing w:after="120" w:line="240" w:lineRule="auto"/>
    </w:pPr>
    <w:rPr>
      <w:kern w:val="1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E926D8"/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Bisello Stefano</cp:lastModifiedBy>
  <cp:revision>2</cp:revision>
  <cp:lastPrinted>2018-05-15T08:05:00Z</cp:lastPrinted>
  <dcterms:created xsi:type="dcterms:W3CDTF">2022-07-20T09:17:00Z</dcterms:created>
  <dcterms:modified xsi:type="dcterms:W3CDTF">2022-07-20T09:17:00Z</dcterms:modified>
</cp:coreProperties>
</file>