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23A2" w14:textId="77777777" w:rsidR="00B21213" w:rsidRPr="00456F8D" w:rsidRDefault="00B21213" w:rsidP="00B21213">
      <w:pPr>
        <w:pStyle w:val="Titolo1"/>
        <w:rPr>
          <w:lang w:val="en-GB"/>
        </w:rPr>
      </w:pPr>
      <w:r w:rsidRPr="00456F8D">
        <w:rPr>
          <w:lang w:val="en-GB"/>
        </w:rPr>
        <w:t>History of Marginality</w:t>
      </w:r>
    </w:p>
    <w:p w14:paraId="53A28A68" w14:textId="08FF0CD1" w:rsidR="00945329" w:rsidRPr="00456F8D" w:rsidRDefault="00A84FE2" w:rsidP="00945329">
      <w:pPr>
        <w:pStyle w:val="Titolo2"/>
        <w:rPr>
          <w:lang w:val="en-GB"/>
        </w:rPr>
      </w:pPr>
      <w:r w:rsidRPr="00456F8D">
        <w:rPr>
          <w:lang w:val="en-GB"/>
        </w:rPr>
        <w:t>Prof. Danilo Zardin</w:t>
      </w:r>
    </w:p>
    <w:p w14:paraId="606014B5" w14:textId="77777777" w:rsidR="00A84FE2" w:rsidRPr="00456F8D" w:rsidRDefault="00906812" w:rsidP="00A84FE2">
      <w:pPr>
        <w:spacing w:before="240" w:after="120" w:line="240" w:lineRule="exact"/>
        <w:rPr>
          <w:b/>
          <w:sz w:val="18"/>
          <w:lang w:val="en-GB"/>
        </w:rPr>
      </w:pPr>
      <w:r w:rsidRPr="00456F8D">
        <w:rPr>
          <w:b/>
          <w:i/>
          <w:sz w:val="18"/>
          <w:lang w:val="en-GB"/>
        </w:rPr>
        <w:t>COURSE AIMS AND INTENDED OUTCOMES</w:t>
      </w:r>
    </w:p>
    <w:p w14:paraId="61075E43" w14:textId="0F29C323" w:rsidR="00CF30C1" w:rsidRPr="00456F8D" w:rsidRDefault="008F6B84" w:rsidP="00CF30C1">
      <w:pPr>
        <w:spacing w:line="240" w:lineRule="exact"/>
        <w:rPr>
          <w:lang w:val="en-GB"/>
        </w:rPr>
      </w:pPr>
      <w:r w:rsidRPr="00456F8D">
        <w:rPr>
          <w:lang w:val="en-GB"/>
        </w:rPr>
        <w:t>The a</w:t>
      </w:r>
      <w:r w:rsidR="003B419B" w:rsidRPr="00456F8D">
        <w:rPr>
          <w:lang w:val="en-GB"/>
        </w:rPr>
        <w:t xml:space="preserve">im of the course is to offer specialist in-depth study of the historical roots and development of the social services within the framework of nineteenth century Europe which was designed to </w:t>
      </w:r>
      <w:r w:rsidR="00E03E7F" w:rsidRPr="00456F8D">
        <w:rPr>
          <w:lang w:val="en-GB"/>
        </w:rPr>
        <w:t>eliminate</w:t>
      </w:r>
      <w:r w:rsidR="003B419B" w:rsidRPr="00456F8D">
        <w:rPr>
          <w:lang w:val="en-GB"/>
        </w:rPr>
        <w:t xml:space="preserve"> marginality primarily caused by material poverty and people’s need for protection</w:t>
      </w:r>
      <w:r w:rsidR="00CF30C1" w:rsidRPr="00456F8D">
        <w:rPr>
          <w:lang w:val="en-GB"/>
        </w:rPr>
        <w:t xml:space="preserve">. </w:t>
      </w:r>
    </w:p>
    <w:p w14:paraId="72B80980" w14:textId="77777777" w:rsidR="00CF30C1" w:rsidRPr="00456F8D" w:rsidRDefault="00CF30C1" w:rsidP="00CF30C1">
      <w:pPr>
        <w:spacing w:line="240" w:lineRule="exact"/>
        <w:rPr>
          <w:lang w:val="en-GB"/>
        </w:rPr>
      </w:pPr>
      <w:r w:rsidRPr="00456F8D">
        <w:rPr>
          <w:lang w:val="en-GB"/>
        </w:rPr>
        <w:t>A</w:t>
      </w:r>
      <w:r w:rsidR="003B419B" w:rsidRPr="00456F8D">
        <w:rPr>
          <w:lang w:val="en-GB"/>
        </w:rPr>
        <w:t>t the end of the course</w:t>
      </w:r>
      <w:r w:rsidR="00E03E7F" w:rsidRPr="00456F8D">
        <w:rPr>
          <w:lang w:val="en-GB"/>
        </w:rPr>
        <w:t>,</w:t>
      </w:r>
      <w:r w:rsidR="003B419B" w:rsidRPr="00456F8D">
        <w:rPr>
          <w:lang w:val="en-GB"/>
        </w:rPr>
        <w:t xml:space="preserve"> students will be able to</w:t>
      </w:r>
      <w:r w:rsidRPr="00456F8D">
        <w:rPr>
          <w:lang w:val="en-GB"/>
        </w:rPr>
        <w:t>:</w:t>
      </w:r>
    </w:p>
    <w:p w14:paraId="1951798D" w14:textId="77777777" w:rsidR="00CF30C1" w:rsidRPr="00456F8D" w:rsidRDefault="003B419B" w:rsidP="00CF30C1">
      <w:pPr>
        <w:spacing w:line="240" w:lineRule="exact"/>
        <w:ind w:left="284" w:hanging="284"/>
        <w:rPr>
          <w:lang w:val="en-GB"/>
        </w:rPr>
      </w:pPr>
      <w:r w:rsidRPr="00456F8D">
        <w:rPr>
          <w:lang w:val="en-GB"/>
        </w:rPr>
        <w:t>–</w:t>
      </w:r>
      <w:r w:rsidRPr="00456F8D">
        <w:rPr>
          <w:lang w:val="en-GB"/>
        </w:rPr>
        <w:tab/>
        <w:t>understand the basic stages of development of cultural concepts and social factors which shaped intervention within the field of governing marginality</w:t>
      </w:r>
      <w:r w:rsidR="00CF30C1" w:rsidRPr="00456F8D">
        <w:rPr>
          <w:lang w:val="en-GB"/>
        </w:rPr>
        <w:t>;</w:t>
      </w:r>
    </w:p>
    <w:p w14:paraId="65B0C80C" w14:textId="77777777" w:rsidR="00CF30C1" w:rsidRPr="00456F8D" w:rsidRDefault="00CF30C1" w:rsidP="00CF30C1">
      <w:pPr>
        <w:spacing w:line="240" w:lineRule="exact"/>
        <w:ind w:left="284" w:hanging="284"/>
        <w:rPr>
          <w:lang w:val="en-GB"/>
        </w:rPr>
      </w:pPr>
      <w:r w:rsidRPr="00456F8D">
        <w:rPr>
          <w:lang w:val="en-GB"/>
        </w:rPr>
        <w:t>–</w:t>
      </w:r>
      <w:r w:rsidRPr="00456F8D">
        <w:rPr>
          <w:lang w:val="en-GB"/>
        </w:rPr>
        <w:tab/>
      </w:r>
      <w:r w:rsidR="00DB40A6" w:rsidRPr="00456F8D">
        <w:rPr>
          <w:lang w:val="en-GB"/>
        </w:rPr>
        <w:t>understand and test, on an advanced level, the characteristics of the method of analysis which revealed the progressively increasing changes to the social-cultural context where pedagogic workers operated against marginality</w:t>
      </w:r>
      <w:r w:rsidRPr="00456F8D">
        <w:rPr>
          <w:lang w:val="en-GB"/>
        </w:rPr>
        <w:t>;</w:t>
      </w:r>
    </w:p>
    <w:p w14:paraId="49F76C8B" w14:textId="77777777" w:rsidR="00CF30C1" w:rsidRPr="00456F8D" w:rsidRDefault="00586740" w:rsidP="00CF30C1">
      <w:pPr>
        <w:spacing w:line="240" w:lineRule="exact"/>
        <w:ind w:left="284" w:hanging="284"/>
        <w:rPr>
          <w:lang w:val="en-GB"/>
        </w:rPr>
      </w:pPr>
      <w:r w:rsidRPr="00456F8D">
        <w:rPr>
          <w:lang w:val="en-GB"/>
        </w:rPr>
        <w:t>–</w:t>
      </w:r>
      <w:r w:rsidRPr="00456F8D">
        <w:rPr>
          <w:lang w:val="en-GB"/>
        </w:rPr>
        <w:tab/>
        <w:t>apply attention to the historical scale of daily cultural and social problems within the planning and implementation of educational intervention appropriate for the stratified, multi-polar complexity of forms of marginality and disability in the modern world</w:t>
      </w:r>
      <w:r w:rsidR="00CF30C1" w:rsidRPr="00456F8D">
        <w:rPr>
          <w:lang w:val="en-GB"/>
        </w:rPr>
        <w:t>;</w:t>
      </w:r>
    </w:p>
    <w:p w14:paraId="340BF7D3" w14:textId="77777777" w:rsidR="00CF30C1" w:rsidRPr="00456F8D" w:rsidRDefault="00586740" w:rsidP="00CF30C1">
      <w:pPr>
        <w:spacing w:line="240" w:lineRule="exact"/>
        <w:ind w:left="284" w:hanging="284"/>
        <w:rPr>
          <w:lang w:val="en-GB"/>
        </w:rPr>
      </w:pPr>
      <w:r w:rsidRPr="00456F8D">
        <w:rPr>
          <w:lang w:val="en-GB"/>
        </w:rPr>
        <w:t>–</w:t>
      </w:r>
      <w:r w:rsidRPr="00456F8D">
        <w:rPr>
          <w:lang w:val="en-GB"/>
        </w:rPr>
        <w:tab/>
        <w:t>co</w:t>
      </w:r>
      <w:r w:rsidR="00E03E7F" w:rsidRPr="00456F8D">
        <w:rPr>
          <w:lang w:val="en-GB"/>
        </w:rPr>
        <w:t>m</w:t>
      </w:r>
      <w:r w:rsidRPr="00456F8D">
        <w:rPr>
          <w:lang w:val="en-GB"/>
        </w:rPr>
        <w:t>municate information</w:t>
      </w:r>
      <w:r w:rsidR="00CF30C1" w:rsidRPr="00456F8D">
        <w:rPr>
          <w:lang w:val="en-GB"/>
        </w:rPr>
        <w:t xml:space="preserve"> </w:t>
      </w:r>
      <w:r w:rsidRPr="00456F8D">
        <w:rPr>
          <w:lang w:val="en-GB"/>
        </w:rPr>
        <w:t>learned during the course and relate it to data and skills from other subjects, thus boosting pedagogical interpretation and action within the current social-cultural context</w:t>
      </w:r>
      <w:r w:rsidR="00CF30C1" w:rsidRPr="00456F8D">
        <w:rPr>
          <w:lang w:val="en-GB"/>
        </w:rPr>
        <w:t>.</w:t>
      </w:r>
    </w:p>
    <w:p w14:paraId="4A2F1FA3" w14:textId="77777777" w:rsidR="00A84FE2" w:rsidRPr="00456F8D" w:rsidRDefault="00906812" w:rsidP="00A84FE2">
      <w:pPr>
        <w:spacing w:before="240" w:after="120" w:line="240" w:lineRule="exact"/>
        <w:rPr>
          <w:b/>
          <w:sz w:val="18"/>
          <w:lang w:val="en-GB"/>
        </w:rPr>
      </w:pPr>
      <w:r w:rsidRPr="00456F8D">
        <w:rPr>
          <w:b/>
          <w:i/>
          <w:sz w:val="18"/>
          <w:lang w:val="en-GB"/>
        </w:rPr>
        <w:t>COURSE CONTENT</w:t>
      </w:r>
    </w:p>
    <w:p w14:paraId="0CDD7CB8" w14:textId="77777777" w:rsidR="00CF30C1" w:rsidRPr="00456F8D" w:rsidRDefault="00185FF0" w:rsidP="00CF30C1">
      <w:pPr>
        <w:spacing w:line="240" w:lineRule="exact"/>
        <w:ind w:left="284" w:hanging="284"/>
        <w:rPr>
          <w:lang w:val="en-GB"/>
        </w:rPr>
      </w:pPr>
      <w:r w:rsidRPr="00456F8D">
        <w:rPr>
          <w:lang w:val="en-GB"/>
        </w:rPr>
        <w:t>a. Origins and development of the modern ideas of poverty, marginality and help</w:t>
      </w:r>
      <w:r w:rsidR="00CF30C1" w:rsidRPr="00456F8D">
        <w:rPr>
          <w:lang w:val="en-GB"/>
        </w:rPr>
        <w:t xml:space="preserve">, </w:t>
      </w:r>
      <w:r w:rsidRPr="00456F8D">
        <w:rPr>
          <w:lang w:val="en-GB"/>
        </w:rPr>
        <w:t xml:space="preserve">beginning with their cultural foundations which were redefined with the </w:t>
      </w:r>
      <w:r w:rsidR="00E03E7F" w:rsidRPr="00456F8D">
        <w:rPr>
          <w:lang w:val="en-GB"/>
        </w:rPr>
        <w:t>dawn</w:t>
      </w:r>
      <w:r w:rsidRPr="00456F8D">
        <w:rPr>
          <w:lang w:val="en-GB"/>
        </w:rPr>
        <w:t xml:space="preserve"> of modernity in Western Europe</w:t>
      </w:r>
      <w:r w:rsidR="00CF30C1" w:rsidRPr="00456F8D">
        <w:rPr>
          <w:lang w:val="en-GB"/>
        </w:rPr>
        <w:t>.</w:t>
      </w:r>
    </w:p>
    <w:p w14:paraId="280663C8" w14:textId="710DEC2F" w:rsidR="00CF30C1" w:rsidRPr="00456F8D" w:rsidRDefault="00185FF0" w:rsidP="00CF30C1">
      <w:pPr>
        <w:spacing w:line="240" w:lineRule="exact"/>
        <w:ind w:left="284" w:hanging="284"/>
        <w:rPr>
          <w:lang w:val="en-GB"/>
        </w:rPr>
      </w:pPr>
      <w:r w:rsidRPr="00456F8D">
        <w:rPr>
          <w:lang w:val="en-GB"/>
        </w:rPr>
        <w:t>b.</w:t>
      </w:r>
      <w:r w:rsidRPr="00456F8D">
        <w:rPr>
          <w:lang w:val="en-GB"/>
        </w:rPr>
        <w:tab/>
        <w:t>The expansion of political</w:t>
      </w:r>
      <w:r w:rsidR="00E03E7F" w:rsidRPr="00456F8D">
        <w:rPr>
          <w:lang w:val="en-GB"/>
        </w:rPr>
        <w:t xml:space="preserve"> </w:t>
      </w:r>
      <w:r w:rsidRPr="00456F8D">
        <w:rPr>
          <w:lang w:val="en-GB"/>
        </w:rPr>
        <w:t>state control</w:t>
      </w:r>
      <w:r w:rsidR="00CF30C1" w:rsidRPr="00456F8D">
        <w:rPr>
          <w:lang w:val="en-GB"/>
        </w:rPr>
        <w:t xml:space="preserve"> (a</w:t>
      </w:r>
      <w:r w:rsidRPr="00456F8D">
        <w:rPr>
          <w:lang w:val="en-GB"/>
        </w:rPr>
        <w:t>t the expense of traditional self-organisation</w:t>
      </w:r>
      <w:r w:rsidR="00E03E7F" w:rsidRPr="00456F8D">
        <w:rPr>
          <w:lang w:val="en-GB"/>
        </w:rPr>
        <w:t>s</w:t>
      </w:r>
      <w:r w:rsidRPr="00456F8D">
        <w:rPr>
          <w:lang w:val="en-GB"/>
        </w:rPr>
        <w:t xml:space="preserve"> in civilised society) and the shift to</w:t>
      </w:r>
      <w:r w:rsidR="00E03E7F" w:rsidRPr="00456F8D">
        <w:rPr>
          <w:lang w:val="en-GB"/>
        </w:rPr>
        <w:t>wards</w:t>
      </w:r>
      <w:r w:rsidRPr="00456F8D">
        <w:rPr>
          <w:lang w:val="en-GB"/>
        </w:rPr>
        <w:t xml:space="preserve"> the nineteenth-twentieth century “social state</w:t>
      </w:r>
      <w:r w:rsidR="00CF30C1" w:rsidRPr="00456F8D">
        <w:rPr>
          <w:lang w:val="en-GB"/>
        </w:rPr>
        <w:t xml:space="preserve">” </w:t>
      </w:r>
      <w:r w:rsidRPr="00456F8D">
        <w:rPr>
          <w:lang w:val="en-GB"/>
        </w:rPr>
        <w:t>model</w:t>
      </w:r>
      <w:r w:rsidR="00CF30C1" w:rsidRPr="00456F8D">
        <w:rPr>
          <w:lang w:val="en-GB"/>
        </w:rPr>
        <w:t xml:space="preserve">, </w:t>
      </w:r>
      <w:r w:rsidRPr="00456F8D">
        <w:rPr>
          <w:lang w:val="en-GB"/>
        </w:rPr>
        <w:t>with particular emphasis on the situation in Italy and Lombardy</w:t>
      </w:r>
      <w:r w:rsidR="00CF30C1" w:rsidRPr="00456F8D">
        <w:rPr>
          <w:lang w:val="en-GB"/>
        </w:rPr>
        <w:t>.</w:t>
      </w:r>
    </w:p>
    <w:p w14:paraId="3E2AB2BF" w14:textId="7217F1CB" w:rsidR="00A8613A" w:rsidRPr="00456F8D" w:rsidRDefault="00A8613A" w:rsidP="00A8613A">
      <w:pPr>
        <w:spacing w:line="240" w:lineRule="exact"/>
        <w:ind w:left="284" w:hanging="284"/>
        <w:rPr>
          <w:lang w:val="en-GB"/>
        </w:rPr>
      </w:pPr>
      <w:r w:rsidRPr="00456F8D">
        <w:rPr>
          <w:lang w:val="en-GB"/>
        </w:rPr>
        <w:t xml:space="preserve">c. </w:t>
      </w:r>
      <w:r w:rsidR="000877B8" w:rsidRPr="00456F8D">
        <w:rPr>
          <w:lang w:val="en-GB"/>
        </w:rPr>
        <w:tab/>
      </w:r>
      <w:r w:rsidR="008C7EAC" w:rsidRPr="00456F8D">
        <w:rPr>
          <w:lang w:val="en-GB"/>
        </w:rPr>
        <w:t xml:space="preserve">Crisis factors of the “welfare state” in the most recent developments and recovery from a </w:t>
      </w:r>
      <w:r w:rsidR="000877B8" w:rsidRPr="00456F8D">
        <w:rPr>
          <w:lang w:val="en-GB"/>
        </w:rPr>
        <w:t>‘</w:t>
      </w:r>
      <w:r w:rsidR="008C7EAC" w:rsidRPr="00456F8D">
        <w:rPr>
          <w:lang w:val="en-GB"/>
        </w:rPr>
        <w:t>subsidiary</w:t>
      </w:r>
      <w:r w:rsidR="000877B8" w:rsidRPr="00456F8D">
        <w:rPr>
          <w:lang w:val="en-GB"/>
        </w:rPr>
        <w:t>’</w:t>
      </w:r>
      <w:r w:rsidR="008C7EAC" w:rsidRPr="00456F8D">
        <w:rPr>
          <w:lang w:val="en-GB"/>
        </w:rPr>
        <w:t xml:space="preserve"> point of view of the integration relationships with creativity from the </w:t>
      </w:r>
      <w:r w:rsidR="00C96129" w:rsidRPr="00456F8D">
        <w:rPr>
          <w:lang w:val="en-GB"/>
        </w:rPr>
        <w:t xml:space="preserve">bottom of </w:t>
      </w:r>
      <w:r w:rsidR="008C7EAC" w:rsidRPr="00456F8D">
        <w:rPr>
          <w:lang w:val="en-GB"/>
        </w:rPr>
        <w:t>civil society (“welfare society”).</w:t>
      </w:r>
    </w:p>
    <w:p w14:paraId="182EA755" w14:textId="77777777" w:rsidR="00A84FE2" w:rsidRPr="00456F8D" w:rsidRDefault="00906812" w:rsidP="00B9575A">
      <w:pPr>
        <w:spacing w:before="240" w:after="120" w:line="240" w:lineRule="exact"/>
        <w:rPr>
          <w:b/>
          <w:i/>
          <w:sz w:val="18"/>
        </w:rPr>
      </w:pPr>
      <w:r w:rsidRPr="00456F8D">
        <w:rPr>
          <w:b/>
          <w:i/>
          <w:sz w:val="18"/>
        </w:rPr>
        <w:t>READING LIST</w:t>
      </w:r>
    </w:p>
    <w:p w14:paraId="440F081A" w14:textId="77777777" w:rsidR="00A8613A" w:rsidRPr="00456F8D" w:rsidRDefault="00A8613A" w:rsidP="00A8613A">
      <w:pPr>
        <w:pStyle w:val="Testo1"/>
        <w:spacing w:before="0"/>
      </w:pPr>
      <w:r w:rsidRPr="00456F8D">
        <w:rPr>
          <w:smallCaps/>
          <w:sz w:val="16"/>
          <w:szCs w:val="16"/>
        </w:rPr>
        <w:t>D. Zardin</w:t>
      </w:r>
      <w:r w:rsidRPr="00456F8D">
        <w:rPr>
          <w:smallCaps/>
        </w:rPr>
        <w:t>,</w:t>
      </w:r>
      <w:r w:rsidRPr="00456F8D">
        <w:t xml:space="preserve"> </w:t>
      </w:r>
      <w:r w:rsidRPr="00456F8D">
        <w:rPr>
          <w:i/>
        </w:rPr>
        <w:t>La città, i poveri e i marginali. Reti di protezione tra Italia e realtà lombarda agli inizi del percorso moderno</w:t>
      </w:r>
      <w:r w:rsidRPr="00456F8D">
        <w:rPr>
          <w:iCs/>
        </w:rPr>
        <w:t>, Educatt, Milano, 2022</w:t>
      </w:r>
      <w:r w:rsidRPr="00456F8D">
        <w:t xml:space="preserve">. </w:t>
      </w:r>
    </w:p>
    <w:p w14:paraId="0FB6A99C" w14:textId="77777777" w:rsidR="00A8613A" w:rsidRPr="00456F8D" w:rsidRDefault="00A8613A" w:rsidP="00A8613A">
      <w:pPr>
        <w:pStyle w:val="Testo1"/>
        <w:spacing w:before="0"/>
        <w:rPr>
          <w:lang w:val="en-GB"/>
        </w:rPr>
      </w:pPr>
      <w:r w:rsidRPr="00456F8D">
        <w:rPr>
          <w:sz w:val="16"/>
          <w:szCs w:val="18"/>
        </w:rPr>
        <w:lastRenderedPageBreak/>
        <w:t xml:space="preserve">G. </w:t>
      </w:r>
      <w:r w:rsidRPr="00456F8D">
        <w:rPr>
          <w:smallCaps/>
          <w:sz w:val="16"/>
          <w:szCs w:val="18"/>
        </w:rPr>
        <w:t>Ritter</w:t>
      </w:r>
      <w:r w:rsidRPr="00456F8D">
        <w:rPr>
          <w:szCs w:val="18"/>
        </w:rPr>
        <w:t xml:space="preserve">, </w:t>
      </w:r>
      <w:r w:rsidRPr="00456F8D">
        <w:rPr>
          <w:i/>
          <w:iCs/>
          <w:szCs w:val="18"/>
        </w:rPr>
        <w:t>Storia dello Stato sociale</w:t>
      </w:r>
      <w:r w:rsidRPr="00456F8D">
        <w:rPr>
          <w:szCs w:val="18"/>
        </w:rPr>
        <w:t xml:space="preserve">, Laterza, Bari, 1996 (o segg.) </w:t>
      </w:r>
      <w:r w:rsidRPr="00456F8D">
        <w:rPr>
          <w:szCs w:val="18"/>
          <w:lang w:val="en-GB"/>
        </w:rPr>
        <w:t>(escluso il cap. 2).</w:t>
      </w:r>
    </w:p>
    <w:p w14:paraId="59D0963E" w14:textId="77777777" w:rsidR="00A84FE2" w:rsidRPr="00456F8D" w:rsidRDefault="00906812" w:rsidP="00A84FE2">
      <w:pPr>
        <w:spacing w:before="240" w:after="120"/>
        <w:rPr>
          <w:b/>
          <w:i/>
          <w:sz w:val="18"/>
          <w:lang w:val="en-GB"/>
        </w:rPr>
      </w:pPr>
      <w:r w:rsidRPr="00456F8D">
        <w:rPr>
          <w:b/>
          <w:i/>
          <w:sz w:val="18"/>
          <w:lang w:val="en-GB"/>
        </w:rPr>
        <w:t>TEACHING METHOD</w:t>
      </w:r>
    </w:p>
    <w:p w14:paraId="32209F37" w14:textId="77777777" w:rsidR="00A84FE2" w:rsidRPr="00456F8D" w:rsidRDefault="00687785" w:rsidP="00C27A62">
      <w:pPr>
        <w:pStyle w:val="Testo2"/>
        <w:rPr>
          <w:lang w:val="en-GB"/>
        </w:rPr>
      </w:pPr>
      <w:r w:rsidRPr="00456F8D">
        <w:rPr>
          <w:lang w:val="en-GB"/>
        </w:rPr>
        <w:t>Lectures</w:t>
      </w:r>
      <w:r w:rsidR="00C27A62" w:rsidRPr="00456F8D">
        <w:rPr>
          <w:lang w:val="en-GB"/>
        </w:rPr>
        <w:t xml:space="preserve">, </w:t>
      </w:r>
      <w:r w:rsidRPr="00456F8D">
        <w:rPr>
          <w:lang w:val="en-GB"/>
        </w:rPr>
        <w:t>including in-depth teaching material (texts and images</w:t>
      </w:r>
      <w:r w:rsidR="00C27A62" w:rsidRPr="00456F8D">
        <w:rPr>
          <w:lang w:val="en-GB"/>
        </w:rPr>
        <w:t xml:space="preserve">), </w:t>
      </w:r>
      <w:r w:rsidRPr="00456F8D">
        <w:rPr>
          <w:lang w:val="en-GB"/>
        </w:rPr>
        <w:t>available on</w:t>
      </w:r>
      <w:r w:rsidR="00C27A62" w:rsidRPr="00456F8D">
        <w:rPr>
          <w:lang w:val="en-GB"/>
        </w:rPr>
        <w:t xml:space="preserve"> B</w:t>
      </w:r>
      <w:r w:rsidRPr="00456F8D">
        <w:rPr>
          <w:lang w:val="en-GB"/>
        </w:rPr>
        <w:t>lackboard</w:t>
      </w:r>
      <w:r w:rsidR="00A84FE2" w:rsidRPr="00456F8D">
        <w:rPr>
          <w:lang w:val="en-GB"/>
        </w:rPr>
        <w:t>.</w:t>
      </w:r>
    </w:p>
    <w:p w14:paraId="2888E0E4" w14:textId="77777777" w:rsidR="00A84FE2" w:rsidRPr="00456F8D" w:rsidRDefault="00906812" w:rsidP="00A84FE2">
      <w:pPr>
        <w:spacing w:before="240" w:after="120"/>
        <w:rPr>
          <w:b/>
          <w:i/>
          <w:sz w:val="18"/>
          <w:lang w:val="en-GB"/>
        </w:rPr>
      </w:pPr>
      <w:r w:rsidRPr="00456F8D">
        <w:rPr>
          <w:b/>
          <w:i/>
          <w:sz w:val="18"/>
          <w:lang w:val="en-GB"/>
        </w:rPr>
        <w:t>ASSESSMENT METHOD AND CRITERIA</w:t>
      </w:r>
    </w:p>
    <w:p w14:paraId="2628517D" w14:textId="77777777" w:rsidR="00A84FE2" w:rsidRPr="00456F8D" w:rsidRDefault="00687785" w:rsidP="00C27A62">
      <w:pPr>
        <w:pStyle w:val="Testo2"/>
        <w:rPr>
          <w:lang w:val="en-GB"/>
        </w:rPr>
      </w:pPr>
      <w:r w:rsidRPr="00456F8D">
        <w:rPr>
          <w:lang w:val="en-GB"/>
        </w:rPr>
        <w:t>Oral examination</w:t>
      </w:r>
      <w:r w:rsidR="00C27A62" w:rsidRPr="00456F8D">
        <w:rPr>
          <w:lang w:val="en-GB"/>
        </w:rPr>
        <w:t xml:space="preserve">. </w:t>
      </w:r>
      <w:r w:rsidRPr="00456F8D">
        <w:rPr>
          <w:lang w:val="en-GB"/>
        </w:rPr>
        <w:t>Assessment will be based on students’ understanding of course material, clarity of presentation and ability to critically discuss course topics</w:t>
      </w:r>
      <w:r w:rsidR="00A84FE2" w:rsidRPr="00456F8D">
        <w:rPr>
          <w:lang w:val="en-GB"/>
        </w:rPr>
        <w:t>.</w:t>
      </w:r>
    </w:p>
    <w:p w14:paraId="73CAE6E6" w14:textId="77777777" w:rsidR="00A84FE2" w:rsidRPr="00456F8D" w:rsidRDefault="00906812" w:rsidP="00A84FE2">
      <w:pPr>
        <w:spacing w:before="240" w:after="120" w:line="240" w:lineRule="exact"/>
        <w:rPr>
          <w:b/>
          <w:i/>
          <w:sz w:val="18"/>
          <w:lang w:val="en-GB"/>
        </w:rPr>
      </w:pPr>
      <w:r w:rsidRPr="00456F8D">
        <w:rPr>
          <w:b/>
          <w:i/>
          <w:sz w:val="18"/>
          <w:lang w:val="en-GB"/>
        </w:rPr>
        <w:t>NOTES AND PREREQUISITES</w:t>
      </w:r>
    </w:p>
    <w:p w14:paraId="4A08F220" w14:textId="48A44CEC" w:rsidR="00E96FDF" w:rsidRPr="00456F8D" w:rsidRDefault="00E96FDF" w:rsidP="00E96FDF">
      <w:pPr>
        <w:pStyle w:val="Testo2"/>
        <w:rPr>
          <w:lang w:val="en-GB"/>
        </w:rPr>
      </w:pPr>
      <w:r w:rsidRPr="00456F8D">
        <w:rPr>
          <w:lang w:val="en-GB"/>
        </w:rPr>
        <w:t>In view of the preparation of the exam, the didactic support materials made available on Blackboard must necessarily be used to frame and refine the study of the texts indicated in the bibliography</w:t>
      </w:r>
      <w:r w:rsidR="00A8613A" w:rsidRPr="00456F8D">
        <w:rPr>
          <w:lang w:val="en-GB"/>
        </w:rPr>
        <w:t xml:space="preserve">. </w:t>
      </w:r>
      <w:r w:rsidRPr="00456F8D">
        <w:rPr>
          <w:lang w:val="en-GB"/>
        </w:rPr>
        <w:t>The course is specialized in nature and does not require content prerequisites.</w:t>
      </w:r>
    </w:p>
    <w:p w14:paraId="543D971B" w14:textId="77777777" w:rsidR="00B12C88" w:rsidRPr="00456F8D" w:rsidRDefault="00B12C88" w:rsidP="00E96FDF">
      <w:pPr>
        <w:pStyle w:val="Testo2"/>
        <w:rPr>
          <w:szCs w:val="18"/>
          <w:lang w:val="en-GB"/>
        </w:rPr>
      </w:pPr>
      <w:r w:rsidRPr="00456F8D">
        <w:rPr>
          <w:szCs w:val="18"/>
          <w:lang w:val="en-GB"/>
        </w:rPr>
        <w:t>In case the current Covid-19 health emergency does not allow frontal teaching, remote teaching will be carried out following procedures that will be promptly notified to students.</w:t>
      </w:r>
    </w:p>
    <w:p w14:paraId="59DACCB6" w14:textId="77777777" w:rsidR="00A84FE2" w:rsidRPr="008E38CD" w:rsidRDefault="00631940" w:rsidP="008E38CD">
      <w:pPr>
        <w:pStyle w:val="Testo2"/>
        <w:spacing w:before="120"/>
        <w:rPr>
          <w:i/>
          <w:lang w:val="en-GB"/>
        </w:rPr>
      </w:pPr>
      <w:r w:rsidRPr="00456F8D">
        <w:rPr>
          <w:lang w:val="en-GB"/>
        </w:rPr>
        <w:t>Further information can be found on the lecturer's webpage at http://docenti.unicatt.it/web/searchByName.do?language=ENG or on the Faculty notice board.</w:t>
      </w:r>
    </w:p>
    <w:sectPr w:rsidR="00A84FE2" w:rsidRPr="008E38C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4DB"/>
    <w:multiLevelType w:val="hybridMultilevel"/>
    <w:tmpl w:val="4FDAAE48"/>
    <w:lvl w:ilvl="0" w:tplc="8FDA3B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E19E7"/>
    <w:multiLevelType w:val="hybridMultilevel"/>
    <w:tmpl w:val="35E06318"/>
    <w:lvl w:ilvl="0" w:tplc="01B860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19907601">
    <w:abstractNumId w:val="1"/>
  </w:num>
  <w:num w:numId="2" w16cid:durableId="110102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E2"/>
    <w:rsid w:val="000877B8"/>
    <w:rsid w:val="00117024"/>
    <w:rsid w:val="00185FF0"/>
    <w:rsid w:val="00187B99"/>
    <w:rsid w:val="002014DD"/>
    <w:rsid w:val="00203B93"/>
    <w:rsid w:val="002A57E1"/>
    <w:rsid w:val="002D5E17"/>
    <w:rsid w:val="003B419B"/>
    <w:rsid w:val="00447189"/>
    <w:rsid w:val="00456F8D"/>
    <w:rsid w:val="004D1217"/>
    <w:rsid w:val="004D6008"/>
    <w:rsid w:val="00586740"/>
    <w:rsid w:val="00631940"/>
    <w:rsid w:val="00640794"/>
    <w:rsid w:val="006757AE"/>
    <w:rsid w:val="00687785"/>
    <w:rsid w:val="006F1772"/>
    <w:rsid w:val="007A40A1"/>
    <w:rsid w:val="008942E7"/>
    <w:rsid w:val="008A1204"/>
    <w:rsid w:val="008C7EAC"/>
    <w:rsid w:val="008E38CD"/>
    <w:rsid w:val="008F5868"/>
    <w:rsid w:val="008F6B84"/>
    <w:rsid w:val="00900CCA"/>
    <w:rsid w:val="00906812"/>
    <w:rsid w:val="00924B77"/>
    <w:rsid w:val="00940DA2"/>
    <w:rsid w:val="00945329"/>
    <w:rsid w:val="009E055C"/>
    <w:rsid w:val="00A74F6F"/>
    <w:rsid w:val="00A84FE2"/>
    <w:rsid w:val="00A8613A"/>
    <w:rsid w:val="00AD7557"/>
    <w:rsid w:val="00B12C88"/>
    <w:rsid w:val="00B21213"/>
    <w:rsid w:val="00B50C5D"/>
    <w:rsid w:val="00B51253"/>
    <w:rsid w:val="00B525CC"/>
    <w:rsid w:val="00B640C0"/>
    <w:rsid w:val="00B9575A"/>
    <w:rsid w:val="00C26BA5"/>
    <w:rsid w:val="00C27A62"/>
    <w:rsid w:val="00C96129"/>
    <w:rsid w:val="00CF30C1"/>
    <w:rsid w:val="00D0645F"/>
    <w:rsid w:val="00D404F2"/>
    <w:rsid w:val="00D8254B"/>
    <w:rsid w:val="00DB40A6"/>
    <w:rsid w:val="00E03E7F"/>
    <w:rsid w:val="00E079DC"/>
    <w:rsid w:val="00E33103"/>
    <w:rsid w:val="00E607E6"/>
    <w:rsid w:val="00E96F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F59B"/>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4FE2"/>
    <w:pPr>
      <w:spacing w:line="240" w:lineRule="exact"/>
      <w:ind w:left="720"/>
      <w:contextualSpacing/>
    </w:pPr>
  </w:style>
  <w:style w:type="character" w:customStyle="1" w:styleId="Titolo3Carattere">
    <w:name w:val="Titolo 3 Carattere"/>
    <w:basedOn w:val="Carpredefinitoparagrafo"/>
    <w:link w:val="Titolo3"/>
    <w:rsid w:val="00906812"/>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6129-168F-4E74-819A-EFE0F15C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1335</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2022-09-10T11:52:00Z</dcterms:created>
  <dcterms:modified xsi:type="dcterms:W3CDTF">2023-01-16T09:54:00Z</dcterms:modified>
</cp:coreProperties>
</file>