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42EF22" w14:textId="77777777" w:rsidR="004E5CF2" w:rsidRPr="001347CC" w:rsidRDefault="004E5CF2" w:rsidP="00360318">
      <w:pPr>
        <w:pStyle w:val="Titolo2"/>
        <w:rPr>
          <w:b/>
          <w:smallCaps w:val="0"/>
          <w:sz w:val="20"/>
          <w:lang w:val="en-GB"/>
        </w:rPr>
      </w:pPr>
      <w:r w:rsidRPr="001347CC">
        <w:rPr>
          <w:b/>
          <w:smallCaps w:val="0"/>
          <w:sz w:val="20"/>
          <w:lang w:val="en-GB"/>
        </w:rPr>
        <w:t>Sociology of deviance and social problems</w:t>
      </w:r>
    </w:p>
    <w:p w14:paraId="2DDC9E3B" w14:textId="01B4CE9C" w:rsidR="00360318" w:rsidRPr="001347CC" w:rsidRDefault="00360318" w:rsidP="00360318">
      <w:pPr>
        <w:pStyle w:val="Titolo2"/>
        <w:rPr>
          <w:lang w:val="en-GB"/>
        </w:rPr>
      </w:pPr>
      <w:r w:rsidRPr="001347CC">
        <w:rPr>
          <w:lang w:val="en-GB"/>
        </w:rPr>
        <w:t>Prof</w:t>
      </w:r>
      <w:r w:rsidR="009619E9" w:rsidRPr="001347CC">
        <w:rPr>
          <w:lang w:val="en-GB"/>
        </w:rPr>
        <w:t xml:space="preserve">. </w:t>
      </w:r>
      <w:r w:rsidR="00834180" w:rsidRPr="001347CC">
        <w:rPr>
          <w:lang w:val="en-GB"/>
        </w:rPr>
        <w:t>Stefano Padovano</w:t>
      </w:r>
    </w:p>
    <w:p w14:paraId="03AEFDBA" w14:textId="214E443E" w:rsidR="002D5E17" w:rsidRPr="001347CC" w:rsidRDefault="00497961" w:rsidP="00360318">
      <w:pPr>
        <w:spacing w:before="240" w:after="120" w:line="240" w:lineRule="exact"/>
        <w:rPr>
          <w:b/>
          <w:sz w:val="18"/>
          <w:lang w:val="en-GB"/>
        </w:rPr>
      </w:pPr>
      <w:bookmarkStart w:id="0" w:name="_Hlk76557115"/>
      <w:r w:rsidRPr="001347CC">
        <w:rPr>
          <w:b/>
          <w:i/>
          <w:sz w:val="18"/>
          <w:lang w:val="en-GB"/>
        </w:rPr>
        <w:t>COURSE AIMS AND INTENDED LEARNING OUTCOMES</w:t>
      </w:r>
      <w:bookmarkEnd w:id="0"/>
    </w:p>
    <w:p w14:paraId="6B487633" w14:textId="40C08C99" w:rsidR="00182003" w:rsidRPr="001347CC" w:rsidRDefault="00497961" w:rsidP="00360318">
      <w:pPr>
        <w:rPr>
          <w:lang w:val="en-GB"/>
        </w:rPr>
      </w:pPr>
      <w:r w:rsidRPr="001347CC">
        <w:rPr>
          <w:lang w:val="en-GB"/>
        </w:rPr>
        <w:t xml:space="preserve">The course </w:t>
      </w:r>
      <w:r w:rsidR="00F21291">
        <w:rPr>
          <w:lang w:val="en-GB"/>
        </w:rPr>
        <w:t>aims</w:t>
      </w:r>
      <w:r w:rsidRPr="001347CC">
        <w:rPr>
          <w:lang w:val="en-GB"/>
        </w:rPr>
        <w:t xml:space="preserve"> to retrace the theoretical approaches of the sociology of discomfort and deviance from its origins to the most recent debate. The goal will be to compare the concepts that revolve around the definitions of deviance and crime to read the manifest and latent forms with which they occur in society</w:t>
      </w:r>
      <w:r w:rsidR="00BA22C3" w:rsidRPr="001347CC">
        <w:rPr>
          <w:lang w:val="en-GB"/>
        </w:rPr>
        <w:t>.</w:t>
      </w:r>
    </w:p>
    <w:p w14:paraId="55EB741E" w14:textId="3C3C6FCB" w:rsidR="00360318" w:rsidRPr="001347CC" w:rsidRDefault="00497961" w:rsidP="00360318">
      <w:pPr>
        <w:rPr>
          <w:lang w:val="en-GB"/>
        </w:rPr>
      </w:pPr>
      <w:r w:rsidRPr="001347CC">
        <w:rPr>
          <w:lang w:val="en-GB"/>
        </w:rPr>
        <w:t>The course will favo</w:t>
      </w:r>
      <w:r w:rsidR="00F21291">
        <w:rPr>
          <w:lang w:val="en-GB"/>
        </w:rPr>
        <w:t>u</w:t>
      </w:r>
      <w:r w:rsidRPr="001347CC">
        <w:rPr>
          <w:lang w:val="en-GB"/>
        </w:rPr>
        <w:t xml:space="preserve">r the possibility of exploring </w:t>
      </w:r>
      <w:r w:rsidR="008661D7">
        <w:rPr>
          <w:lang w:val="en-GB"/>
        </w:rPr>
        <w:t>themes</w:t>
      </w:r>
      <w:r w:rsidRPr="001347CC">
        <w:rPr>
          <w:lang w:val="en-GB"/>
        </w:rPr>
        <w:t xml:space="preserve"> </w:t>
      </w:r>
      <w:r w:rsidR="008661D7">
        <w:rPr>
          <w:lang w:val="en-GB"/>
        </w:rPr>
        <w:t>related to</w:t>
      </w:r>
      <w:r w:rsidRPr="001347CC">
        <w:rPr>
          <w:lang w:val="en-GB"/>
        </w:rPr>
        <w:t xml:space="preserve"> sociology of deviance to develop a critical knowledge </w:t>
      </w:r>
      <w:r w:rsidR="008661D7">
        <w:rPr>
          <w:lang w:val="en-GB"/>
        </w:rPr>
        <w:t>useful for</w:t>
      </w:r>
      <w:r w:rsidRPr="001347CC">
        <w:rPr>
          <w:lang w:val="en-GB"/>
        </w:rPr>
        <w:t xml:space="preserve"> accredited scientific reading. </w:t>
      </w:r>
      <w:r w:rsidR="008661D7">
        <w:rPr>
          <w:lang w:val="en-GB"/>
        </w:rPr>
        <w:t>To this end</w:t>
      </w:r>
      <w:r w:rsidRPr="001347CC">
        <w:rPr>
          <w:lang w:val="en-GB"/>
        </w:rPr>
        <w:t xml:space="preserve">, the illustration of the theories </w:t>
      </w:r>
      <w:r w:rsidR="008661D7" w:rsidRPr="001347CC">
        <w:rPr>
          <w:lang w:val="en-GB"/>
        </w:rPr>
        <w:t xml:space="preserve">will be readjusted </w:t>
      </w:r>
      <w:r w:rsidRPr="001347CC">
        <w:rPr>
          <w:lang w:val="en-GB"/>
        </w:rPr>
        <w:t xml:space="preserve">to the </w:t>
      </w:r>
      <w:r w:rsidR="008661D7" w:rsidRPr="001347CC">
        <w:rPr>
          <w:lang w:val="en-GB"/>
        </w:rPr>
        <w:t xml:space="preserve">current </w:t>
      </w:r>
      <w:r w:rsidRPr="001347CC">
        <w:rPr>
          <w:lang w:val="en-GB"/>
        </w:rPr>
        <w:t>phenomena of discomfort, deviance</w:t>
      </w:r>
      <w:r w:rsidR="008661D7">
        <w:rPr>
          <w:lang w:val="en-GB"/>
        </w:rPr>
        <w:t>,</w:t>
      </w:r>
      <w:r w:rsidRPr="001347CC">
        <w:rPr>
          <w:lang w:val="en-GB"/>
        </w:rPr>
        <w:t xml:space="preserve"> and crime, providing </w:t>
      </w:r>
      <w:r w:rsidR="008661D7" w:rsidRPr="001347CC">
        <w:rPr>
          <w:lang w:val="en-GB"/>
        </w:rPr>
        <w:t>professional figures</w:t>
      </w:r>
      <w:r w:rsidR="008661D7">
        <w:rPr>
          <w:lang w:val="en-GB"/>
        </w:rPr>
        <w:t xml:space="preserve"> </w:t>
      </w:r>
      <w:r w:rsidR="008661D7" w:rsidRPr="001347CC">
        <w:rPr>
          <w:lang w:val="en-GB"/>
        </w:rPr>
        <w:t xml:space="preserve">(operators, educators, social workers, mediators, etc.) </w:t>
      </w:r>
      <w:r w:rsidR="008661D7">
        <w:rPr>
          <w:lang w:val="en-GB"/>
        </w:rPr>
        <w:t>with</w:t>
      </w:r>
      <w:r w:rsidR="008661D7" w:rsidRPr="001347CC">
        <w:rPr>
          <w:lang w:val="en-GB"/>
        </w:rPr>
        <w:t xml:space="preserve"> </w:t>
      </w:r>
      <w:r w:rsidRPr="001347CC">
        <w:rPr>
          <w:lang w:val="en-GB"/>
        </w:rPr>
        <w:t xml:space="preserve">the necessary tools for </w:t>
      </w:r>
      <w:r w:rsidR="008661D7">
        <w:rPr>
          <w:lang w:val="en-GB"/>
        </w:rPr>
        <w:t xml:space="preserve">in-the-field </w:t>
      </w:r>
      <w:r w:rsidRPr="001347CC">
        <w:rPr>
          <w:lang w:val="en-GB"/>
        </w:rPr>
        <w:t>work (</w:t>
      </w:r>
      <w:r w:rsidR="00214EB2" w:rsidRPr="001347CC">
        <w:rPr>
          <w:lang w:val="en-GB"/>
        </w:rPr>
        <w:t xml:space="preserve">local </w:t>
      </w:r>
      <w:r w:rsidRPr="001347CC">
        <w:rPr>
          <w:lang w:val="en-GB"/>
        </w:rPr>
        <w:t xml:space="preserve">services, socio-health and criminal justice areas, </w:t>
      </w:r>
      <w:r w:rsidR="00214EB2">
        <w:rPr>
          <w:lang w:val="en-GB"/>
        </w:rPr>
        <w:t>T</w:t>
      </w:r>
      <w:r w:rsidRPr="001347CC">
        <w:rPr>
          <w:lang w:val="en-GB"/>
        </w:rPr>
        <w:t>hird sector, etc.).</w:t>
      </w:r>
      <w:r w:rsidR="00251761" w:rsidRPr="001347CC">
        <w:rPr>
          <w:lang w:val="en-GB"/>
        </w:rPr>
        <w:t xml:space="preserve">   </w:t>
      </w:r>
      <w:r w:rsidR="0096774E" w:rsidRPr="001347CC">
        <w:rPr>
          <w:lang w:val="en-GB"/>
        </w:rPr>
        <w:t xml:space="preserve">  </w:t>
      </w:r>
    </w:p>
    <w:p w14:paraId="44D28AD3" w14:textId="7B44B715" w:rsidR="00360318" w:rsidRPr="001347CC" w:rsidRDefault="00360318" w:rsidP="009619E9">
      <w:pPr>
        <w:spacing w:before="120"/>
        <w:rPr>
          <w:lang w:val="en-GB"/>
        </w:rPr>
      </w:pPr>
      <w:r w:rsidRPr="001347CC">
        <w:rPr>
          <w:lang w:val="en-GB"/>
        </w:rPr>
        <w:t>A</w:t>
      </w:r>
      <w:r w:rsidR="00497961" w:rsidRPr="001347CC">
        <w:rPr>
          <w:lang w:val="en-GB"/>
        </w:rPr>
        <w:t>t the end of the course, students will be able to</w:t>
      </w:r>
      <w:r w:rsidRPr="001347CC">
        <w:rPr>
          <w:lang w:val="en-GB"/>
        </w:rPr>
        <w:t>:</w:t>
      </w:r>
    </w:p>
    <w:p w14:paraId="5C249804" w14:textId="78D1E4F6" w:rsidR="00360318" w:rsidRPr="001347CC" w:rsidRDefault="00497961" w:rsidP="009619E9">
      <w:pPr>
        <w:pStyle w:val="Paragrafoelenco"/>
        <w:numPr>
          <w:ilvl w:val="0"/>
          <w:numId w:val="1"/>
        </w:numPr>
        <w:ind w:left="284" w:hanging="284"/>
        <w:rPr>
          <w:rFonts w:ascii="Times New Roman" w:hAnsi="Times New Roman"/>
          <w:sz w:val="22"/>
          <w:lang w:val="en-GB"/>
        </w:rPr>
      </w:pPr>
      <w:r w:rsidRPr="001347CC">
        <w:rPr>
          <w:rFonts w:ascii="Times New Roman" w:hAnsi="Times New Roman"/>
          <w:lang w:val="en-GB"/>
        </w:rPr>
        <w:t>correctly read and identify the multiple forms of hardship, social deviance and widespread crime, which require well-established interpretive models for taking charge of those involved as perpetrators and/or victims</w:t>
      </w:r>
      <w:r w:rsidR="00360318" w:rsidRPr="001347CC">
        <w:rPr>
          <w:rFonts w:ascii="Times New Roman" w:hAnsi="Times New Roman"/>
          <w:lang w:val="en-GB"/>
        </w:rPr>
        <w:t xml:space="preserve">; </w:t>
      </w:r>
    </w:p>
    <w:p w14:paraId="02E8C9B8" w14:textId="39EA2ACC" w:rsidR="00360318" w:rsidRPr="001347CC" w:rsidRDefault="00497961" w:rsidP="009619E9">
      <w:pPr>
        <w:pStyle w:val="Paragrafoelenco"/>
        <w:numPr>
          <w:ilvl w:val="0"/>
          <w:numId w:val="1"/>
        </w:numPr>
        <w:ind w:left="284" w:hanging="284"/>
        <w:rPr>
          <w:rFonts w:ascii="Times New Roman" w:hAnsi="Times New Roman"/>
          <w:lang w:val="en-GB"/>
        </w:rPr>
      </w:pPr>
      <w:r w:rsidRPr="001347CC">
        <w:rPr>
          <w:rFonts w:ascii="Times New Roman" w:hAnsi="Times New Roman"/>
          <w:lang w:val="en-GB"/>
        </w:rPr>
        <w:t>acquire and use, with the appropriate methodological premises, what emerges from the statistical analysis of crime on which much of the planning of social and individual prevention and treatment interventions is based</w:t>
      </w:r>
      <w:r w:rsidR="00664AF6" w:rsidRPr="001347CC">
        <w:rPr>
          <w:rFonts w:ascii="Times New Roman" w:hAnsi="Times New Roman"/>
          <w:lang w:val="en-GB"/>
        </w:rPr>
        <w:t>;</w:t>
      </w:r>
      <w:r w:rsidR="00360318" w:rsidRPr="001347CC">
        <w:rPr>
          <w:rFonts w:ascii="Times New Roman" w:hAnsi="Times New Roman"/>
          <w:lang w:val="en-GB"/>
        </w:rPr>
        <w:t xml:space="preserve"> </w:t>
      </w:r>
    </w:p>
    <w:p w14:paraId="378F396A" w14:textId="62F90D4B" w:rsidR="00664AF6" w:rsidRPr="001347CC" w:rsidRDefault="00497961" w:rsidP="00664AF6">
      <w:pPr>
        <w:pStyle w:val="Paragrafoelenco"/>
        <w:numPr>
          <w:ilvl w:val="0"/>
          <w:numId w:val="1"/>
        </w:numPr>
        <w:ind w:left="284" w:hanging="284"/>
        <w:rPr>
          <w:rFonts w:ascii="Times New Roman" w:hAnsi="Times New Roman"/>
          <w:lang w:val="en-GB"/>
        </w:rPr>
      </w:pPr>
      <w:r w:rsidRPr="001347CC">
        <w:rPr>
          <w:rFonts w:ascii="Times New Roman" w:hAnsi="Times New Roman"/>
          <w:lang w:val="en-GB"/>
        </w:rPr>
        <w:t xml:space="preserve">develop </w:t>
      </w:r>
      <w:r w:rsidR="0037757E">
        <w:rPr>
          <w:rFonts w:ascii="Times New Roman" w:hAnsi="Times New Roman"/>
          <w:lang w:val="en-GB"/>
        </w:rPr>
        <w:t>a</w:t>
      </w:r>
      <w:r w:rsidRPr="001347CC">
        <w:rPr>
          <w:rFonts w:ascii="Times New Roman" w:hAnsi="Times New Roman"/>
          <w:lang w:val="en-GB"/>
        </w:rPr>
        <w:t xml:space="preserve"> capacity for critical reflection on the themes explored which, in addition to the study of the text</w:t>
      </w:r>
      <w:r w:rsidR="0037757E">
        <w:rPr>
          <w:rFonts w:ascii="Times New Roman" w:hAnsi="Times New Roman"/>
          <w:lang w:val="en-GB"/>
        </w:rPr>
        <w:t>book</w:t>
      </w:r>
      <w:r w:rsidRPr="001347CC">
        <w:rPr>
          <w:rFonts w:ascii="Times New Roman" w:hAnsi="Times New Roman"/>
          <w:lang w:val="en-GB"/>
        </w:rPr>
        <w:t>s indicated, will be favo</w:t>
      </w:r>
      <w:r w:rsidR="0037757E">
        <w:rPr>
          <w:rFonts w:ascii="Times New Roman" w:hAnsi="Times New Roman"/>
          <w:lang w:val="en-GB"/>
        </w:rPr>
        <w:t>u</w:t>
      </w:r>
      <w:r w:rsidRPr="001347CC">
        <w:rPr>
          <w:rFonts w:ascii="Times New Roman" w:hAnsi="Times New Roman"/>
          <w:lang w:val="en-GB"/>
        </w:rPr>
        <w:t xml:space="preserve">red by the possibility of interacting with the </w:t>
      </w:r>
      <w:r w:rsidR="0037757E">
        <w:rPr>
          <w:rFonts w:ascii="Times New Roman" w:hAnsi="Times New Roman"/>
          <w:lang w:val="en-GB"/>
        </w:rPr>
        <w:t>lecturer</w:t>
      </w:r>
      <w:r w:rsidRPr="001347CC">
        <w:rPr>
          <w:rFonts w:ascii="Times New Roman" w:hAnsi="Times New Roman"/>
          <w:lang w:val="en-GB"/>
        </w:rPr>
        <w:t xml:space="preserve"> </w:t>
      </w:r>
      <w:r w:rsidR="0037757E">
        <w:rPr>
          <w:rFonts w:ascii="Times New Roman" w:hAnsi="Times New Roman"/>
          <w:lang w:val="en-GB"/>
        </w:rPr>
        <w:t xml:space="preserve">on the </w:t>
      </w:r>
      <w:r w:rsidRPr="001347CC">
        <w:rPr>
          <w:rFonts w:ascii="Times New Roman" w:hAnsi="Times New Roman"/>
          <w:lang w:val="en-GB"/>
        </w:rPr>
        <w:t>t</w:t>
      </w:r>
      <w:r w:rsidR="0037757E">
        <w:rPr>
          <w:rFonts w:ascii="Times New Roman" w:hAnsi="Times New Roman"/>
          <w:lang w:val="en-GB"/>
        </w:rPr>
        <w:t>opics</w:t>
      </w:r>
      <w:r w:rsidRPr="001347CC">
        <w:rPr>
          <w:rFonts w:ascii="Times New Roman" w:hAnsi="Times New Roman"/>
          <w:lang w:val="en-GB"/>
        </w:rPr>
        <w:t xml:space="preserve"> emerged</w:t>
      </w:r>
      <w:r w:rsidR="003E1372" w:rsidRPr="001347CC">
        <w:rPr>
          <w:rFonts w:ascii="Times New Roman" w:hAnsi="Times New Roman"/>
          <w:lang w:val="en-GB"/>
        </w:rPr>
        <w:t xml:space="preserve">. </w:t>
      </w:r>
    </w:p>
    <w:p w14:paraId="0C9A5960" w14:textId="653A857D" w:rsidR="00360318" w:rsidRPr="001347CC" w:rsidRDefault="00497961" w:rsidP="00360318">
      <w:pPr>
        <w:spacing w:before="240" w:after="120" w:line="240" w:lineRule="exact"/>
        <w:rPr>
          <w:b/>
          <w:sz w:val="18"/>
          <w:lang w:val="en-GB"/>
        </w:rPr>
      </w:pPr>
      <w:r w:rsidRPr="001347CC">
        <w:rPr>
          <w:b/>
          <w:i/>
          <w:sz w:val="18"/>
          <w:lang w:val="en-GB"/>
        </w:rPr>
        <w:t xml:space="preserve">COURSE CONTENT </w:t>
      </w:r>
    </w:p>
    <w:p w14:paraId="18637565" w14:textId="16C2B22E" w:rsidR="00360318" w:rsidRPr="001347CC" w:rsidRDefault="00360318" w:rsidP="00360318">
      <w:pPr>
        <w:ind w:left="284" w:hanging="284"/>
        <w:rPr>
          <w:i/>
          <w:smallCaps/>
          <w:lang w:val="en-GB"/>
        </w:rPr>
      </w:pPr>
      <w:r w:rsidRPr="001347CC">
        <w:rPr>
          <w:lang w:val="en-GB"/>
        </w:rPr>
        <w:t>1.</w:t>
      </w:r>
      <w:r w:rsidRPr="001347CC">
        <w:rPr>
          <w:lang w:val="en-GB"/>
        </w:rPr>
        <w:tab/>
      </w:r>
      <w:r w:rsidR="00497961" w:rsidRPr="001347CC">
        <w:rPr>
          <w:i/>
          <w:iCs/>
          <w:lang w:val="en-GB"/>
        </w:rPr>
        <w:t>The</w:t>
      </w:r>
      <w:r w:rsidR="0037757E">
        <w:rPr>
          <w:i/>
          <w:iCs/>
          <w:lang w:val="en-GB"/>
        </w:rPr>
        <w:t>o</w:t>
      </w:r>
      <w:r w:rsidR="00497961" w:rsidRPr="001347CC">
        <w:rPr>
          <w:i/>
          <w:iCs/>
          <w:lang w:val="en-GB"/>
        </w:rPr>
        <w:t>retical paths</w:t>
      </w:r>
      <w:r w:rsidR="004754EC" w:rsidRPr="001347CC">
        <w:rPr>
          <w:i/>
          <w:lang w:val="en-GB"/>
        </w:rPr>
        <w:t>;</w:t>
      </w:r>
    </w:p>
    <w:p w14:paraId="3A9B5C0A" w14:textId="647E1EEC" w:rsidR="00F77BEA" w:rsidRPr="001347CC" w:rsidRDefault="00360318" w:rsidP="00360318">
      <w:pPr>
        <w:ind w:left="284" w:hanging="284"/>
        <w:rPr>
          <w:lang w:val="en-GB"/>
        </w:rPr>
      </w:pPr>
      <w:r w:rsidRPr="001347CC">
        <w:rPr>
          <w:lang w:val="en-GB"/>
        </w:rPr>
        <w:t>–</w:t>
      </w:r>
      <w:r w:rsidRPr="001347CC">
        <w:rPr>
          <w:lang w:val="en-GB"/>
        </w:rPr>
        <w:tab/>
      </w:r>
      <w:r w:rsidR="00497961" w:rsidRPr="001347CC">
        <w:rPr>
          <w:lang w:val="en-GB"/>
        </w:rPr>
        <w:t>The origins: The key points of the Classical School and of Positivism</w:t>
      </w:r>
      <w:r w:rsidRPr="001347CC">
        <w:rPr>
          <w:lang w:val="en-GB"/>
        </w:rPr>
        <w:t>,</w:t>
      </w:r>
    </w:p>
    <w:p w14:paraId="7526B5E2" w14:textId="76A96B2C" w:rsidR="00360318" w:rsidRPr="001347CC" w:rsidRDefault="00360318" w:rsidP="00360318">
      <w:pPr>
        <w:ind w:left="284" w:hanging="284"/>
        <w:rPr>
          <w:lang w:val="en-GB"/>
        </w:rPr>
      </w:pPr>
      <w:r w:rsidRPr="001347CC">
        <w:rPr>
          <w:lang w:val="en-GB"/>
        </w:rPr>
        <w:t>–</w:t>
      </w:r>
      <w:r w:rsidRPr="001347CC">
        <w:rPr>
          <w:lang w:val="en-GB"/>
        </w:rPr>
        <w:tab/>
      </w:r>
      <w:r w:rsidR="00497961" w:rsidRPr="001347CC">
        <w:rPr>
          <w:lang w:val="en-GB"/>
        </w:rPr>
        <w:t xml:space="preserve">The first half of the </w:t>
      </w:r>
      <w:r w:rsidR="00870B3A">
        <w:rPr>
          <w:lang w:val="en-GB"/>
        </w:rPr>
        <w:t>T</w:t>
      </w:r>
      <w:r w:rsidR="00497961" w:rsidRPr="001347CC">
        <w:rPr>
          <w:lang w:val="en-GB"/>
        </w:rPr>
        <w:t>wentieth century: From the Chicago School to the functionalist approach</w:t>
      </w:r>
      <w:r w:rsidRPr="001347CC">
        <w:rPr>
          <w:lang w:val="en-GB"/>
        </w:rPr>
        <w:t>.</w:t>
      </w:r>
    </w:p>
    <w:p w14:paraId="691C9F87" w14:textId="18251BA2" w:rsidR="00360318" w:rsidRPr="001347CC" w:rsidRDefault="00497961" w:rsidP="00360318">
      <w:pPr>
        <w:pStyle w:val="Paragrafoelenco"/>
        <w:numPr>
          <w:ilvl w:val="0"/>
          <w:numId w:val="3"/>
        </w:numPr>
        <w:ind w:left="426"/>
        <w:rPr>
          <w:lang w:val="en-GB"/>
        </w:rPr>
      </w:pPr>
      <w:r w:rsidRPr="001347CC">
        <w:rPr>
          <w:lang w:val="en-GB"/>
        </w:rPr>
        <w:t xml:space="preserve">The Sixties: The deviant subcultures and the </w:t>
      </w:r>
      <w:r w:rsidR="00870B3A" w:rsidRPr="001347CC">
        <w:rPr>
          <w:i/>
          <w:lang w:val="en-GB"/>
        </w:rPr>
        <w:t>“Labelling theory”</w:t>
      </w:r>
      <w:r w:rsidR="00870B3A" w:rsidRPr="001347CC">
        <w:rPr>
          <w:lang w:val="en-GB"/>
        </w:rPr>
        <w:t xml:space="preserve">. </w:t>
      </w:r>
    </w:p>
    <w:p w14:paraId="0A20E4C6" w14:textId="2C592979" w:rsidR="00360318" w:rsidRPr="001347CC" w:rsidRDefault="00497961" w:rsidP="00360318">
      <w:pPr>
        <w:pStyle w:val="Paragrafoelenco"/>
        <w:numPr>
          <w:ilvl w:val="0"/>
          <w:numId w:val="3"/>
        </w:numPr>
        <w:ind w:left="284" w:hanging="218"/>
        <w:rPr>
          <w:lang w:val="en-GB"/>
        </w:rPr>
      </w:pPr>
      <w:r w:rsidRPr="001347CC">
        <w:rPr>
          <w:lang w:val="en-GB"/>
        </w:rPr>
        <w:t xml:space="preserve">From the Seventies to the End of the Twentieth Century: </w:t>
      </w:r>
      <w:r w:rsidR="00870B3A">
        <w:rPr>
          <w:lang w:val="en-GB"/>
        </w:rPr>
        <w:t>“</w:t>
      </w:r>
      <w:r w:rsidRPr="001347CC">
        <w:rPr>
          <w:lang w:val="en-GB"/>
        </w:rPr>
        <w:t>Critical</w:t>
      </w:r>
      <w:r w:rsidR="00870B3A">
        <w:rPr>
          <w:lang w:val="en-GB"/>
        </w:rPr>
        <w:t>”</w:t>
      </w:r>
      <w:r w:rsidRPr="001347CC">
        <w:rPr>
          <w:lang w:val="en-GB"/>
        </w:rPr>
        <w:t xml:space="preserve"> Theories and Social Control</w:t>
      </w:r>
      <w:r w:rsidR="00870B3A">
        <w:rPr>
          <w:lang w:val="en-GB"/>
        </w:rPr>
        <w:t>.</w:t>
      </w:r>
    </w:p>
    <w:p w14:paraId="2AF53488" w14:textId="7398C213" w:rsidR="00360318" w:rsidRPr="001347CC" w:rsidRDefault="00497961" w:rsidP="00360318">
      <w:pPr>
        <w:pStyle w:val="Paragrafoelenco"/>
        <w:numPr>
          <w:ilvl w:val="0"/>
          <w:numId w:val="2"/>
        </w:numPr>
        <w:tabs>
          <w:tab w:val="clear" w:pos="284"/>
        </w:tabs>
        <w:ind w:left="284" w:hanging="284"/>
        <w:rPr>
          <w:i/>
          <w:lang w:val="en-GB"/>
        </w:rPr>
      </w:pPr>
      <w:r w:rsidRPr="001347CC">
        <w:rPr>
          <w:lang w:val="en-GB"/>
        </w:rPr>
        <w:t xml:space="preserve">The 2000s: The current reinterpretation of different approaches  </w:t>
      </w:r>
    </w:p>
    <w:p w14:paraId="1BED0C84" w14:textId="465A38CE" w:rsidR="00360318" w:rsidRPr="001347CC" w:rsidRDefault="00360318" w:rsidP="00360318">
      <w:pPr>
        <w:spacing w:before="120"/>
        <w:rPr>
          <w:i/>
          <w:lang w:val="en-GB"/>
        </w:rPr>
      </w:pPr>
      <w:r w:rsidRPr="001347CC">
        <w:rPr>
          <w:lang w:val="en-GB"/>
        </w:rPr>
        <w:t>2.</w:t>
      </w:r>
      <w:r w:rsidRPr="001347CC">
        <w:rPr>
          <w:lang w:val="en-GB"/>
        </w:rPr>
        <w:tab/>
      </w:r>
      <w:r w:rsidR="00497961" w:rsidRPr="001347CC">
        <w:rPr>
          <w:i/>
          <w:lang w:val="en-GB"/>
        </w:rPr>
        <w:t>The topics covered by the sociology of deviance</w:t>
      </w:r>
      <w:r w:rsidR="00497961" w:rsidRPr="001347CC">
        <w:rPr>
          <w:lang w:val="en-GB"/>
        </w:rPr>
        <w:t xml:space="preserve">  </w:t>
      </w:r>
    </w:p>
    <w:p w14:paraId="7005E5E3" w14:textId="0E4211E1" w:rsidR="00360318" w:rsidRPr="001347CC" w:rsidRDefault="00360318" w:rsidP="00360318">
      <w:pPr>
        <w:ind w:left="284" w:hanging="284"/>
        <w:rPr>
          <w:lang w:val="en-GB"/>
        </w:rPr>
      </w:pPr>
      <w:r w:rsidRPr="001347CC">
        <w:rPr>
          <w:lang w:val="en-GB"/>
        </w:rPr>
        <w:t>–</w:t>
      </w:r>
      <w:r w:rsidRPr="001347CC">
        <w:rPr>
          <w:lang w:val="en-GB"/>
        </w:rPr>
        <w:tab/>
      </w:r>
      <w:r w:rsidR="00497961" w:rsidRPr="001347CC">
        <w:rPr>
          <w:lang w:val="en-GB"/>
        </w:rPr>
        <w:t>Sociological research: hardship, deviance</w:t>
      </w:r>
      <w:r w:rsidR="00870B3A">
        <w:rPr>
          <w:lang w:val="en-GB"/>
        </w:rPr>
        <w:t>,</w:t>
      </w:r>
      <w:r w:rsidR="00497961" w:rsidRPr="001347CC">
        <w:rPr>
          <w:lang w:val="en-GB"/>
        </w:rPr>
        <w:t xml:space="preserve"> and crime</w:t>
      </w:r>
      <w:r w:rsidR="0034733E" w:rsidRPr="001347CC">
        <w:rPr>
          <w:lang w:val="en-GB"/>
        </w:rPr>
        <w:t>.</w:t>
      </w:r>
    </w:p>
    <w:p w14:paraId="2D512FAD" w14:textId="1FAAEEF9" w:rsidR="0034733E" w:rsidRPr="001347CC" w:rsidRDefault="00497961" w:rsidP="00360318">
      <w:pPr>
        <w:pStyle w:val="Paragrafoelenco"/>
        <w:numPr>
          <w:ilvl w:val="0"/>
          <w:numId w:val="4"/>
        </w:numPr>
        <w:ind w:left="426"/>
        <w:rPr>
          <w:lang w:val="en-GB"/>
        </w:rPr>
      </w:pPr>
      <w:r w:rsidRPr="001347CC">
        <w:rPr>
          <w:lang w:val="en-GB"/>
        </w:rPr>
        <w:t>Genesis and evolution of urban security policies</w:t>
      </w:r>
      <w:r w:rsidR="00FF24FB">
        <w:rPr>
          <w:lang w:val="en-GB"/>
        </w:rPr>
        <w:t>.</w:t>
      </w:r>
      <w:r w:rsidRPr="001347CC">
        <w:rPr>
          <w:lang w:val="en-GB"/>
        </w:rPr>
        <w:t xml:space="preserve"> </w:t>
      </w:r>
    </w:p>
    <w:p w14:paraId="1E9EBD37" w14:textId="56B9597D" w:rsidR="00360318" w:rsidRPr="001347CC" w:rsidRDefault="00497961" w:rsidP="00360318">
      <w:pPr>
        <w:pStyle w:val="Paragrafoelenco"/>
        <w:numPr>
          <w:ilvl w:val="0"/>
          <w:numId w:val="4"/>
        </w:numPr>
        <w:ind w:left="426"/>
        <w:rPr>
          <w:lang w:val="en-GB"/>
        </w:rPr>
      </w:pPr>
      <w:r w:rsidRPr="001347CC">
        <w:rPr>
          <w:lang w:val="en-GB"/>
        </w:rPr>
        <w:t>From gender-based violence to predatory crime</w:t>
      </w:r>
      <w:r w:rsidR="00360318" w:rsidRPr="001347CC">
        <w:rPr>
          <w:lang w:val="en-GB"/>
        </w:rPr>
        <w:t>.</w:t>
      </w:r>
    </w:p>
    <w:p w14:paraId="4ACDB7C1" w14:textId="76147EC3" w:rsidR="0034733E" w:rsidRPr="001347CC" w:rsidRDefault="00497961" w:rsidP="00360318">
      <w:pPr>
        <w:pStyle w:val="Paragrafoelenco"/>
        <w:numPr>
          <w:ilvl w:val="0"/>
          <w:numId w:val="4"/>
        </w:numPr>
        <w:ind w:left="426"/>
        <w:rPr>
          <w:lang w:val="en-GB"/>
        </w:rPr>
      </w:pPr>
      <w:r w:rsidRPr="001347CC">
        <w:rPr>
          <w:lang w:val="en-GB"/>
        </w:rPr>
        <w:t>Forms and dangers of organised crime</w:t>
      </w:r>
      <w:r w:rsidR="0034733E" w:rsidRPr="001347CC">
        <w:rPr>
          <w:lang w:val="en-GB"/>
        </w:rPr>
        <w:t>.</w:t>
      </w:r>
    </w:p>
    <w:p w14:paraId="510F399C" w14:textId="48B24D32" w:rsidR="0034733E" w:rsidRPr="001347CC" w:rsidRDefault="00497961" w:rsidP="00360318">
      <w:pPr>
        <w:pStyle w:val="Paragrafoelenco"/>
        <w:numPr>
          <w:ilvl w:val="0"/>
          <w:numId w:val="4"/>
        </w:numPr>
        <w:ind w:left="426"/>
        <w:rPr>
          <w:lang w:val="en-GB"/>
        </w:rPr>
      </w:pPr>
      <w:r w:rsidRPr="001347CC">
        <w:rPr>
          <w:lang w:val="en-GB"/>
        </w:rPr>
        <w:t>Discomfort and juvenile delinquency: the encounter with criminal justice</w:t>
      </w:r>
      <w:r w:rsidR="0034733E" w:rsidRPr="001347CC">
        <w:rPr>
          <w:lang w:val="en-GB"/>
        </w:rPr>
        <w:t>.</w:t>
      </w:r>
    </w:p>
    <w:p w14:paraId="5021EEFC" w14:textId="58279962" w:rsidR="00360318" w:rsidRPr="001347CC" w:rsidRDefault="00497961" w:rsidP="009619E9">
      <w:pPr>
        <w:spacing w:before="240" w:after="120" w:line="240" w:lineRule="exact"/>
        <w:rPr>
          <w:b/>
          <w:i/>
          <w:sz w:val="18"/>
          <w:lang w:val="en-GB"/>
        </w:rPr>
      </w:pPr>
      <w:r w:rsidRPr="001347CC">
        <w:rPr>
          <w:b/>
          <w:i/>
          <w:sz w:val="18"/>
          <w:lang w:val="en-GB"/>
        </w:rPr>
        <w:t>READING LIST</w:t>
      </w:r>
    </w:p>
    <w:p w14:paraId="40DA272B" w14:textId="156185D7" w:rsidR="00360318" w:rsidRPr="001347CC" w:rsidRDefault="00497961" w:rsidP="00360318">
      <w:pPr>
        <w:pStyle w:val="Testo1"/>
        <w:rPr>
          <w:lang w:val="en-GB"/>
        </w:rPr>
      </w:pPr>
      <w:r w:rsidRPr="001347CC">
        <w:rPr>
          <w:lang w:val="en-GB"/>
        </w:rPr>
        <w:t xml:space="preserve">For point </w:t>
      </w:r>
      <w:r w:rsidR="00360318" w:rsidRPr="001347CC">
        <w:rPr>
          <w:lang w:val="en-GB"/>
        </w:rPr>
        <w:t>1:</w:t>
      </w:r>
      <w:r w:rsidR="00A67D2D" w:rsidRPr="001347CC">
        <w:rPr>
          <w:lang w:val="en-GB"/>
        </w:rPr>
        <w:t xml:space="preserve"> </w:t>
      </w:r>
    </w:p>
    <w:p w14:paraId="0C1D6C80" w14:textId="1884F219" w:rsidR="00360318" w:rsidRDefault="00834180" w:rsidP="00360318">
      <w:pPr>
        <w:pStyle w:val="Testo1"/>
        <w:spacing w:before="0" w:line="240" w:lineRule="atLeast"/>
        <w:rPr>
          <w:spacing w:val="-5"/>
        </w:rPr>
      </w:pPr>
      <w:r w:rsidRPr="001347CC">
        <w:rPr>
          <w:smallCaps/>
          <w:spacing w:val="-5"/>
          <w:sz w:val="16"/>
          <w:lang w:val="en-GB"/>
        </w:rPr>
        <w:t xml:space="preserve">F. </w:t>
      </w:r>
      <w:r w:rsidR="006742D6" w:rsidRPr="001347CC">
        <w:rPr>
          <w:smallCaps/>
          <w:spacing w:val="-5"/>
          <w:sz w:val="16"/>
          <w:lang w:val="en-GB"/>
        </w:rPr>
        <w:t>P. WILLIAMS</w:t>
      </w:r>
      <w:r w:rsidR="00360318" w:rsidRPr="001347CC">
        <w:rPr>
          <w:smallCaps/>
          <w:spacing w:val="-5"/>
          <w:sz w:val="16"/>
          <w:lang w:val="en-GB"/>
        </w:rPr>
        <w:t>,</w:t>
      </w:r>
      <w:r w:rsidRPr="001347CC">
        <w:rPr>
          <w:i/>
          <w:spacing w:val="-5"/>
          <w:lang w:val="en-GB"/>
        </w:rPr>
        <w:t xml:space="preserve"> Devianza e criminalità</w:t>
      </w:r>
      <w:r w:rsidR="006742D6" w:rsidRPr="001347CC">
        <w:rPr>
          <w:spacing w:val="-5"/>
          <w:lang w:val="en-GB"/>
        </w:rPr>
        <w:t>,</w:t>
      </w:r>
      <w:r w:rsidR="00360318" w:rsidRPr="001347CC">
        <w:rPr>
          <w:spacing w:val="-5"/>
          <w:lang w:val="en-GB"/>
        </w:rPr>
        <w:t xml:space="preserve"> </w:t>
      </w:r>
      <w:r w:rsidR="003C08DB" w:rsidRPr="001347CC">
        <w:rPr>
          <w:spacing w:val="-5"/>
          <w:lang w:val="en-GB"/>
        </w:rPr>
        <w:t>Il Mulino, Bologna</w:t>
      </w:r>
      <w:r w:rsidRPr="001347CC">
        <w:rPr>
          <w:spacing w:val="-5"/>
          <w:lang w:val="en-GB"/>
        </w:rPr>
        <w:t>, 20</w:t>
      </w:r>
      <w:r w:rsidR="003C08DB" w:rsidRPr="001347CC">
        <w:rPr>
          <w:spacing w:val="-5"/>
          <w:lang w:val="en-GB"/>
        </w:rPr>
        <w:t>02</w:t>
      </w:r>
      <w:r w:rsidR="00360318" w:rsidRPr="001347CC">
        <w:rPr>
          <w:spacing w:val="-5"/>
          <w:lang w:val="en-GB"/>
        </w:rPr>
        <w:t xml:space="preserve"> (</w:t>
      </w:r>
      <w:r w:rsidR="00497961" w:rsidRPr="001347CC">
        <w:rPr>
          <w:spacing w:val="-5"/>
          <w:lang w:val="en-GB"/>
        </w:rPr>
        <w:t>only chs</w:t>
      </w:r>
      <w:r w:rsidR="003C08DB" w:rsidRPr="001347CC">
        <w:rPr>
          <w:spacing w:val="-5"/>
          <w:lang w:val="en-GB"/>
        </w:rPr>
        <w:t xml:space="preserve">. </w:t>
      </w:r>
      <w:r w:rsidR="003C08DB" w:rsidRPr="00FC2CBE">
        <w:rPr>
          <w:spacing w:val="-5"/>
        </w:rPr>
        <w:t>II, III, IV, V</w:t>
      </w:r>
      <w:r w:rsidR="009A1C80">
        <w:rPr>
          <w:spacing w:val="-5"/>
        </w:rPr>
        <w:t xml:space="preserve"> (except paragraphs 6 and 7)</w:t>
      </w:r>
      <w:r w:rsidR="003C08DB" w:rsidRPr="00FC2CBE">
        <w:rPr>
          <w:spacing w:val="-5"/>
        </w:rPr>
        <w:t>, VI, VII, VIII, IX</w:t>
      </w:r>
      <w:r w:rsidR="008C0338" w:rsidRPr="00FC2CBE">
        <w:rPr>
          <w:spacing w:val="-5"/>
        </w:rPr>
        <w:t xml:space="preserve"> (pp. 140-149)</w:t>
      </w:r>
      <w:r w:rsidR="003C08DB" w:rsidRPr="00FC2CBE">
        <w:rPr>
          <w:spacing w:val="-5"/>
        </w:rPr>
        <w:t>, c</w:t>
      </w:r>
      <w:r w:rsidR="00497961" w:rsidRPr="00FC2CBE">
        <w:rPr>
          <w:spacing w:val="-5"/>
        </w:rPr>
        <w:t>h</w:t>
      </w:r>
      <w:r w:rsidR="003C08DB" w:rsidRPr="00FC2CBE">
        <w:rPr>
          <w:spacing w:val="-5"/>
        </w:rPr>
        <w:t xml:space="preserve">. X (pp. 168-172). </w:t>
      </w:r>
    </w:p>
    <w:p w14:paraId="5FD80FBD" w14:textId="08C2ED25" w:rsidR="00360318" w:rsidRPr="00DE0E12" w:rsidRDefault="00497961" w:rsidP="00360318">
      <w:pPr>
        <w:pStyle w:val="Testo1"/>
        <w:rPr>
          <w:lang w:val="en-US"/>
        </w:rPr>
      </w:pPr>
      <w:r w:rsidRPr="00DE0E12">
        <w:rPr>
          <w:lang w:val="en-US"/>
        </w:rPr>
        <w:t xml:space="preserve">For point </w:t>
      </w:r>
      <w:r w:rsidR="00360318" w:rsidRPr="00DE0E12">
        <w:rPr>
          <w:lang w:val="en-US"/>
        </w:rPr>
        <w:t>2</w:t>
      </w:r>
      <w:r w:rsidR="00051104" w:rsidRPr="00DE0E12">
        <w:rPr>
          <w:lang w:val="en-US"/>
        </w:rPr>
        <w:t xml:space="preserve">, </w:t>
      </w:r>
      <w:r w:rsidRPr="00DE0E12">
        <w:rPr>
          <w:lang w:val="en-US"/>
        </w:rPr>
        <w:t>two textbooks to chose from</w:t>
      </w:r>
      <w:r w:rsidR="00360318" w:rsidRPr="00DE0E12">
        <w:rPr>
          <w:lang w:val="en-US"/>
        </w:rPr>
        <w:t>:</w:t>
      </w:r>
    </w:p>
    <w:p w14:paraId="683624B3" w14:textId="77777777" w:rsidR="009A1C80" w:rsidRDefault="009A1C80" w:rsidP="009A1C80">
      <w:pPr>
        <w:spacing w:line="240" w:lineRule="auto"/>
        <w:ind w:left="284" w:hanging="284"/>
        <w:rPr>
          <w:rFonts w:ascii="Times" w:eastAsia="Times" w:hAnsi="Times" w:cs="Times"/>
          <w:spacing w:val="-5"/>
          <w:sz w:val="18"/>
        </w:rPr>
      </w:pPr>
      <w:r>
        <w:rPr>
          <w:rFonts w:ascii="Times" w:eastAsia="Times" w:hAnsi="Times" w:cs="Times"/>
          <w:spacing w:val="-5"/>
          <w:sz w:val="16"/>
        </w:rPr>
        <w:t xml:space="preserve">M. COLOMBO, </w:t>
      </w:r>
      <w:r>
        <w:rPr>
          <w:rFonts w:ascii="Times" w:eastAsia="Times" w:hAnsi="Times" w:cs="Times"/>
          <w:i/>
          <w:spacing w:val="-5"/>
          <w:sz w:val="18"/>
        </w:rPr>
        <w:t>Adolescenti e cultura della legalità</w:t>
      </w:r>
      <w:r>
        <w:rPr>
          <w:rFonts w:ascii="Times" w:eastAsia="Times" w:hAnsi="Times" w:cs="Times"/>
          <w:spacing w:val="-5"/>
          <w:sz w:val="18"/>
        </w:rPr>
        <w:t xml:space="preserve">, Angeli, Milano 2016. </w:t>
      </w:r>
    </w:p>
    <w:p w14:paraId="073B9B09" w14:textId="53760F8E" w:rsidR="005204D2" w:rsidRPr="00C30685" w:rsidRDefault="003C08DB" w:rsidP="00DE0E12">
      <w:pPr>
        <w:pStyle w:val="Testo1"/>
        <w:spacing w:before="0" w:line="240" w:lineRule="atLeast"/>
        <w:rPr>
          <w:spacing w:val="-5"/>
        </w:rPr>
      </w:pPr>
      <w:r w:rsidRPr="00C30685">
        <w:rPr>
          <w:smallCaps/>
          <w:spacing w:val="-5"/>
          <w:sz w:val="16"/>
        </w:rPr>
        <w:t xml:space="preserve">S. PADOVANO, </w:t>
      </w:r>
      <w:r w:rsidR="00DE0E12">
        <w:rPr>
          <w:i/>
          <w:spacing w:val="-5"/>
        </w:rPr>
        <w:t>La sicurezza urbana. Da concetto equivoco ad inganno</w:t>
      </w:r>
      <w:r w:rsidR="00DE0E12">
        <w:rPr>
          <w:spacing w:val="-5"/>
        </w:rPr>
        <w:t xml:space="preserve">, Meltemi, Milano 2021.   </w:t>
      </w:r>
    </w:p>
    <w:p w14:paraId="14B76590" w14:textId="7ACDCB7F" w:rsidR="00CE551A" w:rsidRPr="00DE0E12" w:rsidRDefault="005204D2" w:rsidP="00CE551A">
      <w:pPr>
        <w:pStyle w:val="Testo1"/>
        <w:spacing w:before="0" w:line="240" w:lineRule="atLeast"/>
        <w:rPr>
          <w:spacing w:val="-5"/>
        </w:rPr>
      </w:pPr>
      <w:r w:rsidRPr="00C30685">
        <w:rPr>
          <w:smallCaps/>
          <w:spacing w:val="-5"/>
          <w:sz w:val="16"/>
        </w:rPr>
        <w:t xml:space="preserve">S. PADOVANO, </w:t>
      </w:r>
      <w:r w:rsidR="00CE551A" w:rsidRPr="00C30685">
        <w:rPr>
          <w:i/>
          <w:spacing w:val="-5"/>
        </w:rPr>
        <w:t>Mezzo secolo di ritardi, saggi sul crimine organizzato in Liguria</w:t>
      </w:r>
      <w:r w:rsidR="00CE551A" w:rsidRPr="00C30685">
        <w:rPr>
          <w:i/>
          <w:smallCaps/>
          <w:spacing w:val="-5"/>
          <w:sz w:val="16"/>
        </w:rPr>
        <w:t>,</w:t>
      </w:r>
      <w:r w:rsidR="00CE551A" w:rsidRPr="00C30685">
        <w:rPr>
          <w:spacing w:val="-5"/>
        </w:rPr>
        <w:t xml:space="preserve"> Rubbettino, Soveria Mannelli, 2016</w:t>
      </w:r>
      <w:r w:rsidR="00051104" w:rsidRPr="00C30685">
        <w:rPr>
          <w:spacing w:val="-5"/>
        </w:rPr>
        <w:t xml:space="preserve"> (</w:t>
      </w:r>
      <w:r w:rsidR="00497961" w:rsidRPr="00C30685">
        <w:rPr>
          <w:spacing w:val="-5"/>
        </w:rPr>
        <w:t>only the introduction</w:t>
      </w:r>
      <w:r w:rsidR="00051104" w:rsidRPr="00C30685">
        <w:rPr>
          <w:spacing w:val="-5"/>
        </w:rPr>
        <w:t>, c</w:t>
      </w:r>
      <w:r w:rsidR="00497961" w:rsidRPr="00C30685">
        <w:rPr>
          <w:spacing w:val="-5"/>
        </w:rPr>
        <w:t>h.</w:t>
      </w:r>
      <w:r w:rsidR="00051104" w:rsidRPr="00C30685">
        <w:rPr>
          <w:spacing w:val="-5"/>
        </w:rPr>
        <w:t xml:space="preserve"> </w:t>
      </w:r>
      <w:r w:rsidR="00051104" w:rsidRPr="00DE0E12">
        <w:rPr>
          <w:spacing w:val="-5"/>
        </w:rPr>
        <w:t xml:space="preserve">I </w:t>
      </w:r>
      <w:r w:rsidR="00497961" w:rsidRPr="00DE0E12">
        <w:rPr>
          <w:spacing w:val="-5"/>
        </w:rPr>
        <w:t>and ch</w:t>
      </w:r>
      <w:r w:rsidR="00051104" w:rsidRPr="00DE0E12">
        <w:rPr>
          <w:spacing w:val="-5"/>
        </w:rPr>
        <w:t xml:space="preserve">. V).   </w:t>
      </w:r>
    </w:p>
    <w:p w14:paraId="5AC00F1E" w14:textId="77777777" w:rsidR="00CE551A" w:rsidRPr="00C30685" w:rsidRDefault="00CE551A" w:rsidP="00CE551A">
      <w:pPr>
        <w:pStyle w:val="Testo1"/>
        <w:spacing w:before="0" w:line="240" w:lineRule="atLeast"/>
        <w:rPr>
          <w:spacing w:val="-5"/>
        </w:rPr>
      </w:pPr>
      <w:r w:rsidRPr="00C30685">
        <w:rPr>
          <w:smallCaps/>
          <w:spacing w:val="-5"/>
          <w:sz w:val="16"/>
        </w:rPr>
        <w:t xml:space="preserve">F. PRINA, </w:t>
      </w:r>
      <w:r w:rsidRPr="00C30685">
        <w:rPr>
          <w:i/>
          <w:spacing w:val="-5"/>
        </w:rPr>
        <w:t>Gang giovanili. Perché nascono, chi ne fa parte, perché intervenire</w:t>
      </w:r>
      <w:r w:rsidRPr="00C30685">
        <w:rPr>
          <w:spacing w:val="-5"/>
        </w:rPr>
        <w:t xml:space="preserve">, Il Mulino, Bologna 2019. </w:t>
      </w:r>
      <w:r w:rsidRPr="00C30685">
        <w:rPr>
          <w:i/>
          <w:spacing w:val="-5"/>
        </w:rPr>
        <w:t xml:space="preserve">  </w:t>
      </w:r>
    </w:p>
    <w:p w14:paraId="3FE948E5" w14:textId="537E0D50" w:rsidR="00360318" w:rsidRPr="001347CC" w:rsidRDefault="00FF24FB" w:rsidP="005204D2">
      <w:pPr>
        <w:pStyle w:val="Testo1"/>
        <w:spacing w:before="0" w:line="240" w:lineRule="atLeast"/>
        <w:rPr>
          <w:lang w:val="en-GB"/>
        </w:rPr>
      </w:pPr>
      <w:r>
        <w:rPr>
          <w:lang w:val="en-GB"/>
        </w:rPr>
        <w:t>T</w:t>
      </w:r>
      <w:r w:rsidRPr="001347CC">
        <w:rPr>
          <w:lang w:val="en-GB"/>
        </w:rPr>
        <w:t xml:space="preserve">he </w:t>
      </w:r>
      <w:r>
        <w:rPr>
          <w:lang w:val="en-GB"/>
        </w:rPr>
        <w:t>lecturer</w:t>
      </w:r>
      <w:r w:rsidRPr="001347CC">
        <w:rPr>
          <w:lang w:val="en-GB"/>
        </w:rPr>
        <w:t xml:space="preserve"> </w:t>
      </w:r>
      <w:r>
        <w:rPr>
          <w:lang w:val="en-GB"/>
        </w:rPr>
        <w:t>may provide a</w:t>
      </w:r>
      <w:r w:rsidR="00497961" w:rsidRPr="001347CC">
        <w:rPr>
          <w:lang w:val="en-GB"/>
        </w:rPr>
        <w:t xml:space="preserve"> thematic </w:t>
      </w:r>
      <w:r>
        <w:rPr>
          <w:lang w:val="en-GB"/>
        </w:rPr>
        <w:t xml:space="preserve">reading </w:t>
      </w:r>
      <w:r w:rsidR="00497961" w:rsidRPr="001347CC">
        <w:rPr>
          <w:lang w:val="en-GB"/>
        </w:rPr>
        <w:t>to students who request it and to those who intend to prepare a degree thesis</w:t>
      </w:r>
      <w:r w:rsidR="005204D2" w:rsidRPr="001347CC">
        <w:rPr>
          <w:lang w:val="en-GB"/>
        </w:rPr>
        <w:t xml:space="preserve">.   </w:t>
      </w:r>
    </w:p>
    <w:p w14:paraId="739E43F8" w14:textId="4D560E0D" w:rsidR="00360318" w:rsidRPr="001347CC" w:rsidRDefault="00497961" w:rsidP="00360318">
      <w:pPr>
        <w:spacing w:before="240" w:after="120"/>
        <w:rPr>
          <w:b/>
          <w:i/>
          <w:sz w:val="18"/>
          <w:lang w:val="en-GB"/>
        </w:rPr>
      </w:pPr>
      <w:r w:rsidRPr="001347CC">
        <w:rPr>
          <w:b/>
          <w:i/>
          <w:sz w:val="18"/>
          <w:lang w:val="en-GB"/>
        </w:rPr>
        <w:t>TEACH</w:t>
      </w:r>
      <w:r w:rsidR="00C30685">
        <w:rPr>
          <w:b/>
          <w:i/>
          <w:sz w:val="18"/>
          <w:lang w:val="en-GB"/>
        </w:rPr>
        <w:t>I</w:t>
      </w:r>
      <w:r w:rsidRPr="001347CC">
        <w:rPr>
          <w:b/>
          <w:i/>
          <w:sz w:val="18"/>
          <w:lang w:val="en-GB"/>
        </w:rPr>
        <w:t xml:space="preserve">NG METHOD </w:t>
      </w:r>
    </w:p>
    <w:p w14:paraId="19A26593" w14:textId="1EC6B3E9" w:rsidR="00360318" w:rsidRPr="001347CC" w:rsidRDefault="00497961" w:rsidP="00360318">
      <w:pPr>
        <w:pStyle w:val="Testo2"/>
        <w:rPr>
          <w:lang w:val="en-GB"/>
        </w:rPr>
      </w:pPr>
      <w:r w:rsidRPr="001347CC">
        <w:rPr>
          <w:lang w:val="en-GB"/>
        </w:rPr>
        <w:t xml:space="preserve">The course is developed in teaching units with study materials that will be made available </w:t>
      </w:r>
      <w:r w:rsidRPr="00E7165F">
        <w:rPr>
          <w:i/>
          <w:iCs/>
          <w:lang w:val="en-GB"/>
        </w:rPr>
        <w:t>online</w:t>
      </w:r>
      <w:r w:rsidRPr="001347CC">
        <w:rPr>
          <w:lang w:val="en-GB"/>
        </w:rPr>
        <w:t xml:space="preserve"> on the Blackboard platform. The slides, together with the compulsory essays, </w:t>
      </w:r>
      <w:r w:rsidR="00E7165F">
        <w:rPr>
          <w:lang w:val="en-GB"/>
        </w:rPr>
        <w:t xml:space="preserve">will be </w:t>
      </w:r>
      <w:r w:rsidRPr="001347CC">
        <w:rPr>
          <w:lang w:val="en-GB"/>
        </w:rPr>
        <w:t>an integral part of the materials for the exam</w:t>
      </w:r>
      <w:r w:rsidR="00360318" w:rsidRPr="001347CC">
        <w:rPr>
          <w:lang w:val="en-GB"/>
        </w:rPr>
        <w:t xml:space="preserve">. </w:t>
      </w:r>
    </w:p>
    <w:p w14:paraId="061F8236" w14:textId="2BD25FB7" w:rsidR="00360318" w:rsidRPr="001347CC" w:rsidRDefault="001347CC" w:rsidP="00360318">
      <w:pPr>
        <w:spacing w:before="240" w:after="120"/>
        <w:rPr>
          <w:b/>
          <w:i/>
          <w:sz w:val="18"/>
          <w:lang w:val="en-GB"/>
        </w:rPr>
      </w:pPr>
      <w:bookmarkStart w:id="1" w:name="_Hlk76557213"/>
      <w:r w:rsidRPr="001347CC">
        <w:rPr>
          <w:b/>
          <w:i/>
          <w:sz w:val="18"/>
          <w:lang w:val="en-GB"/>
        </w:rPr>
        <w:t>ASSESSMENT METHOD AND CRITERIA</w:t>
      </w:r>
      <w:bookmarkEnd w:id="1"/>
    </w:p>
    <w:p w14:paraId="01D301E0" w14:textId="71CD96FE" w:rsidR="00360318" w:rsidRPr="001347CC" w:rsidRDefault="001347CC" w:rsidP="00360318">
      <w:pPr>
        <w:pStyle w:val="Testo2"/>
        <w:rPr>
          <w:lang w:val="en-GB"/>
        </w:rPr>
      </w:pPr>
      <w:r w:rsidRPr="001347CC">
        <w:rPr>
          <w:lang w:val="en-GB"/>
        </w:rPr>
        <w:t xml:space="preserve">The </w:t>
      </w:r>
      <w:r w:rsidR="00D36AD1">
        <w:rPr>
          <w:lang w:val="en-GB"/>
        </w:rPr>
        <w:t>assessment</w:t>
      </w:r>
      <w:r w:rsidRPr="001347CC">
        <w:rPr>
          <w:lang w:val="en-GB"/>
        </w:rPr>
        <w:t xml:space="preserve"> consists of an oral </w:t>
      </w:r>
      <w:r w:rsidR="00D36AD1">
        <w:rPr>
          <w:lang w:val="en-GB"/>
        </w:rPr>
        <w:t>exam</w:t>
      </w:r>
      <w:r w:rsidRPr="001347CC">
        <w:rPr>
          <w:lang w:val="en-GB"/>
        </w:rPr>
        <w:t xml:space="preserve"> on points 1 and 2 of the program</w:t>
      </w:r>
      <w:r w:rsidR="00D36AD1">
        <w:rPr>
          <w:lang w:val="en-GB"/>
        </w:rPr>
        <w:t>me</w:t>
      </w:r>
      <w:r w:rsidRPr="001347CC">
        <w:rPr>
          <w:lang w:val="en-GB"/>
        </w:rPr>
        <w:t xml:space="preserve">. Students will be asked to draw from the theories presented the ideas and </w:t>
      </w:r>
      <w:r w:rsidR="00142CEA">
        <w:rPr>
          <w:lang w:val="en-GB"/>
        </w:rPr>
        <w:t xml:space="preserve">cues </w:t>
      </w:r>
      <w:r w:rsidRPr="001347CC">
        <w:rPr>
          <w:lang w:val="en-GB"/>
        </w:rPr>
        <w:t xml:space="preserve">useful to readjust the reasons, causes and effects that the phenomena of deviance and criminality reproduce in contemporary collective dynamics. The use of key concepts through a critical and sociologically </w:t>
      </w:r>
      <w:r w:rsidR="00142CEA">
        <w:rPr>
          <w:lang w:val="en-GB"/>
        </w:rPr>
        <w:t>founded</w:t>
      </w:r>
      <w:r w:rsidRPr="001347CC">
        <w:rPr>
          <w:lang w:val="en-GB"/>
        </w:rPr>
        <w:t xml:space="preserve"> approach will be </w:t>
      </w:r>
      <w:r w:rsidR="00142CEA">
        <w:rPr>
          <w:lang w:val="en-GB"/>
        </w:rPr>
        <w:t>considered in the assessment</w:t>
      </w:r>
      <w:r w:rsidRPr="001347CC">
        <w:rPr>
          <w:lang w:val="en-GB"/>
        </w:rPr>
        <w:t>. This also applies to the analytical and interpretive skills developed by the students on the topics studied</w:t>
      </w:r>
      <w:r w:rsidR="00471CBE" w:rsidRPr="001347CC">
        <w:rPr>
          <w:lang w:val="en-GB"/>
        </w:rPr>
        <w:t xml:space="preserve">. </w:t>
      </w:r>
    </w:p>
    <w:p w14:paraId="64E59D4E" w14:textId="77777777" w:rsidR="001347CC" w:rsidRPr="001347CC" w:rsidRDefault="001347CC" w:rsidP="001347CC">
      <w:pPr>
        <w:spacing w:before="240" w:after="120"/>
        <w:rPr>
          <w:b/>
          <w:i/>
          <w:sz w:val="18"/>
          <w:lang w:val="en-GB"/>
        </w:rPr>
      </w:pPr>
      <w:bookmarkStart w:id="2" w:name="_Hlk76557228"/>
      <w:bookmarkStart w:id="3" w:name="_Hlk76558992"/>
      <w:r w:rsidRPr="001347CC">
        <w:rPr>
          <w:b/>
          <w:i/>
          <w:sz w:val="18"/>
          <w:lang w:val="en-GB"/>
        </w:rPr>
        <w:t>NOTES AND PREREQUISITES</w:t>
      </w:r>
      <w:bookmarkEnd w:id="2"/>
    </w:p>
    <w:bookmarkEnd w:id="3"/>
    <w:p w14:paraId="4E5A7B6C" w14:textId="0B467927" w:rsidR="003C4CFC" w:rsidRPr="001347CC" w:rsidRDefault="005D787A" w:rsidP="004E5CF2">
      <w:pPr>
        <w:pStyle w:val="Testo2"/>
        <w:rPr>
          <w:lang w:val="en-GB"/>
        </w:rPr>
      </w:pPr>
      <w:r>
        <w:rPr>
          <w:lang w:val="en-GB"/>
        </w:rPr>
        <w:t xml:space="preserve">Prerequisite of the course are </w:t>
      </w:r>
      <w:r w:rsidR="001347CC" w:rsidRPr="001347CC">
        <w:rPr>
          <w:lang w:val="en-GB"/>
        </w:rPr>
        <w:t>basic sociological knowledge</w:t>
      </w:r>
      <w:r>
        <w:rPr>
          <w:lang w:val="en-GB"/>
        </w:rPr>
        <w:t xml:space="preserve"> related to</w:t>
      </w:r>
      <w:r w:rsidR="001347CC" w:rsidRPr="001347CC">
        <w:rPr>
          <w:lang w:val="en-GB"/>
        </w:rPr>
        <w:t xml:space="preserve"> the main concepts (society, values, norms, roles, social disorgani</w:t>
      </w:r>
      <w:r>
        <w:rPr>
          <w:lang w:val="en-GB"/>
        </w:rPr>
        <w:t>s</w:t>
      </w:r>
      <w:r w:rsidR="001347CC" w:rsidRPr="001347CC">
        <w:rPr>
          <w:lang w:val="en-GB"/>
        </w:rPr>
        <w:t xml:space="preserve">ation, </w:t>
      </w:r>
      <w:r>
        <w:rPr>
          <w:lang w:val="en-GB"/>
        </w:rPr>
        <w:t>r</w:t>
      </w:r>
      <w:r w:rsidR="001347CC" w:rsidRPr="001347CC">
        <w:rPr>
          <w:lang w:val="en-GB"/>
        </w:rPr>
        <w:t xml:space="preserve">elative deprivation, inclusion/exclusion, etc.). </w:t>
      </w:r>
    </w:p>
    <w:p w14:paraId="003DB35B" w14:textId="77777777" w:rsidR="00360318" w:rsidRPr="001347CC" w:rsidRDefault="004E5CF2" w:rsidP="004E5CF2">
      <w:pPr>
        <w:pStyle w:val="Testo2"/>
        <w:spacing w:before="120"/>
        <w:rPr>
          <w:i/>
          <w:noProof w:val="0"/>
          <w:lang w:val="en-GB"/>
        </w:rPr>
      </w:pPr>
      <w:r w:rsidRPr="001347CC">
        <w:rPr>
          <w:noProof w:val="0"/>
          <w:lang w:val="en-GB"/>
        </w:rPr>
        <w:t>Further information can be found on the lecturer's webpage at http://docenti.unicatt.it/web/searchByName.do?language=ENG or on the Faculty notice board.</w:t>
      </w:r>
    </w:p>
    <w:sectPr w:rsidR="00360318" w:rsidRPr="001347CC"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1A4F97"/>
    <w:multiLevelType w:val="hybridMultilevel"/>
    <w:tmpl w:val="014ACF2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468B78CA"/>
    <w:multiLevelType w:val="hybridMultilevel"/>
    <w:tmpl w:val="EB22FA48"/>
    <w:lvl w:ilvl="0" w:tplc="BCF0D8C6">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55333DA0"/>
    <w:multiLevelType w:val="hybridMultilevel"/>
    <w:tmpl w:val="D58843BA"/>
    <w:lvl w:ilvl="0" w:tplc="BCF0D8C6">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744B32C8"/>
    <w:multiLevelType w:val="hybridMultilevel"/>
    <w:tmpl w:val="4D7E5A64"/>
    <w:lvl w:ilvl="0" w:tplc="BCF0D8C6">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421944226">
    <w:abstractNumId w:val="0"/>
  </w:num>
  <w:num w:numId="2" w16cid:durableId="1667516348">
    <w:abstractNumId w:val="2"/>
  </w:num>
  <w:num w:numId="3" w16cid:durableId="756437766">
    <w:abstractNumId w:val="3"/>
  </w:num>
  <w:num w:numId="4" w16cid:durableId="8712676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0318"/>
    <w:rsid w:val="00051104"/>
    <w:rsid w:val="001347CC"/>
    <w:rsid w:val="00142CEA"/>
    <w:rsid w:val="00146ADA"/>
    <w:rsid w:val="00182003"/>
    <w:rsid w:val="00187B99"/>
    <w:rsid w:val="001D1268"/>
    <w:rsid w:val="002014DD"/>
    <w:rsid w:val="00214EB2"/>
    <w:rsid w:val="00251761"/>
    <w:rsid w:val="002D5E17"/>
    <w:rsid w:val="0034733E"/>
    <w:rsid w:val="00360318"/>
    <w:rsid w:val="0037757E"/>
    <w:rsid w:val="003C08DB"/>
    <w:rsid w:val="003C4CFC"/>
    <w:rsid w:val="003E1372"/>
    <w:rsid w:val="00471CBE"/>
    <w:rsid w:val="004754EC"/>
    <w:rsid w:val="00497961"/>
    <w:rsid w:val="004B5FF8"/>
    <w:rsid w:val="004D1217"/>
    <w:rsid w:val="004D6008"/>
    <w:rsid w:val="004E5CF2"/>
    <w:rsid w:val="005204D2"/>
    <w:rsid w:val="00553F02"/>
    <w:rsid w:val="0059297B"/>
    <w:rsid w:val="005D787A"/>
    <w:rsid w:val="005E5F35"/>
    <w:rsid w:val="00640794"/>
    <w:rsid w:val="00664AF6"/>
    <w:rsid w:val="006742D6"/>
    <w:rsid w:val="00693C88"/>
    <w:rsid w:val="006F1772"/>
    <w:rsid w:val="00745E55"/>
    <w:rsid w:val="00751292"/>
    <w:rsid w:val="0081433B"/>
    <w:rsid w:val="00827DCE"/>
    <w:rsid w:val="00834180"/>
    <w:rsid w:val="008661D7"/>
    <w:rsid w:val="00870B3A"/>
    <w:rsid w:val="008942E7"/>
    <w:rsid w:val="008A1204"/>
    <w:rsid w:val="008C0338"/>
    <w:rsid w:val="00900CCA"/>
    <w:rsid w:val="00924B77"/>
    <w:rsid w:val="00940DA2"/>
    <w:rsid w:val="009619E9"/>
    <w:rsid w:val="0096774E"/>
    <w:rsid w:val="009A1C80"/>
    <w:rsid w:val="009B6869"/>
    <w:rsid w:val="009D54A8"/>
    <w:rsid w:val="009E055C"/>
    <w:rsid w:val="00A24563"/>
    <w:rsid w:val="00A67D2D"/>
    <w:rsid w:val="00A74F6F"/>
    <w:rsid w:val="00AD7557"/>
    <w:rsid w:val="00B50C5D"/>
    <w:rsid w:val="00B51253"/>
    <w:rsid w:val="00B525CC"/>
    <w:rsid w:val="00BA22C3"/>
    <w:rsid w:val="00BA619D"/>
    <w:rsid w:val="00C30685"/>
    <w:rsid w:val="00CE551A"/>
    <w:rsid w:val="00D36AD1"/>
    <w:rsid w:val="00D404F2"/>
    <w:rsid w:val="00DE0E12"/>
    <w:rsid w:val="00E34179"/>
    <w:rsid w:val="00E607E6"/>
    <w:rsid w:val="00E7165F"/>
    <w:rsid w:val="00EA2E6A"/>
    <w:rsid w:val="00F21291"/>
    <w:rsid w:val="00F77BEA"/>
    <w:rsid w:val="00FA4C7F"/>
    <w:rsid w:val="00FC2CBE"/>
    <w:rsid w:val="00FF24F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090BAF"/>
  <w15:docId w15:val="{6B7A6086-E60A-4F12-B6CF-F19C62341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360318"/>
    <w:pPr>
      <w:spacing w:line="240" w:lineRule="exact"/>
      <w:ind w:left="720"/>
      <w:contextualSpacing/>
    </w:pPr>
    <w:rPr>
      <w:rFonts w:ascii="Times" w:hAnsi="Times"/>
      <w:szCs w:val="20"/>
    </w:rPr>
  </w:style>
  <w:style w:type="character" w:styleId="Enfasicorsivo">
    <w:name w:val="Emphasis"/>
    <w:basedOn w:val="Carpredefinitoparagrafo"/>
    <w:qFormat/>
    <w:rsid w:val="00360318"/>
    <w:rPr>
      <w:i/>
      <w:iCs/>
    </w:rPr>
  </w:style>
  <w:style w:type="character" w:styleId="Collegamentoipertestuale">
    <w:name w:val="Hyperlink"/>
    <w:basedOn w:val="Carpredefinitoparagrafo"/>
    <w:rsid w:val="003C4CF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2E164C-D2C7-4E48-96DC-07CC1816D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PROG_COR_2019.dotx</Template>
  <TotalTime>61</TotalTime>
  <Pages>1</Pages>
  <Words>655</Words>
  <Characters>3721</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4368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s-ufgu-01-mi</dc:creator>
  <cp:lastModifiedBy>Paoluzzi Cristiano</cp:lastModifiedBy>
  <cp:revision>14</cp:revision>
  <cp:lastPrinted>2003-03-27T10:42:00Z</cp:lastPrinted>
  <dcterms:created xsi:type="dcterms:W3CDTF">2021-07-21T12:34:00Z</dcterms:created>
  <dcterms:modified xsi:type="dcterms:W3CDTF">2022-07-22T09:04:00Z</dcterms:modified>
</cp:coreProperties>
</file>