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2E9" w14:textId="42890C48" w:rsidR="0072071C" w:rsidRPr="00B474BA" w:rsidRDefault="0072071C" w:rsidP="00744179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</w:pPr>
      <w:r w:rsidRPr="00B474BA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 xml:space="preserve">Workshop: educational design </w:t>
      </w:r>
    </w:p>
    <w:p w14:paraId="7EBBF695" w14:textId="77777777" w:rsidR="00B85DAD" w:rsidRPr="0053611A" w:rsidRDefault="00B85DAD" w:rsidP="00B85DAD">
      <w:pPr>
        <w:jc w:val="both"/>
        <w:rPr>
          <w:rFonts w:ascii="Times New Roman" w:hAnsi="Times New Roman" w:cs="Times New Roman"/>
          <w:smallCaps/>
          <w:sz w:val="18"/>
          <w:szCs w:val="18"/>
          <w:lang w:eastAsia="it-IT"/>
        </w:rPr>
      </w:pPr>
      <w:bookmarkStart w:id="0" w:name="_Hlk106614851"/>
      <w:bookmarkStart w:id="1" w:name="_Hlk76557115"/>
      <w:r w:rsidRPr="0053611A">
        <w:rPr>
          <w:rFonts w:ascii="Times New Roman" w:hAnsi="Times New Roman" w:cs="Times New Roman"/>
          <w:smallCaps/>
          <w:sz w:val="18"/>
          <w:szCs w:val="18"/>
          <w:lang w:eastAsia="it-IT"/>
        </w:rPr>
        <w:t>Prof. Matteo Mancini</w:t>
      </w:r>
    </w:p>
    <w:bookmarkEnd w:id="0"/>
    <w:p w14:paraId="27FC6084" w14:textId="4DCE0F8B" w:rsidR="00B656B4" w:rsidRPr="00B474BA" w:rsidRDefault="00DD314E" w:rsidP="00DD314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lang w:val="en-GB" w:eastAsia="it-IT"/>
        </w:rPr>
      </w:pPr>
      <w:r w:rsidRPr="00B474BA">
        <w:rPr>
          <w:rFonts w:ascii="Times New Roman" w:eastAsia="Times New Roman" w:hAnsi="Times New Roman" w:cs="Times New Roman"/>
          <w:b/>
          <w:i/>
          <w:sz w:val="18"/>
          <w:lang w:val="en-GB" w:eastAsia="it-IT"/>
        </w:rPr>
        <w:t>WORKSHOP AIMS AND INTENDED LEARNING OUTCOMES</w:t>
      </w:r>
      <w:bookmarkEnd w:id="1"/>
    </w:p>
    <w:p w14:paraId="64ED8632" w14:textId="1C92CC86" w:rsidR="00EE5B6B" w:rsidRPr="00B474BA" w:rsidRDefault="00B474BA" w:rsidP="00EE5B6B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workshop </w:t>
      </w:r>
      <w:r w:rsidR="003012CC">
        <w:rPr>
          <w:rFonts w:ascii="Times New Roman" w:hAnsi="Times New Roman" w:cs="Times New Roman"/>
          <w:sz w:val="20"/>
          <w:szCs w:val="20"/>
          <w:lang w:val="en-GB" w:eastAsia="it-IT"/>
        </w:rPr>
        <w:t>is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designed to promote the integration of theory and practice in the interpretation of the professional role </w:t>
      </w:r>
      <w:r w:rsidR="003012CC">
        <w:rPr>
          <w:rFonts w:ascii="Times New Roman" w:hAnsi="Times New Roman" w:cs="Times New Roman"/>
          <w:sz w:val="20"/>
          <w:szCs w:val="20"/>
          <w:lang w:val="en-GB" w:eastAsia="it-IT"/>
        </w:rPr>
        <w:t>and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aim</w:t>
      </w:r>
      <w:r w:rsidR="003012CC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at the acquisition of the </w:t>
      </w:r>
      <w:r w:rsidR="003012CC">
        <w:rPr>
          <w:rFonts w:ascii="Times New Roman" w:hAnsi="Times New Roman" w:cs="Times New Roman"/>
          <w:sz w:val="20"/>
          <w:szCs w:val="20"/>
          <w:lang w:val="en-GB" w:eastAsia="it-IT"/>
        </w:rPr>
        <w:t>“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>Design</w:t>
      </w:r>
      <w:r w:rsidR="00E35B19">
        <w:rPr>
          <w:rFonts w:ascii="Times New Roman" w:hAnsi="Times New Roman" w:cs="Times New Roman"/>
          <w:sz w:val="20"/>
          <w:szCs w:val="20"/>
          <w:lang w:val="en-GB" w:eastAsia="it-IT"/>
        </w:rPr>
        <w:t>ing</w:t>
      </w:r>
      <w:r w:rsidR="003012CC">
        <w:rPr>
          <w:rFonts w:ascii="Times New Roman" w:hAnsi="Times New Roman" w:cs="Times New Roman"/>
          <w:sz w:val="20"/>
          <w:szCs w:val="20"/>
          <w:lang w:val="en-GB" w:eastAsia="it-IT"/>
        </w:rPr>
        <w:t>”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target competence, </w:t>
      </w:r>
      <w:r w:rsidR="00E35B19">
        <w:rPr>
          <w:rFonts w:ascii="Times New Roman" w:hAnsi="Times New Roman" w:cs="Times New Roman"/>
          <w:sz w:val="20"/>
          <w:szCs w:val="20"/>
          <w:lang w:val="en-GB" w:eastAsia="it-IT"/>
        </w:rPr>
        <w:t>structured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in its different dimensions. At the end of the course, student</w:t>
      </w:r>
      <w:r w:rsidR="002E6F9C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will be able to</w:t>
      </w:r>
      <w:r w:rsidR="00EE5B6B" w:rsidRPr="00B474BA">
        <w:rPr>
          <w:rFonts w:ascii="Times New Roman" w:hAnsi="Times New Roman" w:cs="Times New Roman"/>
          <w:sz w:val="20"/>
          <w:szCs w:val="20"/>
          <w:lang w:val="en-GB" w:eastAsia="it-IT"/>
        </w:rPr>
        <w:t>:</w:t>
      </w:r>
    </w:p>
    <w:p w14:paraId="074221A8" w14:textId="04A0113B" w:rsidR="00EE5B6B" w:rsidRPr="00B474BA" w:rsidRDefault="00711E12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>translate the analysis of contexts into the formulation of educational and training problems</w:t>
      </w:r>
      <w:r w:rsidR="00EE5B6B" w:rsidRPr="00B474BA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; </w:t>
      </w:r>
    </w:p>
    <w:p w14:paraId="0F11D651" w14:textId="7CD6AAA0" w:rsidR="00EE5B6B" w:rsidRPr="00B474BA" w:rsidRDefault="00711E12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>identify needs and goals</w:t>
      </w:r>
    </w:p>
    <w:p w14:paraId="3A57A250" w14:textId="242D7030" w:rsidR="00EE5B6B" w:rsidRPr="00B474BA" w:rsidRDefault="00711E12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formulate </w:t>
      </w:r>
      <w:r w:rsidR="0037514A">
        <w:rPr>
          <w:rFonts w:ascii="Times New Roman" w:hAnsi="Times New Roman" w:cs="Times New Roman"/>
          <w:sz w:val="20"/>
          <w:szCs w:val="20"/>
          <w:lang w:val="en-GB" w:eastAsia="it-IT"/>
        </w:rPr>
        <w:t>verifiable</w:t>
      </w: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objectives</w:t>
      </w:r>
    </w:p>
    <w:p w14:paraId="4EFABC71" w14:textId="65449D0E" w:rsidR="00EE5B6B" w:rsidRPr="00B474BA" w:rsidRDefault="00711E12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choose methods, techniques and tools </w:t>
      </w:r>
      <w:r w:rsidR="002E6F9C">
        <w:rPr>
          <w:rFonts w:ascii="Times New Roman" w:hAnsi="Times New Roman" w:cs="Times New Roman"/>
          <w:sz w:val="20"/>
          <w:szCs w:val="20"/>
          <w:lang w:val="en-GB" w:eastAsia="it-IT"/>
        </w:rPr>
        <w:t>according</w:t>
      </w: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to the </w:t>
      </w:r>
      <w:r w:rsidR="002E6F9C"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reference </w:t>
      </w: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subjects and contexts </w:t>
      </w:r>
    </w:p>
    <w:p w14:paraId="041C0BAD" w14:textId="50425B8C" w:rsidR="00EE5B6B" w:rsidRPr="00B474BA" w:rsidRDefault="00711E12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set the </w:t>
      </w: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timing </w:t>
      </w:r>
      <w:r>
        <w:rPr>
          <w:rFonts w:ascii="Times New Roman" w:hAnsi="Times New Roman" w:cs="Times New Roman"/>
          <w:sz w:val="20"/>
          <w:szCs w:val="20"/>
          <w:lang w:val="en-GB" w:eastAsia="it-IT"/>
        </w:rPr>
        <w:t xml:space="preserve">for </w:t>
      </w: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>the intervention</w:t>
      </w:r>
    </w:p>
    <w:p w14:paraId="42F8B068" w14:textId="7E1A043C" w:rsidR="00EE5B6B" w:rsidRPr="00B474BA" w:rsidRDefault="00711E12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711E12">
        <w:rPr>
          <w:rFonts w:ascii="Times New Roman" w:hAnsi="Times New Roman" w:cs="Times New Roman"/>
          <w:sz w:val="20"/>
          <w:szCs w:val="20"/>
          <w:lang w:val="en-GB" w:eastAsia="it-IT"/>
        </w:rPr>
        <w:t>identify resources</w:t>
      </w:r>
    </w:p>
    <w:p w14:paraId="59946756" w14:textId="1E4DB9BE" w:rsidR="00EE5B6B" w:rsidRPr="00B474BA" w:rsidRDefault="00FC277C" w:rsidP="00EE5B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FC277C">
        <w:rPr>
          <w:rFonts w:ascii="Times New Roman" w:hAnsi="Times New Roman" w:cs="Times New Roman"/>
          <w:sz w:val="20"/>
          <w:szCs w:val="20"/>
          <w:lang w:val="en-GB" w:eastAsia="it-IT"/>
        </w:rPr>
        <w:t>provide monitoring tools</w:t>
      </w:r>
    </w:p>
    <w:p w14:paraId="4ACE1BAE" w14:textId="4517C8E8" w:rsidR="00B656B4" w:rsidRPr="00B474BA" w:rsidRDefault="00A619CE" w:rsidP="00A619CE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</w:pPr>
      <w:r w:rsidRPr="00B474BA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DESCRI</w:t>
      </w:r>
      <w:r w:rsidR="00DD314E" w:rsidRPr="00B474BA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PTION OF THE ACTIVIT</w:t>
      </w:r>
      <w:r w:rsidR="00160AD2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IES</w:t>
      </w:r>
      <w:r w:rsidR="00DD314E" w:rsidRPr="00B474BA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 xml:space="preserve"> </w:t>
      </w:r>
    </w:p>
    <w:p w14:paraId="437917DA" w14:textId="012F16A1" w:rsidR="00EE5B6B" w:rsidRPr="00B474BA" w:rsidRDefault="00392B43" w:rsidP="00EE5B6B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meetings </w:t>
      </w:r>
      <w:r>
        <w:rPr>
          <w:rFonts w:ascii="Times New Roman" w:hAnsi="Times New Roman" w:cs="Times New Roman"/>
          <w:sz w:val="20"/>
          <w:szCs w:val="20"/>
          <w:lang w:val="en-GB" w:eastAsia="it-IT"/>
        </w:rPr>
        <w:t xml:space="preserve">consist in alternating between 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in-depth study and individual and group </w:t>
      </w:r>
      <w:r>
        <w:rPr>
          <w:rFonts w:ascii="Times New Roman" w:hAnsi="Times New Roman" w:cs="Times New Roman"/>
          <w:sz w:val="20"/>
          <w:szCs w:val="20"/>
          <w:lang w:val="en-GB" w:eastAsia="it-IT"/>
        </w:rPr>
        <w:t>practical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exercises, in relation to the different possible </w:t>
      </w:r>
      <w:r w:rsidR="00EE5AA6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application 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areas of </w:t>
      </w:r>
      <w:r w:rsidR="00EE5AA6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education profession. Particular attention will be paid to planning in educational services for </w:t>
      </w:r>
      <w:r w:rsidR="00EE5AA6">
        <w:rPr>
          <w:rFonts w:ascii="Times New Roman" w:hAnsi="Times New Roman" w:cs="Times New Roman"/>
          <w:sz w:val="20"/>
          <w:szCs w:val="20"/>
          <w:lang w:val="en-GB" w:eastAsia="it-IT"/>
        </w:rPr>
        <w:t>children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 w:eastAsia="it-IT"/>
        </w:rPr>
        <w:t>aged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0 to 3 years. </w:t>
      </w:r>
      <w:r>
        <w:rPr>
          <w:rFonts w:ascii="Times New Roman" w:hAnsi="Times New Roman" w:cs="Times New Roman"/>
          <w:sz w:val="20"/>
          <w:szCs w:val="20"/>
          <w:lang w:val="en-GB" w:eastAsia="it-IT"/>
        </w:rPr>
        <w:t>Workshop</w:t>
      </w:r>
      <w:r w:rsidRPr="00392B43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activities </w:t>
      </w:r>
      <w:r>
        <w:rPr>
          <w:rFonts w:ascii="Times New Roman" w:hAnsi="Times New Roman" w:cs="Times New Roman"/>
          <w:sz w:val="20"/>
          <w:szCs w:val="20"/>
          <w:lang w:val="en-GB" w:eastAsia="it-IT"/>
        </w:rPr>
        <w:t xml:space="preserve">include:  </w:t>
      </w:r>
    </w:p>
    <w:p w14:paraId="036CC5AD" w14:textId="77777777" w:rsidR="0043594A" w:rsidRPr="00F124BA" w:rsidRDefault="0043594A" w:rsidP="0043594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bookmarkStart w:id="2" w:name="_Hlk76557191"/>
      <w:r w:rsidRPr="00F124BA">
        <w:rPr>
          <w:rFonts w:ascii="Times New Roman" w:hAnsi="Times New Roman" w:cs="Times New Roman"/>
          <w:sz w:val="20"/>
          <w:szCs w:val="20"/>
          <w:lang w:eastAsia="it-IT"/>
        </w:rPr>
        <w:t>The creation of the classroom and the presentation of short theoretical framework slides</w:t>
      </w:r>
    </w:p>
    <w:p w14:paraId="7EE83FEE" w14:textId="77777777" w:rsidR="0043594A" w:rsidRPr="00F124BA" w:rsidRDefault="0043594A" w:rsidP="0043594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124BA">
        <w:rPr>
          <w:rFonts w:ascii="Times New Roman" w:hAnsi="Times New Roman" w:cs="Times New Roman"/>
          <w:sz w:val="20"/>
          <w:szCs w:val="20"/>
          <w:lang w:eastAsia="it-IT"/>
        </w:rPr>
        <w:t>The use of individual and/or group practical exercises to experiment with some characteristics of the design process</w:t>
      </w:r>
    </w:p>
    <w:p w14:paraId="2EE9959B" w14:textId="77777777" w:rsidR="0043594A" w:rsidRPr="00F124BA" w:rsidRDefault="0043594A" w:rsidP="0043594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124BA">
        <w:rPr>
          <w:rFonts w:ascii="Times New Roman" w:hAnsi="Times New Roman" w:cs="Times New Roman"/>
          <w:sz w:val="20"/>
          <w:szCs w:val="20"/>
          <w:lang w:eastAsia="it-IT"/>
        </w:rPr>
        <w:t>The construction and presentation of useful material in the background to the student</w:t>
      </w:r>
    </w:p>
    <w:p w14:paraId="521D36CC" w14:textId="77777777" w:rsidR="0043594A" w:rsidRPr="00F124BA" w:rsidRDefault="0043594A" w:rsidP="0043594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124BA">
        <w:rPr>
          <w:rFonts w:ascii="Times New Roman" w:hAnsi="Times New Roman" w:cs="Times New Roman"/>
          <w:sz w:val="20"/>
          <w:szCs w:val="20"/>
          <w:lang w:eastAsia="it-IT"/>
        </w:rPr>
        <w:t>Planning according to the different educational and training contexts;</w:t>
      </w:r>
    </w:p>
    <w:p w14:paraId="45CC01A2" w14:textId="77777777" w:rsidR="0043594A" w:rsidRPr="00F124BA" w:rsidRDefault="0043594A" w:rsidP="0043594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124BA">
        <w:rPr>
          <w:rFonts w:ascii="Times New Roman" w:hAnsi="Times New Roman" w:cs="Times New Roman"/>
          <w:sz w:val="20"/>
          <w:szCs w:val="20"/>
          <w:lang w:eastAsia="it-IT"/>
        </w:rPr>
        <w:t>The management of resources in function of the realization of educational and training interventions;</w:t>
      </w:r>
    </w:p>
    <w:p w14:paraId="3E676F4E" w14:textId="77777777" w:rsidR="0043594A" w:rsidRPr="00F124BA" w:rsidRDefault="0043594A" w:rsidP="0043594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124BA">
        <w:rPr>
          <w:rFonts w:ascii="Times New Roman" w:hAnsi="Times New Roman" w:cs="Times New Roman"/>
          <w:sz w:val="20"/>
          <w:szCs w:val="20"/>
          <w:lang w:eastAsia="it-IT"/>
        </w:rPr>
        <w:t>Design tools;</w:t>
      </w:r>
    </w:p>
    <w:p w14:paraId="072F77AA" w14:textId="31B7AA54" w:rsidR="00B656B4" w:rsidRPr="00B474BA" w:rsidRDefault="00DD314E" w:rsidP="00A619CE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</w:pPr>
      <w:r w:rsidRPr="00B474BA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TEACHING METHOD</w:t>
      </w:r>
      <w:bookmarkEnd w:id="2"/>
    </w:p>
    <w:p w14:paraId="372CE0D7" w14:textId="77777777" w:rsidR="0043594A" w:rsidRDefault="00503F80" w:rsidP="0043594A">
      <w:pPr>
        <w:ind w:firstLine="284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503F80">
        <w:rPr>
          <w:rFonts w:ascii="Times New Roman" w:hAnsi="Times New Roman" w:cs="Times New Roman"/>
          <w:sz w:val="18"/>
          <w:szCs w:val="18"/>
          <w:lang w:val="en-GB" w:eastAsia="it-IT"/>
        </w:rPr>
        <w:t>The workshop favo</w:t>
      </w:r>
      <w:r>
        <w:rPr>
          <w:rFonts w:ascii="Times New Roman" w:hAnsi="Times New Roman" w:cs="Times New Roman"/>
          <w:sz w:val="18"/>
          <w:szCs w:val="18"/>
          <w:lang w:val="en-GB" w:eastAsia="it-IT"/>
        </w:rPr>
        <w:t>u</w:t>
      </w:r>
      <w:r w:rsidRPr="00503F80">
        <w:rPr>
          <w:rFonts w:ascii="Times New Roman" w:hAnsi="Times New Roman" w:cs="Times New Roman"/>
          <w:sz w:val="18"/>
          <w:szCs w:val="18"/>
          <w:lang w:val="en-GB" w:eastAsia="it-IT"/>
        </w:rPr>
        <w:t xml:space="preserve">rs a form of active learning and engages the participants in </w:t>
      </w:r>
      <w:r>
        <w:rPr>
          <w:rFonts w:ascii="Times New Roman" w:hAnsi="Times New Roman" w:cs="Times New Roman"/>
          <w:sz w:val="18"/>
          <w:szCs w:val="18"/>
          <w:lang w:val="en-GB" w:eastAsia="it-IT"/>
        </w:rPr>
        <w:t>a</w:t>
      </w:r>
      <w:r w:rsidRPr="00503F80">
        <w:rPr>
          <w:rFonts w:ascii="Times New Roman" w:hAnsi="Times New Roman" w:cs="Times New Roman"/>
          <w:sz w:val="18"/>
          <w:szCs w:val="18"/>
          <w:lang w:val="en-GB" w:eastAsia="it-IT"/>
        </w:rPr>
        <w:t xml:space="preserve"> direct practical experience of the theoretical concepts and skills taught. </w:t>
      </w:r>
      <w:bookmarkStart w:id="3" w:name="_Hlk76557213"/>
      <w:r w:rsidR="0043594A" w:rsidRPr="0043594A">
        <w:rPr>
          <w:rFonts w:ascii="Times New Roman" w:hAnsi="Times New Roman" w:cs="Times New Roman"/>
          <w:sz w:val="18"/>
          <w:szCs w:val="18"/>
          <w:lang w:eastAsia="it-IT"/>
        </w:rPr>
        <w:t>This modality will provide for the alternation between in-depth study in groups and application exercises, in relation to the various possible areas of exercise of educational professionalism.</w:t>
      </w:r>
    </w:p>
    <w:p w14:paraId="35AF40CE" w14:textId="4FBA7BC2" w:rsidR="00B656B4" w:rsidRPr="00B474BA" w:rsidRDefault="00DD314E" w:rsidP="0043594A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</w:pPr>
      <w:r w:rsidRPr="00B474BA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ASSESSMENT METHOD AND CRITERIA</w:t>
      </w:r>
      <w:bookmarkEnd w:id="3"/>
    </w:p>
    <w:p w14:paraId="37243689" w14:textId="11DAA49D" w:rsidR="00EE5B6B" w:rsidRPr="00B474BA" w:rsidRDefault="006D09C0" w:rsidP="00EE5B6B">
      <w:pPr>
        <w:ind w:firstLine="284"/>
        <w:jc w:val="both"/>
        <w:rPr>
          <w:rFonts w:asciiTheme="majorBidi" w:hAnsiTheme="majorBidi" w:cstheme="majorBidi"/>
          <w:sz w:val="18"/>
          <w:szCs w:val="18"/>
          <w:lang w:val="en-GB" w:eastAsia="it-IT"/>
        </w:rPr>
      </w:pP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lastRenderedPageBreak/>
        <w:t xml:space="preserve">The 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>workshop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can be validated after checking the student's attendance at classroom activities for the 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>total number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of hours provided. The m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>ethods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of participation in the 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>workshop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>,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 xml:space="preserve"> in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the activities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 xml:space="preserve"> offered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and group work will provide elements to </w:t>
      </w:r>
      <w:r w:rsidR="004F0A72">
        <w:rPr>
          <w:rFonts w:asciiTheme="majorBidi" w:hAnsiTheme="majorBidi" w:cstheme="majorBidi"/>
          <w:sz w:val="18"/>
          <w:szCs w:val="18"/>
          <w:lang w:val="en-GB" w:eastAsia="it-IT"/>
        </w:rPr>
        <w:t>test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the learning </w:t>
      </w:r>
      <w:r w:rsidR="00782855">
        <w:rPr>
          <w:rFonts w:asciiTheme="majorBidi" w:hAnsiTheme="majorBidi" w:cstheme="majorBidi"/>
          <w:sz w:val="18"/>
          <w:szCs w:val="18"/>
          <w:lang w:val="en-GB" w:eastAsia="it-IT"/>
        </w:rPr>
        <w:t>outcomes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of each student and therefore approve the</w:t>
      </w:r>
      <w:r w:rsidR="004F0A72">
        <w:rPr>
          <w:rFonts w:asciiTheme="majorBidi" w:hAnsiTheme="majorBidi" w:cstheme="majorBidi"/>
          <w:sz w:val="18"/>
          <w:szCs w:val="18"/>
          <w:lang w:val="en-GB" w:eastAsia="it-IT"/>
        </w:rPr>
        <w:t>ir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 xml:space="preserve"> passing of the </w:t>
      </w:r>
      <w:r w:rsidR="004F0A72">
        <w:rPr>
          <w:rFonts w:asciiTheme="majorBidi" w:hAnsiTheme="majorBidi" w:cstheme="majorBidi"/>
          <w:sz w:val="18"/>
          <w:szCs w:val="18"/>
          <w:lang w:val="en-GB" w:eastAsia="it-IT"/>
        </w:rPr>
        <w:t>workshop requirements</w:t>
      </w:r>
      <w:r w:rsidRPr="006D09C0">
        <w:rPr>
          <w:rFonts w:asciiTheme="majorBidi" w:hAnsiTheme="majorBidi" w:cstheme="majorBidi"/>
          <w:sz w:val="18"/>
          <w:szCs w:val="18"/>
          <w:lang w:val="en-GB" w:eastAsia="it-IT"/>
        </w:rPr>
        <w:t>.</w:t>
      </w:r>
      <w:r>
        <w:rPr>
          <w:rFonts w:asciiTheme="majorBidi" w:hAnsiTheme="majorBidi" w:cstheme="majorBidi"/>
          <w:sz w:val="18"/>
          <w:szCs w:val="18"/>
          <w:lang w:val="en-GB" w:eastAsia="it-IT"/>
        </w:rPr>
        <w:t xml:space="preserve"> </w:t>
      </w:r>
      <w:r w:rsidR="004F0A72" w:rsidRPr="004F0A72">
        <w:rPr>
          <w:rFonts w:asciiTheme="majorBidi" w:hAnsiTheme="majorBidi" w:cstheme="majorBidi"/>
          <w:sz w:val="18"/>
          <w:szCs w:val="18"/>
          <w:lang w:val="en-GB" w:eastAsia="it-IT"/>
        </w:rPr>
        <w:t xml:space="preserve">The final </w:t>
      </w:r>
      <w:r w:rsidR="004F0A72">
        <w:rPr>
          <w:rFonts w:asciiTheme="majorBidi" w:hAnsiTheme="majorBidi" w:cstheme="majorBidi"/>
          <w:sz w:val="18"/>
          <w:szCs w:val="18"/>
          <w:lang w:val="en-GB" w:eastAsia="it-IT"/>
        </w:rPr>
        <w:t>assessment</w:t>
      </w:r>
      <w:r w:rsidR="004F0A72" w:rsidRPr="004F0A72">
        <w:rPr>
          <w:rFonts w:asciiTheme="majorBidi" w:hAnsiTheme="majorBidi" w:cstheme="majorBidi"/>
          <w:sz w:val="18"/>
          <w:szCs w:val="18"/>
          <w:lang w:val="en-GB" w:eastAsia="it-IT"/>
        </w:rPr>
        <w:t xml:space="preserve"> also includes the writing, in a small group, of a project</w:t>
      </w:r>
      <w:r w:rsidR="004F0A72">
        <w:rPr>
          <w:rFonts w:asciiTheme="majorBidi" w:hAnsiTheme="majorBidi" w:cstheme="majorBidi"/>
          <w:sz w:val="18"/>
          <w:szCs w:val="18"/>
          <w:lang w:val="en-GB" w:eastAsia="it-IT"/>
        </w:rPr>
        <w:t xml:space="preserve"> assignment</w:t>
      </w:r>
      <w:r w:rsidR="004F0A72" w:rsidRPr="004F0A72">
        <w:rPr>
          <w:rFonts w:asciiTheme="majorBidi" w:hAnsiTheme="majorBidi" w:cstheme="majorBidi"/>
          <w:sz w:val="18"/>
          <w:szCs w:val="18"/>
          <w:lang w:val="en-GB" w:eastAsia="it-IT"/>
        </w:rPr>
        <w:t xml:space="preserve"> and the subsequent plenary presentation and discussion of the document. </w:t>
      </w:r>
      <w:r w:rsidR="00701F49">
        <w:rPr>
          <w:rFonts w:asciiTheme="majorBidi" w:hAnsiTheme="majorBidi" w:cstheme="majorBidi"/>
          <w:sz w:val="18"/>
          <w:szCs w:val="18"/>
          <w:lang w:val="en-GB" w:eastAsia="it-IT"/>
        </w:rPr>
        <w:t>T</w:t>
      </w:r>
      <w:r w:rsidR="004F0A72" w:rsidRPr="004F0A72">
        <w:rPr>
          <w:rFonts w:asciiTheme="majorBidi" w:hAnsiTheme="majorBidi" w:cstheme="majorBidi"/>
          <w:sz w:val="18"/>
          <w:szCs w:val="18"/>
          <w:lang w:val="en-GB" w:eastAsia="it-IT"/>
        </w:rPr>
        <w:t xml:space="preserve">his paper must </w:t>
      </w:r>
      <w:r w:rsidR="00701F49">
        <w:rPr>
          <w:rFonts w:asciiTheme="majorBidi" w:hAnsiTheme="majorBidi" w:cstheme="majorBidi"/>
          <w:sz w:val="18"/>
          <w:szCs w:val="18"/>
          <w:lang w:val="en-GB" w:eastAsia="it-IT"/>
        </w:rPr>
        <w:t>obtain a passing mark</w:t>
      </w:r>
      <w:r w:rsidR="004F0A72" w:rsidRPr="004F0A72">
        <w:rPr>
          <w:rFonts w:asciiTheme="majorBidi" w:hAnsiTheme="majorBidi" w:cstheme="majorBidi"/>
          <w:sz w:val="18"/>
          <w:szCs w:val="18"/>
          <w:lang w:val="en-GB" w:eastAsia="it-IT"/>
        </w:rPr>
        <w:t xml:space="preserve"> by the </w:t>
      </w:r>
      <w:r w:rsidR="00701F49">
        <w:rPr>
          <w:rFonts w:asciiTheme="majorBidi" w:hAnsiTheme="majorBidi" w:cstheme="majorBidi"/>
          <w:sz w:val="18"/>
          <w:szCs w:val="18"/>
          <w:lang w:val="en-GB" w:eastAsia="it-IT"/>
        </w:rPr>
        <w:t xml:space="preserve">workshop </w:t>
      </w:r>
      <w:r w:rsidR="004F0A72" w:rsidRPr="004F0A72">
        <w:rPr>
          <w:rFonts w:asciiTheme="majorBidi" w:hAnsiTheme="majorBidi" w:cstheme="majorBidi"/>
          <w:sz w:val="18"/>
          <w:szCs w:val="18"/>
          <w:lang w:val="en-GB" w:eastAsia="it-IT"/>
        </w:rPr>
        <w:t>conductor who will also provide training feedback on it</w:t>
      </w:r>
      <w:r w:rsidR="00EE5B6B" w:rsidRPr="00B474BA">
        <w:rPr>
          <w:rFonts w:asciiTheme="majorBidi" w:hAnsiTheme="majorBidi" w:cstheme="majorBidi"/>
          <w:sz w:val="18"/>
          <w:szCs w:val="18"/>
          <w:lang w:val="en-GB" w:eastAsia="it-IT"/>
        </w:rPr>
        <w:t>.</w:t>
      </w:r>
    </w:p>
    <w:p w14:paraId="792D1A01" w14:textId="6F93F1A8" w:rsidR="00B656B4" w:rsidRPr="00B474BA" w:rsidRDefault="00DD314E" w:rsidP="00A619CE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</w:pPr>
      <w:bookmarkStart w:id="4" w:name="_Hlk76557228"/>
      <w:r w:rsidRPr="00B474BA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it-IT"/>
        </w:rPr>
        <w:t>NOTES AND PREREQUISITES</w:t>
      </w:r>
      <w:bookmarkEnd w:id="4"/>
    </w:p>
    <w:p w14:paraId="325E94AC" w14:textId="77777777" w:rsidR="0072071C" w:rsidRPr="00B474BA" w:rsidRDefault="0072071C" w:rsidP="0072071C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B474BA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hyperlink r:id="rId5" w:history="1">
        <w:r w:rsidRPr="00B474BA">
          <w:rPr>
            <w:rFonts w:eastAsiaTheme="minorHAnsi" w:cs="Times"/>
            <w:color w:val="0000FF"/>
            <w:szCs w:val="18"/>
            <w:u w:val="single"/>
            <w:lang w:val="en-GB" w:eastAsia="en-US"/>
          </w:rPr>
          <w:t>http://docenti.unicatt.it/web/searchByName.do?language=ENG</w:t>
        </w:r>
      </w:hyperlink>
      <w:r w:rsidRPr="00B474BA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525C1A02" w14:textId="77777777" w:rsidR="0072071C" w:rsidRPr="00B474BA" w:rsidRDefault="0072071C" w:rsidP="00EE5B6B">
      <w:pPr>
        <w:ind w:firstLine="284"/>
        <w:jc w:val="both"/>
        <w:rPr>
          <w:rFonts w:ascii="Times New Roman" w:hAnsi="Times New Roman" w:cs="Times New Roman"/>
          <w:sz w:val="18"/>
          <w:szCs w:val="18"/>
          <w:lang w:val="en-GB" w:eastAsia="it-IT"/>
        </w:rPr>
      </w:pPr>
    </w:p>
    <w:sectPr w:rsidR="0072071C" w:rsidRPr="00B474BA" w:rsidSect="00A619CE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F4F"/>
    <w:multiLevelType w:val="multilevel"/>
    <w:tmpl w:val="4CBE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221C"/>
    <w:multiLevelType w:val="hybridMultilevel"/>
    <w:tmpl w:val="9BC677FA"/>
    <w:lvl w:ilvl="0" w:tplc="298C606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719"/>
    <w:multiLevelType w:val="hybridMultilevel"/>
    <w:tmpl w:val="D2549314"/>
    <w:lvl w:ilvl="0" w:tplc="298C606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322D"/>
    <w:multiLevelType w:val="hybridMultilevel"/>
    <w:tmpl w:val="44722282"/>
    <w:lvl w:ilvl="0" w:tplc="298C606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7861"/>
    <w:multiLevelType w:val="hybridMultilevel"/>
    <w:tmpl w:val="8B8262F8"/>
    <w:lvl w:ilvl="0" w:tplc="640C9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07581">
    <w:abstractNumId w:val="0"/>
  </w:num>
  <w:num w:numId="2" w16cid:durableId="65616293">
    <w:abstractNumId w:val="2"/>
  </w:num>
  <w:num w:numId="3" w16cid:durableId="760948922">
    <w:abstractNumId w:val="1"/>
  </w:num>
  <w:num w:numId="4" w16cid:durableId="164169070">
    <w:abstractNumId w:val="3"/>
  </w:num>
  <w:num w:numId="5" w16cid:durableId="1715496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B4"/>
    <w:rsid w:val="00033409"/>
    <w:rsid w:val="00051C99"/>
    <w:rsid w:val="0006015E"/>
    <w:rsid w:val="00160AD2"/>
    <w:rsid w:val="001B143B"/>
    <w:rsid w:val="001D63CE"/>
    <w:rsid w:val="001E7CF7"/>
    <w:rsid w:val="002B0BA6"/>
    <w:rsid w:val="002E6F9C"/>
    <w:rsid w:val="003012CC"/>
    <w:rsid w:val="003268C8"/>
    <w:rsid w:val="0037514A"/>
    <w:rsid w:val="00392B43"/>
    <w:rsid w:val="003D00C4"/>
    <w:rsid w:val="0043594A"/>
    <w:rsid w:val="004F0A72"/>
    <w:rsid w:val="00503F80"/>
    <w:rsid w:val="005B07C8"/>
    <w:rsid w:val="006208AD"/>
    <w:rsid w:val="006D09C0"/>
    <w:rsid w:val="00701F49"/>
    <w:rsid w:val="00711E12"/>
    <w:rsid w:val="0072071C"/>
    <w:rsid w:val="00744179"/>
    <w:rsid w:val="00755C4C"/>
    <w:rsid w:val="00782855"/>
    <w:rsid w:val="007945A9"/>
    <w:rsid w:val="007F3828"/>
    <w:rsid w:val="00906162"/>
    <w:rsid w:val="009C14B5"/>
    <w:rsid w:val="009C6D5E"/>
    <w:rsid w:val="00A1149C"/>
    <w:rsid w:val="00A25F7D"/>
    <w:rsid w:val="00A619CE"/>
    <w:rsid w:val="00B474BA"/>
    <w:rsid w:val="00B564C5"/>
    <w:rsid w:val="00B656B4"/>
    <w:rsid w:val="00B85DAD"/>
    <w:rsid w:val="00BF049F"/>
    <w:rsid w:val="00CB05F1"/>
    <w:rsid w:val="00CC7139"/>
    <w:rsid w:val="00D7772E"/>
    <w:rsid w:val="00D90EC8"/>
    <w:rsid w:val="00DD314E"/>
    <w:rsid w:val="00E35B19"/>
    <w:rsid w:val="00E970A7"/>
    <w:rsid w:val="00EE5AA6"/>
    <w:rsid w:val="00EE5B6B"/>
    <w:rsid w:val="00F252F5"/>
    <w:rsid w:val="00F82647"/>
    <w:rsid w:val="00FC277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0298"/>
  <w14:defaultImageDpi w14:val="32767"/>
  <w15:chartTrackingRefBased/>
  <w15:docId w15:val="{F8CCF983-E30A-1F4E-AFCA-7C94C81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56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656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14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114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4B5"/>
    <w:rPr>
      <w:color w:val="954F72" w:themeColor="followedHyperlink"/>
      <w:u w:val="single"/>
    </w:rPr>
  </w:style>
  <w:style w:type="paragraph" w:customStyle="1" w:styleId="Testo2">
    <w:name w:val="Testo 2"/>
    <w:uiPriority w:val="99"/>
    <w:rsid w:val="0072071C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Serrelli</dc:creator>
  <cp:keywords/>
  <dc:description/>
  <cp:lastModifiedBy>Bisello Stefano</cp:lastModifiedBy>
  <cp:revision>3</cp:revision>
  <cp:lastPrinted>2022-06-15T09:41:00Z</cp:lastPrinted>
  <dcterms:created xsi:type="dcterms:W3CDTF">2022-12-21T15:36:00Z</dcterms:created>
  <dcterms:modified xsi:type="dcterms:W3CDTF">2023-01-12T15:46:00Z</dcterms:modified>
</cp:coreProperties>
</file>