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B2CA" w14:textId="0866326B" w:rsidR="00E7153B" w:rsidRPr="007D69DB" w:rsidRDefault="00E7153B" w:rsidP="00A647A2">
      <w:pPr>
        <w:pStyle w:val="Titolo2"/>
        <w:rPr>
          <w:b/>
          <w:smallCaps w:val="0"/>
          <w:sz w:val="20"/>
          <w:lang w:val="en-GB"/>
        </w:rPr>
      </w:pPr>
      <w:r w:rsidRPr="007D69DB">
        <w:rPr>
          <w:b/>
          <w:smallCaps w:val="0"/>
          <w:sz w:val="20"/>
          <w:lang w:val="en-GB"/>
        </w:rPr>
        <w:t>Workshop: Educational issues for people in detention contexts</w:t>
      </w:r>
    </w:p>
    <w:p w14:paraId="58D3E9C2" w14:textId="68AF5996" w:rsidR="00D548EE" w:rsidRPr="007D69DB" w:rsidRDefault="00A647A2" w:rsidP="00D548EE">
      <w:pPr>
        <w:pStyle w:val="Titolo2"/>
        <w:rPr>
          <w:lang w:val="en-GB"/>
        </w:rPr>
      </w:pPr>
      <w:r w:rsidRPr="007D69DB">
        <w:rPr>
          <w:lang w:val="en-GB"/>
        </w:rPr>
        <w:t>Prof.</w:t>
      </w:r>
      <w:r w:rsidR="006513C1" w:rsidRPr="007D69DB">
        <w:rPr>
          <w:lang w:val="en-GB"/>
        </w:rPr>
        <w:t xml:space="preserve"> Don</w:t>
      </w:r>
      <w:r w:rsidRPr="007D69DB">
        <w:rPr>
          <w:lang w:val="en-GB"/>
        </w:rPr>
        <w:t xml:space="preserve"> </w:t>
      </w:r>
      <w:r w:rsidR="006513C1" w:rsidRPr="007D69DB">
        <w:rPr>
          <w:lang w:val="en-GB"/>
        </w:rPr>
        <w:t>Claudio Burgio</w:t>
      </w:r>
    </w:p>
    <w:p w14:paraId="43C77AC7" w14:textId="21DDB2E9" w:rsidR="00A647A2" w:rsidRPr="007D69DB" w:rsidRDefault="007D69DB" w:rsidP="00A647A2">
      <w:pPr>
        <w:spacing w:before="240" w:after="120"/>
        <w:rPr>
          <w:b/>
          <w:sz w:val="18"/>
          <w:lang w:val="en-GB"/>
        </w:rPr>
      </w:pPr>
      <w:bookmarkStart w:id="0" w:name="_Hlk76557115"/>
      <w:r w:rsidRPr="007D69DB">
        <w:rPr>
          <w:b/>
          <w:i/>
          <w:sz w:val="18"/>
          <w:lang w:val="en-GB"/>
        </w:rPr>
        <w:t>WORKSHOP AIMS AND INTENDED LEARNING OUTCOMES</w:t>
      </w:r>
      <w:bookmarkEnd w:id="0"/>
    </w:p>
    <w:p w14:paraId="223183B4" w14:textId="6BDA37F7"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aims to promote the integration between theory and practice in the interpretation of the professional role</w:t>
      </w:r>
      <w:r w:rsidR="006513C1" w:rsidRPr="007D69DB">
        <w:rPr>
          <w:rFonts w:eastAsia="MS Mincho"/>
          <w:lang w:val="en-GB"/>
        </w:rPr>
        <w:t>.</w:t>
      </w:r>
    </w:p>
    <w:p w14:paraId="609664FC" w14:textId="6609E86A"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w:t>
      </w:r>
      <w:r w:rsidR="00627713">
        <w:rPr>
          <w:rFonts w:eastAsia="MS Mincho"/>
          <w:lang w:val="en-GB"/>
        </w:rPr>
        <w:t>has been</w:t>
      </w:r>
      <w:r w:rsidRPr="007D69DB">
        <w:rPr>
          <w:rFonts w:eastAsia="MS Mincho"/>
          <w:lang w:val="en-GB"/>
        </w:rPr>
        <w:t xml:space="preserve"> designed </w:t>
      </w:r>
      <w:r w:rsidR="00627713">
        <w:rPr>
          <w:rFonts w:eastAsia="MS Mincho"/>
          <w:lang w:val="en-GB"/>
        </w:rPr>
        <w:t>according to</w:t>
      </w:r>
      <w:r w:rsidRPr="007D69DB">
        <w:rPr>
          <w:rFonts w:eastAsia="MS Mincho"/>
          <w:lang w:val="en-GB"/>
        </w:rPr>
        <w:t xml:space="preserve"> the “Designing” competence, </w:t>
      </w:r>
      <w:r>
        <w:rPr>
          <w:rFonts w:eastAsia="MS Mincho"/>
          <w:lang w:val="en-GB"/>
        </w:rPr>
        <w:t>structured</w:t>
      </w:r>
      <w:r w:rsidRPr="007D69DB">
        <w:rPr>
          <w:rFonts w:eastAsia="MS Mincho"/>
          <w:lang w:val="en-GB"/>
        </w:rPr>
        <w:t xml:space="preserve"> in its different dimensions. At the end of the </w:t>
      </w:r>
      <w:r>
        <w:rPr>
          <w:rFonts w:eastAsia="MS Mincho"/>
          <w:lang w:val="en-GB"/>
        </w:rPr>
        <w:t>workshop</w:t>
      </w:r>
      <w:r w:rsidRPr="007D69DB">
        <w:rPr>
          <w:rFonts w:eastAsia="MS Mincho"/>
          <w:lang w:val="en-GB"/>
        </w:rPr>
        <w:t>, student</w:t>
      </w:r>
      <w:r>
        <w:rPr>
          <w:rFonts w:eastAsia="MS Mincho"/>
          <w:lang w:val="en-GB"/>
        </w:rPr>
        <w:t>s</w:t>
      </w:r>
      <w:r w:rsidRPr="007D69DB">
        <w:rPr>
          <w:rFonts w:eastAsia="MS Mincho"/>
          <w:lang w:val="en-GB"/>
        </w:rPr>
        <w:t xml:space="preserve"> will be able to</w:t>
      </w:r>
      <w:r w:rsidR="006513C1" w:rsidRPr="007D69DB">
        <w:rPr>
          <w:rFonts w:eastAsia="MS Mincho"/>
          <w:lang w:val="en-GB"/>
        </w:rPr>
        <w:t>:</w:t>
      </w:r>
    </w:p>
    <w:p w14:paraId="04ACF42A" w14:textId="449B654A"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translate the analysis of contexts into the formulation of educational and training problems</w:t>
      </w:r>
      <w:r w:rsidRPr="007D69DB">
        <w:rPr>
          <w:rFonts w:eastAsia="MS Mincho"/>
          <w:lang w:val="en-GB"/>
        </w:rPr>
        <w:t>;</w:t>
      </w:r>
    </w:p>
    <w:p w14:paraId="7A1F8FD9" w14:textId="5DF8E57B"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identify needs and goals</w:t>
      </w:r>
      <w:r w:rsidRPr="007D69DB">
        <w:rPr>
          <w:rFonts w:eastAsia="MS Mincho"/>
          <w:lang w:val="en-GB"/>
        </w:rPr>
        <w:t>;</w:t>
      </w:r>
    </w:p>
    <w:p w14:paraId="27DE7890" w14:textId="02DFC6D6"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formulate verifiable objectives</w:t>
      </w:r>
      <w:r w:rsidRPr="007D69DB">
        <w:rPr>
          <w:rFonts w:eastAsia="MS Mincho"/>
          <w:lang w:val="en-GB"/>
        </w:rPr>
        <w:t>;</w:t>
      </w:r>
    </w:p>
    <w:p w14:paraId="21C915EB" w14:textId="58872191"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choose methods, techniques and tools that are </w:t>
      </w:r>
      <w:r w:rsidR="007D69DB">
        <w:rPr>
          <w:rFonts w:eastAsia="MS Mincho"/>
          <w:lang w:val="en-GB"/>
        </w:rPr>
        <w:t>suitable for</w:t>
      </w:r>
      <w:r w:rsidR="007D69DB" w:rsidRPr="007D69DB">
        <w:rPr>
          <w:rFonts w:eastAsia="MS Mincho"/>
          <w:lang w:val="en-GB"/>
        </w:rPr>
        <w:t xml:space="preserve"> the subjects and contexts of reference</w:t>
      </w:r>
      <w:r w:rsidRPr="007D69DB">
        <w:rPr>
          <w:rFonts w:eastAsia="MS Mincho"/>
          <w:lang w:val="en-GB"/>
        </w:rPr>
        <w:t>;</w:t>
      </w:r>
    </w:p>
    <w:p w14:paraId="3A5AA0FA" w14:textId="290A49CD"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identify resources</w:t>
      </w:r>
      <w:r w:rsidRPr="007D69DB">
        <w:rPr>
          <w:rFonts w:eastAsia="MS Mincho"/>
          <w:lang w:val="en-GB"/>
        </w:rPr>
        <w:t>;</w:t>
      </w:r>
    </w:p>
    <w:p w14:paraId="41DE7109" w14:textId="7E4A3CC2"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provide for monitoring tools</w:t>
      </w:r>
      <w:r w:rsidRPr="007D69DB">
        <w:rPr>
          <w:rFonts w:eastAsia="MS Mincho"/>
          <w:lang w:val="en-GB"/>
        </w:rPr>
        <w:t>.</w:t>
      </w:r>
    </w:p>
    <w:p w14:paraId="27EABCC6" w14:textId="6B8AC4B2" w:rsidR="00FC1FCF" w:rsidRPr="007D69DB" w:rsidRDefault="00FC1FCF" w:rsidP="00FC1FCF">
      <w:pPr>
        <w:spacing w:before="240" w:after="120"/>
        <w:rPr>
          <w:b/>
          <w:sz w:val="18"/>
          <w:lang w:val="en-GB"/>
        </w:rPr>
      </w:pPr>
      <w:r w:rsidRPr="007D69DB">
        <w:rPr>
          <w:b/>
          <w:i/>
          <w:sz w:val="18"/>
          <w:lang w:val="en-GB"/>
        </w:rPr>
        <w:t>DESCRI</w:t>
      </w:r>
      <w:r w:rsidR="007D69DB" w:rsidRPr="007D69DB">
        <w:rPr>
          <w:b/>
          <w:i/>
          <w:sz w:val="18"/>
          <w:lang w:val="en-GB"/>
        </w:rPr>
        <w:t>PTION OF THE ACTIVITIES</w:t>
      </w:r>
      <w:r w:rsidRPr="007D69DB">
        <w:rPr>
          <w:b/>
          <w:i/>
          <w:sz w:val="18"/>
          <w:lang w:val="en-GB"/>
        </w:rPr>
        <w:t xml:space="preserve"> </w:t>
      </w:r>
    </w:p>
    <w:p w14:paraId="0AECB4D9" w14:textId="070E0C9E"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activities include:</w:t>
      </w:r>
    </w:p>
    <w:p w14:paraId="35E29737" w14:textId="4DB2C55F"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the creation of the classroom</w:t>
      </w:r>
      <w:r w:rsidRPr="007D69DB">
        <w:rPr>
          <w:rFonts w:eastAsia="MS Mincho"/>
          <w:lang w:val="en-GB"/>
        </w:rPr>
        <w:t>;</w:t>
      </w:r>
    </w:p>
    <w:p w14:paraId="50CFDD2A" w14:textId="2A05D1F4" w:rsidR="006513C1" w:rsidRPr="007D69DB" w:rsidRDefault="006513C1" w:rsidP="00BF5066">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the analysis of the evolution of the criminal execution system: the fundamental rights of detainees</w:t>
      </w:r>
      <w:r w:rsidRPr="007D69DB">
        <w:rPr>
          <w:rFonts w:eastAsia="MS Mincho"/>
          <w:lang w:val="en-GB"/>
        </w:rPr>
        <w:t>;</w:t>
      </w:r>
    </w:p>
    <w:p w14:paraId="51647956" w14:textId="51F5929D"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6115A9" w:rsidRPr="006115A9">
        <w:rPr>
          <w:rFonts w:eastAsia="MS Mincho"/>
          <w:lang w:val="en-GB"/>
        </w:rPr>
        <w:t>from marginali</w:t>
      </w:r>
      <w:r w:rsidR="006115A9">
        <w:rPr>
          <w:rFonts w:eastAsia="MS Mincho"/>
          <w:lang w:val="en-GB"/>
        </w:rPr>
        <w:t>s</w:t>
      </w:r>
      <w:r w:rsidR="006115A9" w:rsidRPr="006115A9">
        <w:rPr>
          <w:rFonts w:eastAsia="MS Mincho"/>
          <w:lang w:val="en-GB"/>
        </w:rPr>
        <w:t>ation to prison</w:t>
      </w:r>
      <w:r w:rsidRPr="007D69DB">
        <w:rPr>
          <w:rFonts w:eastAsia="MS Mincho"/>
          <w:lang w:val="en-GB"/>
        </w:rPr>
        <w:t>;</w:t>
      </w:r>
    </w:p>
    <w:p w14:paraId="168FB35C" w14:textId="4DA754BB"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7D1AF2" w:rsidRPr="007D1AF2">
        <w:rPr>
          <w:rFonts w:eastAsia="MS Mincho"/>
          <w:lang w:val="en-GB"/>
        </w:rPr>
        <w:t>introduct</w:t>
      </w:r>
      <w:r w:rsidR="007D1AF2">
        <w:rPr>
          <w:rFonts w:eastAsia="MS Mincho"/>
          <w:lang w:val="en-GB"/>
        </w:rPr>
        <w:t xml:space="preserve">ion to </w:t>
      </w:r>
      <w:r w:rsidR="007D1AF2" w:rsidRPr="007D1AF2">
        <w:rPr>
          <w:rFonts w:eastAsia="MS Mincho"/>
          <w:lang w:val="en-GB"/>
        </w:rPr>
        <w:t>execution</w:t>
      </w:r>
      <w:r w:rsidR="007D1AF2">
        <w:rPr>
          <w:rFonts w:eastAsia="MS Mincho"/>
          <w:lang w:val="en-GB"/>
        </w:rPr>
        <w:t xml:space="preserve"> of sentence</w:t>
      </w:r>
      <w:r w:rsidR="007D1AF2" w:rsidRPr="007D1AF2">
        <w:rPr>
          <w:rFonts w:eastAsia="MS Mincho"/>
          <w:lang w:val="en-GB"/>
        </w:rPr>
        <w:t xml:space="preserve"> outside the prison</w:t>
      </w:r>
      <w:r w:rsidR="00BF5066" w:rsidRPr="007D69DB">
        <w:rPr>
          <w:rFonts w:eastAsia="MS Mincho"/>
          <w:lang w:val="en-GB"/>
        </w:rPr>
        <w:t>;</w:t>
      </w:r>
    </w:p>
    <w:p w14:paraId="21E07F1B" w14:textId="5A9790BF"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7D1AF2" w:rsidRPr="007D1AF2">
        <w:rPr>
          <w:rFonts w:eastAsia="MS Mincho"/>
          <w:lang w:val="en-GB"/>
        </w:rPr>
        <w:t>prison organi</w:t>
      </w:r>
      <w:r w:rsidR="007D1AF2">
        <w:rPr>
          <w:rFonts w:eastAsia="MS Mincho"/>
          <w:lang w:val="en-GB"/>
        </w:rPr>
        <w:t>s</w:t>
      </w:r>
      <w:r w:rsidR="007D1AF2" w:rsidRPr="007D1AF2">
        <w:rPr>
          <w:rFonts w:eastAsia="MS Mincho"/>
          <w:lang w:val="en-GB"/>
        </w:rPr>
        <w:t>ation and operators</w:t>
      </w:r>
      <w:r w:rsidR="00BF5066" w:rsidRPr="007D69DB">
        <w:rPr>
          <w:rFonts w:eastAsia="MS Mincho"/>
          <w:lang w:val="en-GB"/>
        </w:rPr>
        <w:t>;</w:t>
      </w:r>
    </w:p>
    <w:p w14:paraId="3C78E881" w14:textId="2443D325"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0B0881">
        <w:rPr>
          <w:rFonts w:eastAsia="MS Mincho"/>
          <w:lang w:val="en-GB"/>
        </w:rPr>
        <w:t>t</w:t>
      </w:r>
      <w:r w:rsidR="007B5992" w:rsidRPr="007B5992">
        <w:rPr>
          <w:rFonts w:eastAsia="MS Mincho"/>
          <w:lang w:val="en-GB"/>
        </w:rPr>
        <w:t>he interaction between prison and territory</w:t>
      </w:r>
      <w:r w:rsidR="00BF5066" w:rsidRPr="007D69DB">
        <w:rPr>
          <w:rFonts w:eastAsia="MS Mincho"/>
          <w:lang w:val="en-GB"/>
        </w:rPr>
        <w:t>;</w:t>
      </w:r>
    </w:p>
    <w:p w14:paraId="057C7176" w14:textId="582DBAD2"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7B5992" w:rsidRPr="007B5992">
        <w:rPr>
          <w:rFonts w:eastAsia="MS Mincho"/>
          <w:lang w:val="en-GB"/>
        </w:rPr>
        <w:t>the educational relationship and its tools: education, work, recreational sports, religion, family relationships</w:t>
      </w:r>
      <w:r w:rsidR="00BF5066" w:rsidRPr="007D69DB">
        <w:rPr>
          <w:rFonts w:eastAsia="MS Mincho"/>
          <w:lang w:val="en-GB"/>
        </w:rPr>
        <w:t>;</w:t>
      </w:r>
    </w:p>
    <w:p w14:paraId="1219721E" w14:textId="7FF224BE"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3066E3" w:rsidRPr="003066E3">
        <w:rPr>
          <w:rFonts w:eastAsia="MS Mincho"/>
          <w:lang w:val="en-GB"/>
        </w:rPr>
        <w:t>educational planning and needs of particular types of prisoners: adolescents in prison, people with mental illness, inmates with pathological addictions, people sentenced to life imprisonment</w:t>
      </w:r>
      <w:r w:rsidR="00BF5066" w:rsidRPr="007D69DB">
        <w:rPr>
          <w:rFonts w:eastAsia="MS Mincho"/>
          <w:lang w:val="en-GB"/>
        </w:rPr>
        <w:t>;</w:t>
      </w:r>
    </w:p>
    <w:p w14:paraId="753BAFDA" w14:textId="413E4BD7"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441402" w:rsidRPr="00441402">
        <w:rPr>
          <w:rFonts w:eastAsia="MS Mincho"/>
          <w:lang w:val="en-GB"/>
        </w:rPr>
        <w:t>educational intervention in emergency situations: prevention of self-harm and suicide in prison</w:t>
      </w:r>
      <w:r w:rsidR="00BF5066" w:rsidRPr="007D69DB">
        <w:rPr>
          <w:rFonts w:eastAsia="MS Mincho"/>
          <w:lang w:val="en-GB"/>
        </w:rPr>
        <w:t>;</w:t>
      </w:r>
    </w:p>
    <w:p w14:paraId="0DD63EED" w14:textId="19F92B76"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441402" w:rsidRPr="00441402">
        <w:rPr>
          <w:rFonts w:eastAsia="MS Mincho"/>
          <w:lang w:val="en-GB"/>
        </w:rPr>
        <w:t>educational intervention in de-radicali</w:t>
      </w:r>
      <w:r w:rsidR="00441402">
        <w:rPr>
          <w:rFonts w:eastAsia="MS Mincho"/>
          <w:lang w:val="en-GB"/>
        </w:rPr>
        <w:t>s</w:t>
      </w:r>
      <w:r w:rsidR="00441402" w:rsidRPr="00441402">
        <w:rPr>
          <w:rFonts w:eastAsia="MS Mincho"/>
          <w:lang w:val="en-GB"/>
        </w:rPr>
        <w:t>ation projects with people affiliated with Islamic terrorism</w:t>
      </w:r>
      <w:r w:rsidR="00BF5066" w:rsidRPr="007D69DB">
        <w:rPr>
          <w:rFonts w:eastAsia="MS Mincho"/>
          <w:lang w:val="en-GB"/>
        </w:rPr>
        <w:t>;</w:t>
      </w:r>
      <w:r w:rsidR="007D1AF2">
        <w:rPr>
          <w:rFonts w:eastAsia="MS Mincho"/>
          <w:lang w:val="en-GB"/>
        </w:rPr>
        <w:t xml:space="preserve"> </w:t>
      </w:r>
    </w:p>
    <w:p w14:paraId="6F38BFF8" w14:textId="70E02A03" w:rsidR="006513C1" w:rsidRPr="007D69DB" w:rsidRDefault="00BF5066" w:rsidP="006513C1">
      <w:pPr>
        <w:rPr>
          <w:b/>
          <w:i/>
          <w:caps/>
          <w:lang w:val="en-GB"/>
        </w:rPr>
      </w:pPr>
      <w:r w:rsidRPr="007D69DB">
        <w:rPr>
          <w:rFonts w:eastAsia="MS Mincho"/>
          <w:lang w:val="en-GB"/>
        </w:rPr>
        <w:t>–</w:t>
      </w:r>
      <w:r w:rsidRPr="007D69DB">
        <w:rPr>
          <w:rFonts w:eastAsia="MS Mincho"/>
          <w:lang w:val="en-GB"/>
        </w:rPr>
        <w:tab/>
      </w:r>
      <w:r w:rsidR="00441402" w:rsidRPr="00441402">
        <w:rPr>
          <w:rFonts w:eastAsia="MS Mincho"/>
          <w:lang w:val="en-GB"/>
        </w:rPr>
        <w:t xml:space="preserve">the institution of </w:t>
      </w:r>
      <w:r w:rsidR="00441402">
        <w:rPr>
          <w:rFonts w:eastAsia="MS Mincho"/>
          <w:lang w:val="en-GB"/>
        </w:rPr>
        <w:t>“</w:t>
      </w:r>
      <w:r w:rsidR="00441402" w:rsidRPr="00441402">
        <w:rPr>
          <w:rFonts w:eastAsia="MS Mincho"/>
          <w:lang w:val="en-GB"/>
        </w:rPr>
        <w:t>testing</w:t>
      </w:r>
      <w:r w:rsidR="00441402">
        <w:rPr>
          <w:rFonts w:eastAsia="MS Mincho"/>
          <w:lang w:val="en-GB"/>
        </w:rPr>
        <w:t>”</w:t>
      </w:r>
      <w:r w:rsidR="00441402" w:rsidRPr="00441402">
        <w:rPr>
          <w:rFonts w:eastAsia="MS Mincho"/>
          <w:lang w:val="en-GB"/>
        </w:rPr>
        <w:t xml:space="preserve"> and hints of restorative justice</w:t>
      </w:r>
      <w:r w:rsidRPr="007D69DB">
        <w:rPr>
          <w:rFonts w:eastAsia="MS Mincho"/>
          <w:lang w:val="en-GB"/>
        </w:rPr>
        <w:t>.</w:t>
      </w:r>
    </w:p>
    <w:p w14:paraId="7963F692" w14:textId="54BB3FD8" w:rsidR="00FC1FCF" w:rsidRPr="007D69DB" w:rsidRDefault="007D69DB" w:rsidP="00FC1FCF">
      <w:pPr>
        <w:spacing w:before="240" w:after="120"/>
        <w:rPr>
          <w:b/>
          <w:i/>
          <w:sz w:val="18"/>
          <w:lang w:val="en-GB"/>
        </w:rPr>
      </w:pPr>
      <w:bookmarkStart w:id="1" w:name="_Hlk76557191"/>
      <w:r w:rsidRPr="007D69DB">
        <w:rPr>
          <w:b/>
          <w:i/>
          <w:sz w:val="18"/>
          <w:lang w:val="en-GB"/>
        </w:rPr>
        <w:t>TEACHING METHOD</w:t>
      </w:r>
      <w:bookmarkEnd w:id="1"/>
    </w:p>
    <w:p w14:paraId="3DAC7182" w14:textId="107A4A94" w:rsidR="00BF5066" w:rsidRPr="00680983" w:rsidRDefault="00E24178" w:rsidP="00BF5066">
      <w:pPr>
        <w:pStyle w:val="Testo2"/>
        <w:rPr>
          <w:rFonts w:eastAsia="MS Mincho"/>
          <w:szCs w:val="18"/>
          <w:lang w:val="en-GB"/>
        </w:rPr>
      </w:pPr>
      <w:r w:rsidRPr="00680983">
        <w:rPr>
          <w:rFonts w:eastAsia="MS Mincho"/>
          <w:szCs w:val="18"/>
          <w:lang w:val="en-GB"/>
        </w:rPr>
        <w:lastRenderedPageBreak/>
        <w:t xml:space="preserve">The workshop favours a form of active learning and engages the participants in the direct practical experience of the theoretical concepts and skills taught. This method will provide for the alternation between group in-depth study and practical exercises, in relation to the different possible areas of exercise of </w:t>
      </w:r>
      <w:r w:rsidR="00627713" w:rsidRPr="00680983">
        <w:rPr>
          <w:rFonts w:eastAsia="MS Mincho"/>
          <w:szCs w:val="18"/>
          <w:lang w:val="en-GB"/>
        </w:rPr>
        <w:t xml:space="preserve">the </w:t>
      </w:r>
      <w:r w:rsidRPr="00680983">
        <w:rPr>
          <w:rFonts w:eastAsia="MS Mincho"/>
          <w:szCs w:val="18"/>
          <w:lang w:val="en-GB"/>
        </w:rPr>
        <w:t>education profession. Particular attention will be paid to planning in educational services for minors and young adults in prison settings</w:t>
      </w:r>
      <w:r w:rsidR="00BF5066" w:rsidRPr="00680983">
        <w:rPr>
          <w:rFonts w:eastAsia="MS Mincho"/>
          <w:szCs w:val="18"/>
          <w:lang w:val="en-GB"/>
        </w:rPr>
        <w:t>.</w:t>
      </w:r>
    </w:p>
    <w:p w14:paraId="4B7AE80E" w14:textId="137DD8AF" w:rsidR="00383816" w:rsidRPr="00680983" w:rsidRDefault="007D69DB" w:rsidP="00383816">
      <w:pPr>
        <w:spacing w:before="240" w:after="120"/>
        <w:rPr>
          <w:b/>
          <w:i/>
          <w:sz w:val="18"/>
          <w:szCs w:val="18"/>
          <w:lang w:val="en-GB"/>
        </w:rPr>
      </w:pPr>
      <w:bookmarkStart w:id="2" w:name="_Hlk76557213"/>
      <w:r w:rsidRPr="00680983">
        <w:rPr>
          <w:b/>
          <w:i/>
          <w:sz w:val="18"/>
          <w:szCs w:val="18"/>
          <w:lang w:val="en-GB"/>
        </w:rPr>
        <w:t>ASSESSMENT METHOD AND CRITERIA</w:t>
      </w:r>
      <w:bookmarkEnd w:id="2"/>
    </w:p>
    <w:p w14:paraId="353E673E" w14:textId="04457AAD" w:rsidR="00BF5066" w:rsidRPr="00680983" w:rsidRDefault="00E24178" w:rsidP="00BF5066">
      <w:pPr>
        <w:pStyle w:val="Testo2"/>
        <w:rPr>
          <w:szCs w:val="18"/>
          <w:lang w:val="en-GB"/>
        </w:rPr>
      </w:pPr>
      <w:r w:rsidRPr="00680983">
        <w:rPr>
          <w:szCs w:val="18"/>
          <w:lang w:val="en-GB"/>
        </w:rPr>
        <w:t xml:space="preserve">The final assessment will include the writing, in a small group, of a project and the subsequent plenary presentation and discussion of the document.  </w:t>
      </w:r>
      <w:r w:rsidR="00BF5066" w:rsidRPr="00680983">
        <w:rPr>
          <w:szCs w:val="18"/>
          <w:lang w:val="en-GB"/>
        </w:rPr>
        <w:t xml:space="preserve"> </w:t>
      </w:r>
    </w:p>
    <w:p w14:paraId="7348A2CF" w14:textId="78F1014B" w:rsidR="00BF5066" w:rsidRPr="00680983" w:rsidRDefault="00E24178" w:rsidP="00E51026">
      <w:pPr>
        <w:pStyle w:val="Testo2"/>
        <w:rPr>
          <w:szCs w:val="18"/>
          <w:lang w:val="en-GB"/>
        </w:rPr>
      </w:pPr>
      <w:r w:rsidRPr="00680983">
        <w:rPr>
          <w:szCs w:val="18"/>
          <w:lang w:val="en-GB"/>
        </w:rPr>
        <w:t>The participation methods in the workshop, the proposed activities and group work will provide further elements to verify the intended learning outcomes and therefore approve the students’ passing of the workshop requirements.</w:t>
      </w:r>
    </w:p>
    <w:p w14:paraId="2E36CE01" w14:textId="7FF6B66C" w:rsidR="00383816" w:rsidRPr="00680983" w:rsidRDefault="007D69DB" w:rsidP="00383816">
      <w:pPr>
        <w:spacing w:before="240" w:after="120"/>
        <w:rPr>
          <w:b/>
          <w:i/>
          <w:sz w:val="18"/>
          <w:szCs w:val="18"/>
          <w:lang w:val="en-GB"/>
        </w:rPr>
      </w:pPr>
      <w:bookmarkStart w:id="3" w:name="_Hlk76557228"/>
      <w:r w:rsidRPr="00680983">
        <w:rPr>
          <w:b/>
          <w:i/>
          <w:sz w:val="18"/>
          <w:szCs w:val="18"/>
          <w:lang w:val="en-GB"/>
        </w:rPr>
        <w:t>NOTES AND PREREQUISITES</w:t>
      </w:r>
      <w:bookmarkEnd w:id="3"/>
    </w:p>
    <w:p w14:paraId="67691C5C" w14:textId="77777777" w:rsidR="00E7153B" w:rsidRPr="00680983" w:rsidRDefault="00E7153B" w:rsidP="00E7153B">
      <w:pPr>
        <w:pStyle w:val="Testo2"/>
        <w:spacing w:before="120"/>
        <w:rPr>
          <w:szCs w:val="18"/>
          <w:lang w:val="en-GB"/>
        </w:rPr>
      </w:pPr>
      <w:r w:rsidRPr="00680983">
        <w:rPr>
          <w:szCs w:val="18"/>
          <w:lang w:val="en-GB"/>
        </w:rPr>
        <w:t>Further information can be found on the lecturer's webpage at http://docenti.unicatt.it/web/searchByName.do?language=ENG or on the Faculty notice board.</w:t>
      </w:r>
    </w:p>
    <w:p w14:paraId="56E9B771" w14:textId="77777777" w:rsidR="00E7153B" w:rsidRPr="000B0881" w:rsidRDefault="00E7153B" w:rsidP="00383816">
      <w:pPr>
        <w:pStyle w:val="Testo2"/>
        <w:rPr>
          <w:lang w:val="en-US"/>
        </w:rPr>
      </w:pPr>
    </w:p>
    <w:sectPr w:rsidR="00E7153B" w:rsidRPr="000B088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0A3"/>
    <w:multiLevelType w:val="hybridMultilevel"/>
    <w:tmpl w:val="EA2A07A4"/>
    <w:lvl w:ilvl="0" w:tplc="35402EE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26719057">
    <w:abstractNumId w:val="0"/>
  </w:num>
  <w:num w:numId="2" w16cid:durableId="1218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0B0881"/>
    <w:rsid w:val="00187B99"/>
    <w:rsid w:val="002014DD"/>
    <w:rsid w:val="002D5E17"/>
    <w:rsid w:val="003066E3"/>
    <w:rsid w:val="00383816"/>
    <w:rsid w:val="003C7DC1"/>
    <w:rsid w:val="00441402"/>
    <w:rsid w:val="004D1217"/>
    <w:rsid w:val="004D6008"/>
    <w:rsid w:val="006115A9"/>
    <w:rsid w:val="00627713"/>
    <w:rsid w:val="00640794"/>
    <w:rsid w:val="006513C1"/>
    <w:rsid w:val="00671893"/>
    <w:rsid w:val="00680983"/>
    <w:rsid w:val="006F1772"/>
    <w:rsid w:val="007B5992"/>
    <w:rsid w:val="007D1AF2"/>
    <w:rsid w:val="007D69DB"/>
    <w:rsid w:val="008942E7"/>
    <w:rsid w:val="008A1204"/>
    <w:rsid w:val="00900CCA"/>
    <w:rsid w:val="00924B77"/>
    <w:rsid w:val="00940DA2"/>
    <w:rsid w:val="009E055C"/>
    <w:rsid w:val="00A647A2"/>
    <w:rsid w:val="00A74F6F"/>
    <w:rsid w:val="00AD7557"/>
    <w:rsid w:val="00B50C5D"/>
    <w:rsid w:val="00B51253"/>
    <w:rsid w:val="00B525CC"/>
    <w:rsid w:val="00BC2623"/>
    <w:rsid w:val="00BF5066"/>
    <w:rsid w:val="00C438F0"/>
    <w:rsid w:val="00D267CF"/>
    <w:rsid w:val="00D404F2"/>
    <w:rsid w:val="00D548EE"/>
    <w:rsid w:val="00E24178"/>
    <w:rsid w:val="00E51026"/>
    <w:rsid w:val="00E607E6"/>
    <w:rsid w:val="00E7153B"/>
    <w:rsid w:val="00FC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Paragrafoelenco">
    <w:name w:val="List Paragraph"/>
    <w:basedOn w:val="Normale"/>
    <w:uiPriority w:val="34"/>
    <w:qFormat/>
    <w:rsid w:val="006513C1"/>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BF5066"/>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E7153B"/>
    <w:rPr>
      <w:color w:val="0563C1" w:themeColor="hyperlink"/>
      <w:u w:val="single"/>
    </w:rPr>
  </w:style>
  <w:style w:type="character" w:styleId="Menzionenonrisolta">
    <w:name w:val="Unresolved Mention"/>
    <w:basedOn w:val="Carpredefinitoparagrafo"/>
    <w:uiPriority w:val="99"/>
    <w:semiHidden/>
    <w:unhideWhenUsed/>
    <w:rsid w:val="00E7153B"/>
    <w:rPr>
      <w:color w:val="605E5C"/>
      <w:shd w:val="clear" w:color="auto" w:fill="E1DFDD"/>
    </w:rPr>
  </w:style>
  <w:style w:type="character" w:customStyle="1" w:styleId="Testo2Carattere">
    <w:name w:val="Testo 2 Carattere"/>
    <w:basedOn w:val="Carpredefinitoparagrafo"/>
    <w:link w:val="Testo2"/>
    <w:uiPriority w:val="99"/>
    <w:locked/>
    <w:rsid w:val="00E7153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374</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2022-10-12T20:08:00Z</dcterms:created>
  <dcterms:modified xsi:type="dcterms:W3CDTF">2023-01-16T09:51:00Z</dcterms:modified>
</cp:coreProperties>
</file>