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82C9" w14:textId="0DFF7548" w:rsidR="00A01F7B" w:rsidRPr="003232B1" w:rsidRDefault="00384650" w:rsidP="003232B1">
      <w:pPr>
        <w:pStyle w:val="Titolo2"/>
        <w:suppressAutoHyphens/>
        <w:rPr>
          <w:b/>
          <w:bCs/>
          <w:sz w:val="20"/>
          <w:szCs w:val="20"/>
          <w:shd w:val="clear" w:color="auto" w:fill="FFFFFF"/>
          <w:lang w:val="en-GB"/>
        </w:rPr>
      </w:pPr>
      <w:r w:rsidRPr="003232B1">
        <w:rPr>
          <w:b/>
          <w:bCs/>
          <w:smallCaps w:val="0"/>
          <w:sz w:val="20"/>
          <w:szCs w:val="20"/>
          <w:shd w:val="clear" w:color="auto" w:fill="FFFFFF"/>
          <w:lang w:val="en-GB"/>
        </w:rPr>
        <w:t>Principles of Public Law</w:t>
      </w:r>
      <w:r w:rsidR="00581FD1" w:rsidRPr="003232B1">
        <w:rPr>
          <w:b/>
          <w:bCs/>
          <w:smallCaps w:val="0"/>
          <w:sz w:val="20"/>
          <w:szCs w:val="20"/>
          <w:shd w:val="clear" w:color="auto" w:fill="FFFFFF"/>
          <w:lang w:val="en-GB"/>
        </w:rPr>
        <w:t xml:space="preserve"> and </w:t>
      </w:r>
      <w:r w:rsidR="00C24885" w:rsidRPr="003232B1">
        <w:rPr>
          <w:b/>
          <w:bCs/>
          <w:smallCaps w:val="0"/>
          <w:sz w:val="20"/>
          <w:szCs w:val="20"/>
          <w:shd w:val="clear" w:color="auto" w:fill="FFFFFF"/>
          <w:lang w:val="en-GB"/>
        </w:rPr>
        <w:t>S</w:t>
      </w:r>
      <w:r w:rsidR="00581FD1" w:rsidRPr="003232B1">
        <w:rPr>
          <w:b/>
          <w:bCs/>
          <w:smallCaps w:val="0"/>
          <w:sz w:val="20"/>
          <w:szCs w:val="20"/>
          <w:shd w:val="clear" w:color="auto" w:fill="FFFFFF"/>
          <w:lang w:val="en-GB"/>
        </w:rPr>
        <w:t xml:space="preserve">ocial </w:t>
      </w:r>
      <w:r w:rsidR="00C24885" w:rsidRPr="003232B1">
        <w:rPr>
          <w:b/>
          <w:bCs/>
          <w:smallCaps w:val="0"/>
          <w:sz w:val="20"/>
          <w:szCs w:val="20"/>
          <w:shd w:val="clear" w:color="auto" w:fill="FFFFFF"/>
          <w:lang w:val="en-GB"/>
        </w:rPr>
        <w:t>L</w:t>
      </w:r>
      <w:r w:rsidR="00581FD1" w:rsidRPr="003232B1">
        <w:rPr>
          <w:b/>
          <w:bCs/>
          <w:smallCaps w:val="0"/>
          <w:sz w:val="20"/>
          <w:szCs w:val="20"/>
          <w:shd w:val="clear" w:color="auto" w:fill="FFFFFF"/>
          <w:lang w:val="en-GB"/>
        </w:rPr>
        <w:t>egislation</w:t>
      </w:r>
      <w:r w:rsidR="00E70CFB" w:rsidRPr="003232B1">
        <w:rPr>
          <w:b/>
          <w:bCs/>
          <w:smallCaps w:val="0"/>
          <w:sz w:val="20"/>
          <w:szCs w:val="20"/>
          <w:shd w:val="clear" w:color="auto" w:fill="FFFFFF"/>
          <w:lang w:val="en-GB"/>
        </w:rPr>
        <w:t xml:space="preserve"> </w:t>
      </w:r>
    </w:p>
    <w:p w14:paraId="77D1FACF" w14:textId="1DDF608E" w:rsidR="003F2C44" w:rsidRPr="00C24885" w:rsidRDefault="00384650" w:rsidP="003232B1">
      <w:pPr>
        <w:pStyle w:val="Titolo2"/>
        <w:suppressAutoHyphens/>
        <w:rPr>
          <w:shd w:val="clear" w:color="auto" w:fill="FFFFFF"/>
          <w:lang w:val="en-GB"/>
        </w:rPr>
      </w:pPr>
      <w:r w:rsidRPr="00C24885">
        <w:rPr>
          <w:shd w:val="clear" w:color="auto" w:fill="FFFFFF"/>
          <w:lang w:val="en-GB"/>
        </w:rPr>
        <w:t xml:space="preserve">Prof. </w:t>
      </w:r>
      <w:r w:rsidR="00587BD2">
        <w:rPr>
          <w:shd w:val="clear" w:color="auto" w:fill="FFFFFF"/>
          <w:lang w:val="en-GB"/>
        </w:rPr>
        <w:t>Riccardo De Napoli</w:t>
      </w:r>
    </w:p>
    <w:p w14:paraId="4D8FD455" w14:textId="77777777" w:rsidR="00E70CFB" w:rsidRPr="00C24885" w:rsidRDefault="00E70CFB" w:rsidP="003232B1">
      <w:pPr>
        <w:suppressAutoHyphens/>
        <w:spacing w:before="240" w:after="120"/>
        <w:rPr>
          <w:b/>
          <w:i/>
          <w:sz w:val="18"/>
          <w:lang w:val="en-GB"/>
        </w:rPr>
      </w:pPr>
      <w:r w:rsidRPr="00C24885">
        <w:rPr>
          <w:b/>
          <w:i/>
          <w:sz w:val="18"/>
          <w:lang w:val="en-GB"/>
        </w:rPr>
        <w:t xml:space="preserve">COURSE AIMS AND INTENDED LEARNING OUTCOMES </w:t>
      </w:r>
    </w:p>
    <w:p w14:paraId="21D19879" w14:textId="77777777" w:rsidR="003F2C44" w:rsidRPr="00C24885" w:rsidRDefault="00384650" w:rsidP="003232B1">
      <w:pPr>
        <w:suppressAutoHyphens/>
        <w:rPr>
          <w:shd w:val="clear" w:color="auto" w:fill="FFFFFF"/>
          <w:lang w:val="en-GB"/>
        </w:rPr>
      </w:pPr>
      <w:r w:rsidRPr="00C24885">
        <w:rPr>
          <w:shd w:val="clear" w:color="auto" w:fill="FFFFFF"/>
          <w:lang w:val="en-GB"/>
        </w:rPr>
        <w:t xml:space="preserve">The course aims to provide knowledge of the fundamental principles of Public Law and Social Law in order to gain the skills to employ professionally law practice instruments (legal norms, administrative measures, judgments). </w:t>
      </w:r>
    </w:p>
    <w:p w14:paraId="00D31A66" w14:textId="77777777" w:rsidR="005D47E7" w:rsidRPr="00C24885" w:rsidRDefault="005D47E7" w:rsidP="003232B1">
      <w:pPr>
        <w:suppressAutoHyphens/>
        <w:rPr>
          <w:lang w:val="en-GB"/>
        </w:rPr>
      </w:pPr>
      <w:r w:rsidRPr="00C24885">
        <w:rPr>
          <w:lang w:val="en-GB"/>
        </w:rPr>
        <w:t xml:space="preserve">At the end of the course, students will be able to: </w:t>
      </w:r>
    </w:p>
    <w:p w14:paraId="3DA876A0" w14:textId="77777777" w:rsidR="005D47E7" w:rsidRPr="00C24885" w:rsidRDefault="005D47E7" w:rsidP="003232B1">
      <w:pPr>
        <w:pStyle w:val="Paragrafoelenco"/>
        <w:numPr>
          <w:ilvl w:val="0"/>
          <w:numId w:val="1"/>
        </w:numPr>
        <w:tabs>
          <w:tab w:val="clear" w:pos="284"/>
        </w:tabs>
        <w:suppressAutoHyphens/>
        <w:spacing w:line="240" w:lineRule="exact"/>
        <w:ind w:left="284" w:hanging="284"/>
        <w:rPr>
          <w:lang w:val="en-GB"/>
        </w:rPr>
      </w:pPr>
      <w:r w:rsidRPr="00C24885">
        <w:rPr>
          <w:lang w:val="en-GB"/>
        </w:rPr>
        <w:t>communicate and collaborate effectively with other professionals.</w:t>
      </w:r>
    </w:p>
    <w:p w14:paraId="02DB9B1E" w14:textId="77777777" w:rsidR="005D47E7" w:rsidRPr="00C24885" w:rsidRDefault="005D47E7" w:rsidP="003232B1">
      <w:pPr>
        <w:pStyle w:val="Paragrafoelenco"/>
        <w:numPr>
          <w:ilvl w:val="0"/>
          <w:numId w:val="1"/>
        </w:numPr>
        <w:tabs>
          <w:tab w:val="clear" w:pos="284"/>
        </w:tabs>
        <w:suppressAutoHyphens/>
        <w:spacing w:line="240" w:lineRule="exact"/>
        <w:ind w:left="284" w:hanging="284"/>
        <w:rPr>
          <w:lang w:val="en-GB"/>
        </w:rPr>
      </w:pPr>
      <w:r w:rsidRPr="00C24885">
        <w:rPr>
          <w:lang w:val="en-GB"/>
        </w:rPr>
        <w:t>cooperate, negotiate and mediate with other professionals, with public and private stakeholders, etc.;</w:t>
      </w:r>
    </w:p>
    <w:p w14:paraId="3DDA7550" w14:textId="77777777" w:rsidR="005D47E7" w:rsidRPr="00C24885" w:rsidRDefault="005D47E7" w:rsidP="003232B1">
      <w:pPr>
        <w:pStyle w:val="Paragrafoelenco"/>
        <w:numPr>
          <w:ilvl w:val="0"/>
          <w:numId w:val="1"/>
        </w:numPr>
        <w:tabs>
          <w:tab w:val="clear" w:pos="284"/>
        </w:tabs>
        <w:suppressAutoHyphens/>
        <w:spacing w:line="240" w:lineRule="exact"/>
        <w:ind w:left="284" w:hanging="284"/>
        <w:rPr>
          <w:lang w:val="en-GB"/>
        </w:rPr>
      </w:pPr>
      <w:r w:rsidRPr="00C24885">
        <w:rPr>
          <w:lang w:val="en-GB"/>
        </w:rPr>
        <w:t>get in touch and dialogue with the various recipients or interlocutors of activities involved in the profession of coordination, design, research and consultancy, respecting their skills and unique features;</w:t>
      </w:r>
    </w:p>
    <w:p w14:paraId="00D34660" w14:textId="77777777" w:rsidR="005D47E7" w:rsidRPr="00C24885" w:rsidRDefault="005D47E7" w:rsidP="003232B1">
      <w:pPr>
        <w:pStyle w:val="Paragrafoelenco"/>
        <w:numPr>
          <w:ilvl w:val="0"/>
          <w:numId w:val="1"/>
        </w:numPr>
        <w:tabs>
          <w:tab w:val="clear" w:pos="284"/>
        </w:tabs>
        <w:suppressAutoHyphens/>
        <w:spacing w:line="240" w:lineRule="exact"/>
        <w:ind w:left="284" w:hanging="284"/>
        <w:rPr>
          <w:lang w:val="en-GB"/>
        </w:rPr>
      </w:pPr>
      <w:r w:rsidRPr="00C24885">
        <w:rPr>
          <w:lang w:val="en-GB"/>
        </w:rPr>
        <w:t>relate to and collaborate with other professional figures according to common objectives;</w:t>
      </w:r>
    </w:p>
    <w:p w14:paraId="443F7FDB" w14:textId="77777777" w:rsidR="005D47E7" w:rsidRPr="00C24885" w:rsidRDefault="005D47E7" w:rsidP="003232B1">
      <w:pPr>
        <w:pStyle w:val="Paragrafoelenco"/>
        <w:numPr>
          <w:ilvl w:val="0"/>
          <w:numId w:val="1"/>
        </w:numPr>
        <w:tabs>
          <w:tab w:val="clear" w:pos="284"/>
        </w:tabs>
        <w:suppressAutoHyphens/>
        <w:spacing w:line="240" w:lineRule="exact"/>
        <w:ind w:left="284" w:hanging="284"/>
        <w:rPr>
          <w:lang w:val="en-GB"/>
        </w:rPr>
      </w:pPr>
      <w:r w:rsidRPr="00C24885">
        <w:rPr>
          <w:lang w:val="en-GB"/>
        </w:rPr>
        <w:t>know how to critically carry out study, design and research activities in interdisciplinary and inter-institutional teams;</w:t>
      </w:r>
    </w:p>
    <w:p w14:paraId="5318CA21" w14:textId="77777777" w:rsidR="005D47E7" w:rsidRPr="00C24885" w:rsidRDefault="005D47E7" w:rsidP="003232B1">
      <w:pPr>
        <w:pStyle w:val="Paragrafoelenco"/>
        <w:numPr>
          <w:ilvl w:val="0"/>
          <w:numId w:val="1"/>
        </w:numPr>
        <w:tabs>
          <w:tab w:val="clear" w:pos="284"/>
        </w:tabs>
        <w:suppressAutoHyphens/>
        <w:spacing w:line="240" w:lineRule="exact"/>
        <w:ind w:left="284" w:hanging="284"/>
        <w:rPr>
          <w:lang w:val="en-GB"/>
        </w:rPr>
      </w:pPr>
      <w:r w:rsidRPr="00C24885">
        <w:rPr>
          <w:lang w:val="en-GB"/>
        </w:rPr>
        <w:t>study independently and manage their own learning processes independently.</w:t>
      </w:r>
    </w:p>
    <w:p w14:paraId="790F238F" w14:textId="77777777" w:rsidR="003F2C44" w:rsidRPr="00C24885" w:rsidRDefault="00384650" w:rsidP="003232B1">
      <w:pPr>
        <w:suppressAutoHyphens/>
        <w:spacing w:before="240" w:after="120" w:line="240" w:lineRule="exact"/>
        <w:rPr>
          <w:b/>
          <w:bCs/>
          <w:sz w:val="18"/>
          <w:szCs w:val="18"/>
          <w:shd w:val="clear" w:color="auto" w:fill="FFFFFF"/>
          <w:lang w:val="en-GB"/>
        </w:rPr>
      </w:pPr>
      <w:r w:rsidRPr="00C24885">
        <w:rPr>
          <w:b/>
          <w:bCs/>
          <w:i/>
          <w:iCs/>
          <w:sz w:val="18"/>
          <w:szCs w:val="18"/>
          <w:shd w:val="clear" w:color="auto" w:fill="FFFFFF"/>
          <w:lang w:val="en-GB"/>
        </w:rPr>
        <w:t>COURSE CONTENT</w:t>
      </w:r>
    </w:p>
    <w:p w14:paraId="54D42167" w14:textId="77777777" w:rsidR="003F2C44" w:rsidRPr="00C24885" w:rsidRDefault="00384650" w:rsidP="003232B1">
      <w:pPr>
        <w:suppressAutoHyphens/>
        <w:ind w:firstLine="284"/>
        <w:rPr>
          <w:smallCaps/>
          <w:sz w:val="18"/>
          <w:szCs w:val="18"/>
          <w:shd w:val="clear" w:color="auto" w:fill="FFFFFF"/>
          <w:lang w:val="en-GB"/>
        </w:rPr>
      </w:pPr>
      <w:r w:rsidRPr="00C24885">
        <w:rPr>
          <w:smallCaps/>
          <w:sz w:val="18"/>
          <w:szCs w:val="18"/>
          <w:shd w:val="clear" w:color="auto" w:fill="FFFFFF"/>
          <w:lang w:val="en-GB"/>
        </w:rPr>
        <w:t>General part</w:t>
      </w:r>
    </w:p>
    <w:p w14:paraId="69126161" w14:textId="77777777" w:rsidR="003F2C44" w:rsidRPr="00C24885" w:rsidRDefault="00384650" w:rsidP="003232B1">
      <w:pPr>
        <w:tabs>
          <w:tab w:val="left" w:pos="284"/>
        </w:tabs>
        <w:suppressAutoHyphens/>
        <w:rPr>
          <w:shd w:val="clear" w:color="auto" w:fill="FFFFFF"/>
          <w:lang w:val="en-GB"/>
        </w:rPr>
      </w:pPr>
      <w:r w:rsidRPr="00C24885">
        <w:rPr>
          <w:shd w:val="clear" w:color="auto" w:fill="FFFFFF"/>
          <w:lang w:val="en-GB"/>
        </w:rPr>
        <w:t>–</w:t>
      </w:r>
      <w:r w:rsidRPr="00C24885">
        <w:rPr>
          <w:shd w:val="clear" w:color="auto" w:fill="FFFFFF"/>
          <w:lang w:val="en-GB"/>
        </w:rPr>
        <w:tab/>
        <w:t>The sources of Law.</w:t>
      </w:r>
    </w:p>
    <w:p w14:paraId="012EB4D6" w14:textId="77777777" w:rsidR="003F2C44" w:rsidRPr="00C24885" w:rsidRDefault="00384650" w:rsidP="003232B1">
      <w:pPr>
        <w:suppressAutoHyphens/>
        <w:ind w:left="284" w:hanging="284"/>
        <w:rPr>
          <w:shd w:val="clear" w:color="auto" w:fill="FFFFFF"/>
          <w:lang w:val="en-GB"/>
        </w:rPr>
      </w:pPr>
      <w:r w:rsidRPr="00C24885">
        <w:rPr>
          <w:shd w:val="clear" w:color="auto" w:fill="FFFFFF"/>
          <w:lang w:val="en-GB"/>
        </w:rPr>
        <w:t>–</w:t>
      </w:r>
      <w:r w:rsidRPr="00C24885">
        <w:rPr>
          <w:shd w:val="clear" w:color="auto" w:fill="FFFFFF"/>
          <w:lang w:val="en-GB"/>
        </w:rPr>
        <w:tab/>
        <w:t>The invio</w:t>
      </w:r>
      <w:r w:rsidR="00D24C83" w:rsidRPr="00C24885">
        <w:rPr>
          <w:shd w:val="clear" w:color="auto" w:fill="FFFFFF"/>
          <w:lang w:val="en-GB"/>
        </w:rPr>
        <w:t>lable rights of the human being.</w:t>
      </w:r>
    </w:p>
    <w:p w14:paraId="77DC2D1C" w14:textId="77777777" w:rsidR="003F2C44" w:rsidRPr="00C24885" w:rsidRDefault="00384650" w:rsidP="003232B1">
      <w:pPr>
        <w:tabs>
          <w:tab w:val="left" w:pos="284"/>
        </w:tabs>
        <w:suppressAutoHyphens/>
        <w:rPr>
          <w:shd w:val="clear" w:color="auto" w:fill="FFFFFF"/>
          <w:lang w:val="en-GB"/>
        </w:rPr>
      </w:pPr>
      <w:r w:rsidRPr="00C24885">
        <w:rPr>
          <w:shd w:val="clear" w:color="auto" w:fill="FFFFFF"/>
          <w:lang w:val="en-GB"/>
        </w:rPr>
        <w:t>–</w:t>
      </w:r>
      <w:r w:rsidRPr="00C24885">
        <w:rPr>
          <w:shd w:val="clear" w:color="auto" w:fill="FFFFFF"/>
          <w:lang w:val="en-GB"/>
        </w:rPr>
        <w:tab/>
        <w:t xml:space="preserve">State and regional legislative power. </w:t>
      </w:r>
    </w:p>
    <w:p w14:paraId="54BB944A" w14:textId="77777777" w:rsidR="003F2C44" w:rsidRPr="00C24885" w:rsidRDefault="00384650" w:rsidP="003232B1">
      <w:pPr>
        <w:tabs>
          <w:tab w:val="left" w:pos="284"/>
        </w:tabs>
        <w:suppressAutoHyphens/>
        <w:rPr>
          <w:shd w:val="clear" w:color="auto" w:fill="FFFFFF"/>
          <w:lang w:val="en-GB"/>
        </w:rPr>
      </w:pPr>
      <w:r w:rsidRPr="00C24885">
        <w:rPr>
          <w:shd w:val="clear" w:color="auto" w:fill="FFFFFF"/>
          <w:lang w:val="en-GB"/>
        </w:rPr>
        <w:t>–</w:t>
      </w:r>
      <w:r w:rsidRPr="00C24885">
        <w:rPr>
          <w:shd w:val="clear" w:color="auto" w:fill="FFFFFF"/>
          <w:lang w:val="en-GB"/>
        </w:rPr>
        <w:tab/>
        <w:t xml:space="preserve">The government and the public administration. </w:t>
      </w:r>
    </w:p>
    <w:p w14:paraId="3B34CFB2" w14:textId="77777777" w:rsidR="003F2C44" w:rsidRPr="00C24885" w:rsidRDefault="00384650" w:rsidP="003232B1">
      <w:pPr>
        <w:suppressAutoHyphens/>
        <w:ind w:left="284" w:hanging="284"/>
        <w:rPr>
          <w:shd w:val="clear" w:color="auto" w:fill="FFFFFF"/>
          <w:lang w:val="en-GB"/>
        </w:rPr>
      </w:pPr>
      <w:r w:rsidRPr="00C24885">
        <w:rPr>
          <w:shd w:val="clear" w:color="auto" w:fill="FFFFFF"/>
          <w:lang w:val="en-GB"/>
        </w:rPr>
        <w:t>–</w:t>
      </w:r>
      <w:r w:rsidRPr="00C24885">
        <w:rPr>
          <w:shd w:val="clear" w:color="auto" w:fill="FFFFFF"/>
          <w:lang w:val="en-GB"/>
        </w:rPr>
        <w:tab/>
        <w:t xml:space="preserve">Regions and Local Autonomy. </w:t>
      </w:r>
    </w:p>
    <w:p w14:paraId="7410C052" w14:textId="77777777" w:rsidR="003F2C44" w:rsidRPr="00C24885" w:rsidRDefault="00384650" w:rsidP="003232B1">
      <w:pPr>
        <w:suppressAutoHyphens/>
        <w:ind w:left="284" w:hanging="284"/>
        <w:rPr>
          <w:shd w:val="clear" w:color="auto" w:fill="FFFFFF"/>
          <w:lang w:val="en-GB"/>
        </w:rPr>
      </w:pPr>
      <w:r w:rsidRPr="00C24885">
        <w:rPr>
          <w:shd w:val="clear" w:color="auto" w:fill="FFFFFF"/>
          <w:lang w:val="en-GB"/>
        </w:rPr>
        <w:t>–</w:t>
      </w:r>
      <w:r w:rsidRPr="00C24885">
        <w:rPr>
          <w:shd w:val="clear" w:color="auto" w:fill="FFFFFF"/>
          <w:lang w:val="en-GB"/>
        </w:rPr>
        <w:tab/>
        <w:t>Judicial protection of rights and legitimate interests.</w:t>
      </w:r>
    </w:p>
    <w:p w14:paraId="41AEEFC4" w14:textId="77777777" w:rsidR="003F2C44" w:rsidRPr="00C24885" w:rsidRDefault="00384650" w:rsidP="003232B1">
      <w:pPr>
        <w:suppressAutoHyphens/>
        <w:spacing w:before="120"/>
        <w:ind w:firstLine="284"/>
        <w:rPr>
          <w:smallCaps/>
          <w:sz w:val="18"/>
          <w:szCs w:val="18"/>
          <w:shd w:val="clear" w:color="auto" w:fill="FFFFFF"/>
          <w:lang w:val="en-GB"/>
        </w:rPr>
      </w:pPr>
      <w:r w:rsidRPr="00C24885">
        <w:rPr>
          <w:smallCaps/>
          <w:sz w:val="18"/>
          <w:szCs w:val="18"/>
          <w:shd w:val="clear" w:color="auto" w:fill="FFFFFF"/>
          <w:lang w:val="en-GB"/>
        </w:rPr>
        <w:t>Special part</w:t>
      </w:r>
    </w:p>
    <w:p w14:paraId="6F311448" w14:textId="77777777" w:rsidR="003F2C44" w:rsidRPr="00C24885" w:rsidRDefault="00384650" w:rsidP="003232B1">
      <w:pPr>
        <w:tabs>
          <w:tab w:val="left" w:pos="284"/>
        </w:tabs>
        <w:suppressAutoHyphens/>
        <w:ind w:left="284" w:hanging="284"/>
        <w:rPr>
          <w:shd w:val="clear" w:color="auto" w:fill="FFFFFF"/>
          <w:lang w:val="en-GB"/>
        </w:rPr>
      </w:pPr>
      <w:r w:rsidRPr="00C24885">
        <w:rPr>
          <w:shd w:val="clear" w:color="auto" w:fill="FFFFFF"/>
          <w:lang w:val="en-GB"/>
        </w:rPr>
        <w:t>–</w:t>
      </w:r>
      <w:r w:rsidRPr="00C24885">
        <w:rPr>
          <w:shd w:val="clear" w:color="auto" w:fill="FFFFFF"/>
          <w:lang w:val="en-GB"/>
        </w:rPr>
        <w:tab/>
        <w:t>Social service and the welfare model delineated by law.</w:t>
      </w:r>
    </w:p>
    <w:p w14:paraId="48E40571" w14:textId="77777777" w:rsidR="003F2C44" w:rsidRPr="00C24885" w:rsidRDefault="00384650" w:rsidP="003232B1">
      <w:pPr>
        <w:tabs>
          <w:tab w:val="left" w:pos="284"/>
        </w:tabs>
        <w:suppressAutoHyphens/>
        <w:ind w:left="284" w:hanging="284"/>
        <w:rPr>
          <w:shd w:val="clear" w:color="auto" w:fill="FFFFFF"/>
          <w:lang w:val="en-GB"/>
        </w:rPr>
      </w:pPr>
      <w:r w:rsidRPr="00C24885">
        <w:rPr>
          <w:shd w:val="clear" w:color="auto" w:fill="FFFFFF"/>
          <w:lang w:val="en-GB"/>
        </w:rPr>
        <w:t>–</w:t>
      </w:r>
      <w:r w:rsidRPr="00C24885">
        <w:rPr>
          <w:shd w:val="clear" w:color="auto" w:fill="FFFFFF"/>
          <w:lang w:val="en-GB"/>
        </w:rPr>
        <w:tab/>
        <w:t>Implementation of the model by Regional Law.</w:t>
      </w:r>
    </w:p>
    <w:p w14:paraId="6EB1A07B" w14:textId="77777777" w:rsidR="003F2C44" w:rsidRPr="00C24885" w:rsidRDefault="00384650" w:rsidP="003232B1">
      <w:pPr>
        <w:tabs>
          <w:tab w:val="left" w:pos="284"/>
        </w:tabs>
        <w:suppressAutoHyphens/>
        <w:ind w:left="284" w:hanging="284"/>
        <w:rPr>
          <w:shd w:val="clear" w:color="auto" w:fill="FFFFFF"/>
          <w:lang w:val="en-GB"/>
        </w:rPr>
      </w:pPr>
      <w:r w:rsidRPr="00C24885">
        <w:rPr>
          <w:shd w:val="clear" w:color="auto" w:fill="FFFFFF"/>
          <w:lang w:val="en-GB"/>
        </w:rPr>
        <w:t>–</w:t>
      </w:r>
      <w:r w:rsidRPr="00C24885">
        <w:rPr>
          <w:shd w:val="clear" w:color="auto" w:fill="FFFFFF"/>
          <w:lang w:val="en-GB"/>
        </w:rPr>
        <w:tab/>
        <w:t xml:space="preserve">Social services organisation. </w:t>
      </w:r>
    </w:p>
    <w:p w14:paraId="2F66861F" w14:textId="77777777" w:rsidR="003F2C44" w:rsidRPr="00C24885" w:rsidRDefault="00384650" w:rsidP="003232B1">
      <w:pPr>
        <w:tabs>
          <w:tab w:val="left" w:pos="284"/>
        </w:tabs>
        <w:suppressAutoHyphens/>
        <w:ind w:left="284" w:hanging="284"/>
        <w:rPr>
          <w:shd w:val="clear" w:color="auto" w:fill="FFFFFF"/>
          <w:lang w:val="en-GB"/>
        </w:rPr>
      </w:pPr>
      <w:r w:rsidRPr="00C24885">
        <w:rPr>
          <w:shd w:val="clear" w:color="auto" w:fill="FFFFFF"/>
          <w:lang w:val="en-GB"/>
        </w:rPr>
        <w:t>–</w:t>
      </w:r>
      <w:r w:rsidRPr="00C24885">
        <w:rPr>
          <w:shd w:val="clear" w:color="auto" w:fill="FFFFFF"/>
          <w:lang w:val="en-GB"/>
        </w:rPr>
        <w:tab/>
        <w:t>The role of the third sector in the integrated system of interventions and social services.</w:t>
      </w:r>
    </w:p>
    <w:p w14:paraId="0B341B6C" w14:textId="77777777" w:rsidR="003F2C44" w:rsidRPr="00C24885" w:rsidRDefault="00384650" w:rsidP="003232B1">
      <w:pPr>
        <w:tabs>
          <w:tab w:val="left" w:pos="284"/>
        </w:tabs>
        <w:suppressAutoHyphens/>
        <w:ind w:left="284" w:hanging="284"/>
        <w:rPr>
          <w:shd w:val="clear" w:color="auto" w:fill="FFFFFF"/>
          <w:lang w:val="en-GB"/>
        </w:rPr>
      </w:pPr>
      <w:r w:rsidRPr="00C24885">
        <w:rPr>
          <w:shd w:val="clear" w:color="auto" w:fill="FFFFFF"/>
          <w:lang w:val="en-GB"/>
        </w:rPr>
        <w:t>–</w:t>
      </w:r>
      <w:r w:rsidRPr="00C24885">
        <w:rPr>
          <w:shd w:val="clear" w:color="auto" w:fill="FFFFFF"/>
          <w:lang w:val="en-GB"/>
        </w:rPr>
        <w:tab/>
        <w:t xml:space="preserve">Health and Social Care integration. </w:t>
      </w:r>
    </w:p>
    <w:p w14:paraId="690CAEA3" w14:textId="77777777" w:rsidR="003F2C44" w:rsidRPr="00C24885" w:rsidRDefault="00384650" w:rsidP="003232B1">
      <w:pPr>
        <w:suppressAutoHyphens/>
        <w:spacing w:before="240" w:after="120" w:line="220" w:lineRule="exact"/>
        <w:rPr>
          <w:b/>
          <w:bCs/>
          <w:i/>
          <w:iCs/>
          <w:sz w:val="18"/>
          <w:szCs w:val="18"/>
          <w:shd w:val="clear" w:color="auto" w:fill="FFFFFF"/>
        </w:rPr>
      </w:pPr>
      <w:r w:rsidRPr="00C24885">
        <w:rPr>
          <w:b/>
          <w:bCs/>
          <w:i/>
          <w:iCs/>
          <w:sz w:val="18"/>
          <w:szCs w:val="18"/>
          <w:shd w:val="clear" w:color="auto" w:fill="FFFFFF"/>
        </w:rPr>
        <w:t>READING LIST</w:t>
      </w:r>
    </w:p>
    <w:p w14:paraId="26948A18" w14:textId="77777777" w:rsidR="00AF7942" w:rsidRPr="00C24885" w:rsidRDefault="00AF7942" w:rsidP="003232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ind w:left="284" w:hanging="284"/>
        <w:rPr>
          <w:rFonts w:ascii="Times" w:eastAsia="Times New Roman" w:hAnsi="Times" w:cs="Times New Roman"/>
          <w:color w:val="auto"/>
          <w:spacing w:val="-5"/>
          <w:sz w:val="18"/>
          <w:bdr w:val="none" w:sz="0" w:space="0" w:color="auto"/>
        </w:rPr>
      </w:pPr>
      <w:r w:rsidRPr="00C24885">
        <w:rPr>
          <w:rFonts w:ascii="Times" w:eastAsia="Times New Roman" w:hAnsi="Times" w:cs="Times New Roman"/>
          <w:smallCaps/>
          <w:color w:val="auto"/>
          <w:spacing w:val="-5"/>
          <w:sz w:val="16"/>
          <w:bdr w:val="none" w:sz="0" w:space="0" w:color="auto"/>
        </w:rPr>
        <w:t xml:space="preserve">A. Fossati, </w:t>
      </w:r>
      <w:r w:rsidR="00E70CFB" w:rsidRPr="00C24885">
        <w:rPr>
          <w:rFonts w:ascii="Times" w:eastAsia="Times New Roman" w:hAnsi="Times" w:cs="Times New Roman"/>
          <w:i/>
          <w:color w:val="auto"/>
          <w:spacing w:val="-5"/>
          <w:sz w:val="16"/>
          <w:bdr w:val="none" w:sz="0" w:space="0" w:color="auto"/>
        </w:rPr>
        <w:t>L</w:t>
      </w:r>
      <w:r w:rsidRPr="00C24885">
        <w:rPr>
          <w:rFonts w:ascii="Times" w:eastAsia="Times New Roman" w:hAnsi="Times" w:cs="Times New Roman"/>
          <w:i/>
          <w:color w:val="auto"/>
          <w:spacing w:val="-5"/>
          <w:sz w:val="16"/>
          <w:bdr w:val="none" w:sz="0" w:space="0" w:color="auto"/>
        </w:rPr>
        <w:t>o Stato della democrazia repubblicana</w:t>
      </w:r>
      <w:r w:rsidRPr="00C24885">
        <w:rPr>
          <w:rFonts w:ascii="Times" w:eastAsia="Times New Roman" w:hAnsi="Times" w:cs="Times New Roman"/>
          <w:color w:val="auto"/>
          <w:spacing w:val="-5"/>
          <w:sz w:val="18"/>
          <w:bdr w:val="none" w:sz="0" w:space="0" w:color="auto"/>
        </w:rPr>
        <w:t>, Vita e Pensiero,</w:t>
      </w:r>
      <w:r w:rsidR="00E70CFB" w:rsidRPr="00C24885">
        <w:rPr>
          <w:rFonts w:ascii="Times" w:eastAsia="Times New Roman" w:hAnsi="Times" w:cs="Times New Roman"/>
          <w:color w:val="auto"/>
          <w:spacing w:val="-5"/>
          <w:sz w:val="18"/>
          <w:bdr w:val="none" w:sz="0" w:space="0" w:color="auto"/>
        </w:rPr>
        <w:t xml:space="preserve"> Milan, 2018</w:t>
      </w:r>
      <w:r w:rsidRPr="00C24885">
        <w:rPr>
          <w:rFonts w:ascii="Times" w:eastAsia="Times New Roman" w:hAnsi="Times" w:cs="Times New Roman"/>
          <w:color w:val="auto"/>
          <w:spacing w:val="-5"/>
          <w:sz w:val="18"/>
          <w:bdr w:val="none" w:sz="0" w:space="0" w:color="auto"/>
        </w:rPr>
        <w:t xml:space="preserve">, </w:t>
      </w:r>
      <w:proofErr w:type="spellStart"/>
      <w:r w:rsidRPr="00C24885">
        <w:rPr>
          <w:rFonts w:ascii="Times" w:eastAsia="Times New Roman" w:hAnsi="Times" w:cs="Times New Roman"/>
          <w:color w:val="auto"/>
          <w:spacing w:val="-5"/>
          <w:sz w:val="18"/>
          <w:bdr w:val="none" w:sz="0" w:space="0" w:color="auto"/>
        </w:rPr>
        <w:t>except</w:t>
      </w:r>
      <w:proofErr w:type="spellEnd"/>
      <w:r w:rsidRPr="00C24885">
        <w:rPr>
          <w:rFonts w:ascii="Times" w:eastAsia="Times New Roman" w:hAnsi="Times" w:cs="Times New Roman"/>
          <w:color w:val="auto"/>
          <w:spacing w:val="-5"/>
          <w:sz w:val="18"/>
          <w:bdr w:val="none" w:sz="0" w:space="0" w:color="auto"/>
        </w:rPr>
        <w:t xml:space="preserve"> pages 103-115 and</w:t>
      </w:r>
      <w:r w:rsidR="00E70CFB" w:rsidRPr="00C24885">
        <w:rPr>
          <w:rFonts w:ascii="Times" w:eastAsia="Times New Roman" w:hAnsi="Times" w:cs="Times New Roman"/>
          <w:color w:val="auto"/>
          <w:spacing w:val="-5"/>
          <w:sz w:val="18"/>
          <w:bdr w:val="none" w:sz="0" w:space="0" w:color="auto"/>
        </w:rPr>
        <w:t xml:space="preserve"> 143</w:t>
      </w:r>
      <w:r w:rsidRPr="00C24885">
        <w:rPr>
          <w:rFonts w:ascii="Times" w:eastAsia="Times New Roman" w:hAnsi="Times" w:cs="Times New Roman"/>
          <w:color w:val="auto"/>
          <w:spacing w:val="-5"/>
          <w:sz w:val="18"/>
          <w:bdr w:val="none" w:sz="0" w:space="0" w:color="auto"/>
        </w:rPr>
        <w:t>-150.</w:t>
      </w:r>
    </w:p>
    <w:p w14:paraId="2B827D42" w14:textId="77777777" w:rsidR="00D24C83" w:rsidRPr="007040A0" w:rsidRDefault="00D24C83" w:rsidP="003232B1">
      <w:pPr>
        <w:pStyle w:val="Testo2"/>
        <w:suppressAutoHyphens/>
        <w:ind w:left="284" w:hanging="284"/>
        <w:rPr>
          <w:lang w:val="it-IT"/>
        </w:rPr>
      </w:pPr>
      <w:r w:rsidRPr="00C24885">
        <w:rPr>
          <w:smallCaps/>
          <w:sz w:val="16"/>
          <w:shd w:val="clear" w:color="auto" w:fill="FFFFFF"/>
          <w:lang w:val="it-IT"/>
        </w:rPr>
        <w:lastRenderedPageBreak/>
        <w:t>A. Pioggia</w:t>
      </w:r>
      <w:r w:rsidRPr="00C24885">
        <w:rPr>
          <w:lang w:val="it-IT"/>
        </w:rPr>
        <w:t xml:space="preserve">, </w:t>
      </w:r>
      <w:r w:rsidRPr="00C24885">
        <w:rPr>
          <w:i/>
          <w:lang w:val="it-IT"/>
        </w:rPr>
        <w:t>Diritto sanitario e dei servizi sociali</w:t>
      </w:r>
      <w:r w:rsidR="00E70CFB" w:rsidRPr="00C24885">
        <w:rPr>
          <w:lang w:val="it-IT"/>
        </w:rPr>
        <w:t>, Giappichelli, T</w:t>
      </w:r>
      <w:r w:rsidR="007040A0">
        <w:rPr>
          <w:lang w:val="it-IT"/>
        </w:rPr>
        <w:t>u</w:t>
      </w:r>
      <w:r w:rsidR="00E70CFB" w:rsidRPr="00C24885">
        <w:rPr>
          <w:lang w:val="it-IT"/>
        </w:rPr>
        <w:t>rin, 20</w:t>
      </w:r>
      <w:r w:rsidR="003232B1">
        <w:rPr>
          <w:lang w:val="it-IT"/>
        </w:rPr>
        <w:t>20</w:t>
      </w:r>
      <w:r w:rsidRPr="00C24885">
        <w:rPr>
          <w:lang w:val="it-IT"/>
        </w:rPr>
        <w:t xml:space="preserve">, </w:t>
      </w:r>
      <w:proofErr w:type="spellStart"/>
      <w:r w:rsidRPr="00C24885">
        <w:rPr>
          <w:lang w:val="it-IT"/>
        </w:rPr>
        <w:t>c</w:t>
      </w:r>
      <w:r w:rsidR="00FC32B8" w:rsidRPr="00C24885">
        <w:rPr>
          <w:lang w:val="it-IT"/>
        </w:rPr>
        <w:t>hapters</w:t>
      </w:r>
      <w:proofErr w:type="spellEnd"/>
      <w:r w:rsidRPr="00C24885">
        <w:rPr>
          <w:lang w:val="it-IT"/>
        </w:rPr>
        <w:t xml:space="preserve"> </w:t>
      </w:r>
      <w:r w:rsidRPr="007040A0">
        <w:rPr>
          <w:lang w:val="it-IT"/>
        </w:rPr>
        <w:t>II (</w:t>
      </w:r>
      <w:proofErr w:type="spellStart"/>
      <w:r w:rsidR="00FC32B8" w:rsidRPr="007040A0">
        <w:rPr>
          <w:lang w:val="it-IT"/>
        </w:rPr>
        <w:t>except</w:t>
      </w:r>
      <w:proofErr w:type="spellEnd"/>
      <w:r w:rsidRPr="007040A0">
        <w:rPr>
          <w:lang w:val="it-IT"/>
        </w:rPr>
        <w:t xml:space="preserve"> </w:t>
      </w:r>
      <w:proofErr w:type="spellStart"/>
      <w:r w:rsidR="00FC32B8" w:rsidRPr="007040A0">
        <w:rPr>
          <w:lang w:val="it-IT"/>
        </w:rPr>
        <w:t>paragraphs</w:t>
      </w:r>
      <w:proofErr w:type="spellEnd"/>
      <w:r w:rsidRPr="007040A0">
        <w:rPr>
          <w:lang w:val="it-IT"/>
        </w:rPr>
        <w:t xml:space="preserve"> </w:t>
      </w:r>
      <w:r w:rsidR="003232B1">
        <w:rPr>
          <w:lang w:val="it-IT"/>
        </w:rPr>
        <w:t xml:space="preserve">1.3, </w:t>
      </w:r>
      <w:r w:rsidRPr="007040A0">
        <w:rPr>
          <w:lang w:val="it-IT"/>
        </w:rPr>
        <w:t>2.2, 2.3, 2.4), IV, V (</w:t>
      </w:r>
      <w:proofErr w:type="spellStart"/>
      <w:r w:rsidR="00FC32B8" w:rsidRPr="007040A0">
        <w:rPr>
          <w:lang w:val="it-IT"/>
        </w:rPr>
        <w:t>except</w:t>
      </w:r>
      <w:proofErr w:type="spellEnd"/>
      <w:r w:rsidRPr="007040A0">
        <w:rPr>
          <w:lang w:val="it-IT"/>
        </w:rPr>
        <w:t xml:space="preserve"> </w:t>
      </w:r>
      <w:proofErr w:type="spellStart"/>
      <w:r w:rsidR="00FC32B8" w:rsidRPr="007040A0">
        <w:rPr>
          <w:lang w:val="it-IT"/>
        </w:rPr>
        <w:t>paragraphs</w:t>
      </w:r>
      <w:proofErr w:type="spellEnd"/>
      <w:r w:rsidRPr="007040A0">
        <w:rPr>
          <w:lang w:val="it-IT"/>
        </w:rPr>
        <w:t xml:space="preserve"> 3.1, 3.2, 3.3, 3.4).</w:t>
      </w:r>
    </w:p>
    <w:p w14:paraId="480C0BD7" w14:textId="77777777" w:rsidR="003F2C44" w:rsidRPr="00C24885" w:rsidRDefault="00384650" w:rsidP="003232B1">
      <w:pPr>
        <w:suppressAutoHyphens/>
        <w:spacing w:before="240" w:after="120" w:line="220" w:lineRule="exact"/>
        <w:rPr>
          <w:b/>
          <w:bCs/>
          <w:i/>
          <w:iCs/>
          <w:sz w:val="18"/>
          <w:szCs w:val="18"/>
          <w:shd w:val="clear" w:color="auto" w:fill="FFFFFF"/>
          <w:lang w:val="en-GB"/>
        </w:rPr>
      </w:pPr>
      <w:r w:rsidRPr="00C24885">
        <w:rPr>
          <w:b/>
          <w:bCs/>
          <w:i/>
          <w:iCs/>
          <w:sz w:val="18"/>
          <w:szCs w:val="18"/>
          <w:shd w:val="clear" w:color="auto" w:fill="FFFFFF"/>
          <w:lang w:val="en-GB"/>
        </w:rPr>
        <w:t>TEACHING METHOD</w:t>
      </w:r>
    </w:p>
    <w:p w14:paraId="112F2028" w14:textId="77777777" w:rsidR="003F2C44" w:rsidRPr="00C24885" w:rsidRDefault="00384650" w:rsidP="003232B1">
      <w:pPr>
        <w:pStyle w:val="Testo2"/>
        <w:suppressAutoHyphens/>
        <w:rPr>
          <w:shd w:val="clear" w:color="auto" w:fill="FFFFFF"/>
          <w:lang w:val="en-GB"/>
        </w:rPr>
      </w:pPr>
      <w:r w:rsidRPr="00C24885">
        <w:rPr>
          <w:shd w:val="clear" w:color="auto" w:fill="FFFFFF"/>
          <w:lang w:val="en-GB"/>
        </w:rPr>
        <w:t>Lectures.</w:t>
      </w:r>
    </w:p>
    <w:p w14:paraId="57F16B55" w14:textId="77777777" w:rsidR="00E70CFB" w:rsidRPr="00C24885" w:rsidRDefault="00E70CFB" w:rsidP="003232B1">
      <w:pPr>
        <w:suppressAutoHyphens/>
        <w:spacing w:before="240" w:after="120" w:line="220" w:lineRule="exact"/>
        <w:rPr>
          <w:b/>
          <w:i/>
          <w:sz w:val="18"/>
          <w:lang w:val="en-GB"/>
        </w:rPr>
      </w:pPr>
      <w:r w:rsidRPr="00C24885">
        <w:rPr>
          <w:b/>
          <w:i/>
          <w:sz w:val="18"/>
          <w:lang w:val="en-GB"/>
        </w:rPr>
        <w:t>ASSESSMENT METHOD AND CRITERIA</w:t>
      </w:r>
    </w:p>
    <w:p w14:paraId="63AF7CAF" w14:textId="77777777" w:rsidR="00CC1CA6" w:rsidRPr="00C24885" w:rsidRDefault="00384650" w:rsidP="003232B1">
      <w:pPr>
        <w:pStyle w:val="Testo2"/>
        <w:suppressAutoHyphens/>
        <w:rPr>
          <w:shd w:val="clear" w:color="auto" w:fill="FFFFFF"/>
          <w:lang w:val="en-GB"/>
        </w:rPr>
      </w:pPr>
      <w:r w:rsidRPr="00C24885">
        <w:rPr>
          <w:shd w:val="clear" w:color="auto" w:fill="FFFFFF"/>
          <w:lang w:val="en-GB"/>
        </w:rPr>
        <w:t xml:space="preserve">Students will be assessed through oral exams on the contents of the syllabus, their ability to link various institutions of the judicial system, and their ability to apply rules and principles to the socio-economic situation. </w:t>
      </w:r>
    </w:p>
    <w:p w14:paraId="5E4F397D" w14:textId="77777777" w:rsidR="00E70CFB" w:rsidRPr="00C24885" w:rsidRDefault="00E70CFB" w:rsidP="003232B1">
      <w:pPr>
        <w:suppressAutoHyphens/>
        <w:spacing w:before="240" w:after="120"/>
        <w:rPr>
          <w:b/>
          <w:i/>
          <w:sz w:val="18"/>
          <w:lang w:val="en-GB"/>
        </w:rPr>
      </w:pPr>
      <w:r w:rsidRPr="00C24885">
        <w:rPr>
          <w:b/>
          <w:i/>
          <w:sz w:val="18"/>
          <w:lang w:val="en-GB"/>
        </w:rPr>
        <w:t>NOTES AND PREREQUISITES</w:t>
      </w:r>
    </w:p>
    <w:p w14:paraId="205D4A2D" w14:textId="77777777" w:rsidR="005D47E7" w:rsidRDefault="00C24885" w:rsidP="003232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rPr>
          <w:rFonts w:ascii="Times" w:eastAsia="Times New Roman" w:hAnsi="Times"/>
          <w:sz w:val="18"/>
          <w:bdr w:val="none" w:sz="0" w:space="0" w:color="auto"/>
          <w:lang w:val="en-GB"/>
        </w:rPr>
      </w:pPr>
      <w:r w:rsidRPr="00C24885">
        <w:rPr>
          <w:rFonts w:eastAsia="Times New Roman" w:cs="Times New Roman"/>
          <w:color w:val="auto"/>
          <w:sz w:val="18"/>
          <w:bdr w:val="none" w:sz="0" w:space="0" w:color="auto"/>
          <w:lang w:val="en-GB"/>
        </w:rPr>
        <w:t xml:space="preserve">As it is </w:t>
      </w:r>
      <w:r w:rsidR="005D47E7" w:rsidRPr="00C24885">
        <w:rPr>
          <w:rFonts w:ascii="Times" w:eastAsia="Times New Roman" w:hAnsi="Times"/>
          <w:sz w:val="18"/>
          <w:bdr w:val="none" w:sz="0" w:space="0" w:color="auto"/>
          <w:lang w:val="en-GB"/>
        </w:rPr>
        <w:t>introductory in nature, there are no prerequisites for attending the course.</w:t>
      </w:r>
    </w:p>
    <w:p w14:paraId="35F36B0D" w14:textId="77777777" w:rsidR="00A01F7B" w:rsidRPr="006C2684" w:rsidRDefault="00A01F7B" w:rsidP="003232B1">
      <w:pPr>
        <w:suppressAutoHyphens/>
        <w:spacing w:before="120"/>
        <w:ind w:firstLine="284"/>
        <w:rPr>
          <w:rFonts w:cs="Times New Roman"/>
          <w:sz w:val="18"/>
          <w:szCs w:val="18"/>
          <w:lang w:val="en-US"/>
        </w:rPr>
      </w:pPr>
      <w:r w:rsidRPr="006C2684">
        <w:rPr>
          <w:rFonts w:cs="Times New Roman"/>
          <w:sz w:val="18"/>
          <w:szCs w:val="18"/>
          <w:lang w:val="en-US"/>
        </w:rPr>
        <w:t>In case the current Covid-19 health emergency does not allow frontal teaching, remote teaching will be carried out following procedures that will be promptly notified to students</w:t>
      </w:r>
      <w:r>
        <w:rPr>
          <w:rFonts w:cs="Times New Roman"/>
          <w:sz w:val="18"/>
          <w:szCs w:val="18"/>
          <w:lang w:val="en-US"/>
        </w:rPr>
        <w:t>.</w:t>
      </w:r>
    </w:p>
    <w:p w14:paraId="565EAF3B" w14:textId="77777777" w:rsidR="003F2C44" w:rsidRDefault="00384650" w:rsidP="003232B1">
      <w:pPr>
        <w:pStyle w:val="Testo2"/>
        <w:suppressAutoHyphens/>
        <w:spacing w:before="120"/>
      </w:pPr>
      <w:r w:rsidRPr="00C24885">
        <w:rPr>
          <w:shd w:val="clear" w:color="auto" w:fill="FFFFFF"/>
          <w:lang w:val="en-GB"/>
        </w:rPr>
        <w:t>Further information can be found on the lecturer's webpage at http://docenti.unicatt.it/web/searchByName</w:t>
      </w:r>
      <w:r w:rsidRPr="00C24885">
        <w:rPr>
          <w:shd w:val="clear" w:color="auto" w:fill="FFFFFF"/>
          <w:lang w:val="en-US"/>
        </w:rPr>
        <w:t>.</w:t>
      </w:r>
      <w:proofErr w:type="spellStart"/>
      <w:r w:rsidRPr="00C24885">
        <w:rPr>
          <w:shd w:val="clear" w:color="auto" w:fill="FFFFFF"/>
          <w:lang w:val="en-US"/>
        </w:rPr>
        <w:t>do?language</w:t>
      </w:r>
      <w:proofErr w:type="spellEnd"/>
      <w:r w:rsidRPr="00C24885">
        <w:rPr>
          <w:shd w:val="clear" w:color="auto" w:fill="FFFFFF"/>
          <w:lang w:val="en-US"/>
        </w:rPr>
        <w:t>=ENG, or on the Faculty notice board.</w:t>
      </w:r>
    </w:p>
    <w:sectPr w:rsidR="003F2C44">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379A" w14:textId="77777777" w:rsidR="00715DF5" w:rsidRDefault="00715DF5">
      <w:r>
        <w:separator/>
      </w:r>
    </w:p>
  </w:endnote>
  <w:endnote w:type="continuationSeparator" w:id="0">
    <w:p w14:paraId="5FF219A7" w14:textId="77777777" w:rsidR="00715DF5" w:rsidRDefault="0071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CCA2" w14:textId="77777777" w:rsidR="003F2C44" w:rsidRDefault="003F2C4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5EA7" w14:textId="77777777" w:rsidR="00715DF5" w:rsidRDefault="00715DF5">
      <w:r>
        <w:separator/>
      </w:r>
    </w:p>
  </w:footnote>
  <w:footnote w:type="continuationSeparator" w:id="0">
    <w:p w14:paraId="455A6F59" w14:textId="77777777" w:rsidR="00715DF5" w:rsidRDefault="00715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0030" w14:textId="77777777" w:rsidR="003F2C44" w:rsidRDefault="003F2C44">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B7814"/>
    <w:multiLevelType w:val="hybridMultilevel"/>
    <w:tmpl w:val="878A1896"/>
    <w:lvl w:ilvl="0" w:tplc="327E92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13087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C44"/>
    <w:rsid w:val="002475D2"/>
    <w:rsid w:val="002B0403"/>
    <w:rsid w:val="003232B1"/>
    <w:rsid w:val="003724F0"/>
    <w:rsid w:val="00384650"/>
    <w:rsid w:val="003C2410"/>
    <w:rsid w:val="003F2C44"/>
    <w:rsid w:val="004E11E9"/>
    <w:rsid w:val="00581FD1"/>
    <w:rsid w:val="00587BD2"/>
    <w:rsid w:val="005D47E7"/>
    <w:rsid w:val="007040A0"/>
    <w:rsid w:val="007140C4"/>
    <w:rsid w:val="00715DF5"/>
    <w:rsid w:val="007C31D8"/>
    <w:rsid w:val="009C368E"/>
    <w:rsid w:val="00A01F7B"/>
    <w:rsid w:val="00AF7942"/>
    <w:rsid w:val="00C24885"/>
    <w:rsid w:val="00C448D6"/>
    <w:rsid w:val="00CC1CA6"/>
    <w:rsid w:val="00D24C83"/>
    <w:rsid w:val="00E70CFB"/>
    <w:rsid w:val="00FC32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A966"/>
  <w15:docId w15:val="{2045D6B4-9282-463C-9CD3-904BB58D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jc w:val="both"/>
    </w:pPr>
    <w:rPr>
      <w:rFonts w:cs="Arial Unicode M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fr-FR"/>
    </w:rPr>
  </w:style>
  <w:style w:type="paragraph" w:styleId="Paragrafoelenco">
    <w:name w:val="List Paragraph"/>
    <w:basedOn w:val="Normale"/>
    <w:uiPriority w:val="34"/>
    <w:qFormat/>
    <w:rsid w:val="00E70CF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720"/>
      <w:contextualSpacing/>
    </w:pPr>
    <w:rPr>
      <w:rFonts w:eastAsia="Times New Roman" w:cs="Times New Roman"/>
      <w:color w:val="auto"/>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3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396</Words>
  <Characters>2258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6</cp:revision>
  <dcterms:created xsi:type="dcterms:W3CDTF">2020-07-17T12:50:00Z</dcterms:created>
  <dcterms:modified xsi:type="dcterms:W3CDTF">2022-11-03T08:59:00Z</dcterms:modified>
</cp:coreProperties>
</file>