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3E26" w14:textId="77777777" w:rsidR="00C4529D" w:rsidRPr="003167BC" w:rsidRDefault="00C4529D" w:rsidP="00C4529D">
      <w:pPr>
        <w:pStyle w:val="Titolo1"/>
        <w:ind w:left="0" w:firstLine="0"/>
        <w:rPr>
          <w:lang w:val="en-US"/>
        </w:rPr>
      </w:pPr>
      <w:r>
        <w:rPr>
          <w:lang w:val="en-US"/>
        </w:rPr>
        <w:t>D</w:t>
      </w:r>
      <w:r w:rsidRPr="003167BC">
        <w:rPr>
          <w:lang w:val="en-US"/>
        </w:rPr>
        <w:t>idactics and technologies of education (with w</w:t>
      </w:r>
      <w:r>
        <w:rPr>
          <w:lang w:val="en-US"/>
        </w:rPr>
        <w:t>ork</w:t>
      </w:r>
      <w:r w:rsidRPr="003167BC">
        <w:rPr>
          <w:lang w:val="en-US"/>
        </w:rPr>
        <w:t>shop)</w:t>
      </w:r>
    </w:p>
    <w:p w14:paraId="19F94FFD" w14:textId="2FC57531" w:rsidR="00B23A19" w:rsidRPr="00B622E7" w:rsidRDefault="00B90A82" w:rsidP="00B23A19">
      <w:pPr>
        <w:pStyle w:val="Titolo2"/>
        <w:rPr>
          <w:noProof w:val="0"/>
          <w:lang w:val="en-US"/>
        </w:rPr>
      </w:pPr>
      <w:r w:rsidRPr="00B622E7">
        <w:rPr>
          <w:noProof w:val="0"/>
          <w:lang w:val="en-US"/>
        </w:rPr>
        <w:t>Prof. Pier Cesare Rivoltella</w:t>
      </w:r>
    </w:p>
    <w:p w14:paraId="2F56A3B7" w14:textId="06F10F47" w:rsidR="002D5E17" w:rsidRPr="00AA32BD" w:rsidRDefault="00EC6551" w:rsidP="00B90A82">
      <w:pPr>
        <w:spacing w:before="240" w:after="120" w:line="240" w:lineRule="exact"/>
        <w:rPr>
          <w:b/>
          <w:sz w:val="18"/>
          <w:lang w:val="en-GB"/>
        </w:rPr>
      </w:pPr>
      <w:r w:rsidRPr="00AA32BD">
        <w:rPr>
          <w:b/>
          <w:i/>
          <w:sz w:val="18"/>
          <w:lang w:val="en-GB"/>
        </w:rPr>
        <w:t>COURSE AIMS AND INTENDED LEARNING OUTCOMES</w:t>
      </w:r>
    </w:p>
    <w:p w14:paraId="29D362A6" w14:textId="540F307B" w:rsidR="00D73E24" w:rsidRPr="00AA32BD" w:rsidRDefault="00B23A19" w:rsidP="00D73E24">
      <w:pPr>
        <w:rPr>
          <w:rFonts w:ascii="Times Roman" w:eastAsia="Times Roman" w:hAnsi="Times Roman"/>
          <w:lang w:val="en-GB"/>
        </w:rPr>
      </w:pPr>
      <w:r w:rsidRPr="00AA32BD">
        <w:rPr>
          <w:rFonts w:ascii="Times Roman" w:hAnsi="Times Roman"/>
          <w:lang w:val="en-GB"/>
        </w:rPr>
        <w:t>The course aims to provide conceptual frameworks and methodological tools in relation to educational communication, Media</w:t>
      </w:r>
      <w:r w:rsidR="005A332B">
        <w:rPr>
          <w:rFonts w:ascii="Times Roman" w:hAnsi="Times Roman"/>
          <w:lang w:val="en-GB"/>
        </w:rPr>
        <w:t xml:space="preserve"> Literacy</w:t>
      </w:r>
      <w:r w:rsidRPr="00AA32BD">
        <w:rPr>
          <w:rFonts w:ascii="Times Roman" w:hAnsi="Times Roman"/>
          <w:lang w:val="en-GB"/>
        </w:rPr>
        <w:t xml:space="preserve"> Education, with particular reference to the integration of educational technologies and digital media in the school</w:t>
      </w:r>
      <w:r w:rsidR="00D73E24" w:rsidRPr="00AA32BD">
        <w:rPr>
          <w:rFonts w:ascii="Times Roman" w:hAnsi="Times Roman"/>
          <w:lang w:val="en-GB"/>
        </w:rPr>
        <w:t>.</w:t>
      </w:r>
    </w:p>
    <w:p w14:paraId="2D7C3281" w14:textId="77777777" w:rsidR="00B90A82" w:rsidRPr="00AA32BD" w:rsidRDefault="00DD5D78" w:rsidP="00B90A82">
      <w:pPr>
        <w:rPr>
          <w:rFonts w:ascii="Times" w:hAnsi="Times" w:cs="Times"/>
          <w:lang w:val="en-GB"/>
        </w:rPr>
      </w:pPr>
      <w:r w:rsidRPr="00AA32BD">
        <w:rPr>
          <w:rFonts w:ascii="Times" w:hAnsi="Times" w:cs="Times"/>
          <w:lang w:val="en-GB"/>
        </w:rPr>
        <w:t>The intended learning outcomes are</w:t>
      </w:r>
      <w:r w:rsidR="00B90A82" w:rsidRPr="00AA32BD">
        <w:rPr>
          <w:rFonts w:ascii="Times" w:hAnsi="Times" w:cs="Times"/>
          <w:lang w:val="en-GB"/>
        </w:rPr>
        <w:t>:</w:t>
      </w:r>
    </w:p>
    <w:p w14:paraId="10AA3B2F" w14:textId="1AD464F6" w:rsidR="00B90A82" w:rsidRPr="00AA32BD" w:rsidRDefault="00C6614C" w:rsidP="00C6614C">
      <w:pPr>
        <w:ind w:left="284" w:hanging="284"/>
        <w:rPr>
          <w:rFonts w:ascii="Times" w:hAnsi="Times" w:cs="Times"/>
          <w:lang w:val="en-GB"/>
        </w:rPr>
      </w:pPr>
      <w:r w:rsidRPr="00AA32BD">
        <w:rPr>
          <w:rFonts w:ascii="Times" w:hAnsi="Times" w:cs="Times"/>
          <w:lang w:val="en-GB"/>
        </w:rPr>
        <w:t>–</w:t>
      </w:r>
      <w:r w:rsidRPr="00AA32BD">
        <w:rPr>
          <w:rFonts w:ascii="Times" w:hAnsi="Times" w:cs="Times"/>
          <w:lang w:val="en-GB"/>
        </w:rPr>
        <w:tab/>
      </w:r>
      <w:r w:rsidR="00636397" w:rsidRPr="00AA32BD">
        <w:rPr>
          <w:rFonts w:ascii="Times" w:hAnsi="Times" w:cs="Times"/>
          <w:lang w:val="en-GB"/>
        </w:rPr>
        <w:t xml:space="preserve">recognise the basic </w:t>
      </w:r>
      <w:r w:rsidR="007475E6">
        <w:rPr>
          <w:rFonts w:ascii="Times" w:hAnsi="Times" w:cs="Times"/>
          <w:lang w:val="en-GB"/>
        </w:rPr>
        <w:t>concepts</w:t>
      </w:r>
      <w:r w:rsidR="00636397" w:rsidRPr="00AA32BD">
        <w:rPr>
          <w:rFonts w:ascii="Times" w:hAnsi="Times" w:cs="Times"/>
          <w:lang w:val="en-GB"/>
        </w:rPr>
        <w:t xml:space="preserve"> of </w:t>
      </w:r>
      <w:proofErr w:type="spellStart"/>
      <w:r w:rsidR="007475E6">
        <w:rPr>
          <w:rFonts w:ascii="Times" w:hAnsi="Times" w:cs="Times"/>
          <w:lang w:val="en-GB"/>
        </w:rPr>
        <w:t>edu</w:t>
      </w:r>
      <w:proofErr w:type="spellEnd"/>
      <w:r w:rsidR="007475E6">
        <w:rPr>
          <w:rFonts w:ascii="Times" w:hAnsi="Times" w:cs="Times"/>
          <w:lang w:val="en-GB"/>
        </w:rPr>
        <w:t>-</w:t>
      </w:r>
      <w:r w:rsidR="00C16AAA">
        <w:rPr>
          <w:rFonts w:ascii="Times" w:hAnsi="Times" w:cs="Times"/>
          <w:lang w:val="en-GB"/>
        </w:rPr>
        <w:t>communication,</w:t>
      </w:r>
      <w:r w:rsidR="005A332B">
        <w:rPr>
          <w:rFonts w:ascii="Times" w:hAnsi="Times" w:cs="Times"/>
          <w:lang w:val="en-GB"/>
        </w:rPr>
        <w:t xml:space="preserve"> </w:t>
      </w:r>
      <w:r w:rsidR="007475E6">
        <w:rPr>
          <w:rFonts w:ascii="Times" w:hAnsi="Times" w:cs="Times"/>
          <w:lang w:val="en-GB"/>
        </w:rPr>
        <w:t>education technologies</w:t>
      </w:r>
      <w:r w:rsidR="00636397" w:rsidRPr="00AA32BD">
        <w:rPr>
          <w:rFonts w:ascii="Times" w:hAnsi="Times" w:cs="Times"/>
          <w:lang w:val="en-GB"/>
        </w:rPr>
        <w:t xml:space="preserve"> and of </w:t>
      </w:r>
      <w:r w:rsidR="005A332B" w:rsidRPr="00AA32BD">
        <w:rPr>
          <w:rFonts w:ascii="Times Roman" w:hAnsi="Times Roman"/>
          <w:lang w:val="en-GB"/>
        </w:rPr>
        <w:t>Media</w:t>
      </w:r>
      <w:r w:rsidR="005A332B">
        <w:rPr>
          <w:rFonts w:ascii="Times Roman" w:hAnsi="Times Roman"/>
          <w:lang w:val="en-GB"/>
        </w:rPr>
        <w:t xml:space="preserve"> Literacy</w:t>
      </w:r>
      <w:r w:rsidR="005A332B" w:rsidRPr="00AA32BD">
        <w:rPr>
          <w:rFonts w:ascii="Times Roman" w:hAnsi="Times Roman"/>
          <w:lang w:val="en-GB"/>
        </w:rPr>
        <w:t xml:space="preserve"> Education</w:t>
      </w:r>
      <w:r w:rsidR="00B90A82" w:rsidRPr="00AA32BD">
        <w:rPr>
          <w:rFonts w:ascii="Times" w:hAnsi="Times" w:cs="Times"/>
          <w:lang w:val="en-GB"/>
        </w:rPr>
        <w:t>;</w:t>
      </w:r>
    </w:p>
    <w:p w14:paraId="6DAD3604" w14:textId="18FC0D12" w:rsidR="00B90A82" w:rsidRPr="00AA32BD" w:rsidRDefault="00C6614C" w:rsidP="00C6614C">
      <w:pPr>
        <w:ind w:left="284" w:hanging="284"/>
        <w:rPr>
          <w:rFonts w:ascii="Times" w:hAnsi="Times" w:cs="Times"/>
          <w:lang w:val="en-GB"/>
        </w:rPr>
      </w:pPr>
      <w:r w:rsidRPr="00AA32BD">
        <w:rPr>
          <w:rFonts w:ascii="Times" w:hAnsi="Times" w:cs="Times"/>
          <w:lang w:val="en-GB"/>
        </w:rPr>
        <w:t>–</w:t>
      </w:r>
      <w:r w:rsidRPr="00AA32BD">
        <w:rPr>
          <w:rFonts w:ascii="Times" w:hAnsi="Times" w:cs="Times"/>
          <w:lang w:val="en-GB"/>
        </w:rPr>
        <w:tab/>
      </w:r>
      <w:r w:rsidR="00636397" w:rsidRPr="00AA32BD">
        <w:rPr>
          <w:rFonts w:ascii="Times" w:hAnsi="Times" w:cs="Times"/>
          <w:lang w:val="en-GB"/>
        </w:rPr>
        <w:t>identify criteria, models and t</w:t>
      </w:r>
      <w:r w:rsidR="0058135F" w:rsidRPr="00AA32BD">
        <w:rPr>
          <w:rFonts w:ascii="Times" w:hAnsi="Times" w:cs="Times"/>
          <w:lang w:val="en-GB"/>
        </w:rPr>
        <w:t>h</w:t>
      </w:r>
      <w:r w:rsidR="00636397" w:rsidRPr="00AA32BD">
        <w:rPr>
          <w:rFonts w:ascii="Times" w:hAnsi="Times" w:cs="Times"/>
          <w:lang w:val="en-GB"/>
        </w:rPr>
        <w:t>eorie</w:t>
      </w:r>
      <w:r w:rsidR="0058135F" w:rsidRPr="00AA32BD">
        <w:rPr>
          <w:rFonts w:ascii="Times" w:hAnsi="Times" w:cs="Times"/>
          <w:lang w:val="en-GB"/>
        </w:rPr>
        <w:t>s</w:t>
      </w:r>
      <w:r w:rsidR="00636397" w:rsidRPr="00AA32BD">
        <w:rPr>
          <w:rFonts w:ascii="Times" w:hAnsi="Times" w:cs="Times"/>
          <w:lang w:val="en-GB"/>
        </w:rPr>
        <w:t xml:space="preserve"> supported by media and technologies</w:t>
      </w:r>
      <w:r w:rsidR="00B90A82" w:rsidRPr="00AA32BD">
        <w:rPr>
          <w:rFonts w:ascii="Times" w:hAnsi="Times" w:cs="Times"/>
          <w:lang w:val="en-GB"/>
        </w:rPr>
        <w:t>;</w:t>
      </w:r>
    </w:p>
    <w:p w14:paraId="43D97A72" w14:textId="26853875" w:rsidR="007475E6" w:rsidRPr="007475E6" w:rsidRDefault="00C6614C" w:rsidP="007475E6">
      <w:pPr>
        <w:ind w:left="284" w:hanging="284"/>
        <w:rPr>
          <w:rFonts w:ascii="Times" w:hAnsi="Times" w:cs="Times"/>
          <w:lang w:val="en-GB"/>
        </w:rPr>
      </w:pPr>
      <w:r w:rsidRPr="00AA32BD">
        <w:rPr>
          <w:rFonts w:ascii="Times" w:hAnsi="Times" w:cs="Times"/>
          <w:lang w:val="en-GB"/>
        </w:rPr>
        <w:t>–</w:t>
      </w:r>
      <w:r w:rsidRPr="00AA32BD">
        <w:rPr>
          <w:rFonts w:ascii="Times" w:hAnsi="Times" w:cs="Times"/>
          <w:lang w:val="en-GB"/>
        </w:rPr>
        <w:tab/>
      </w:r>
      <w:r w:rsidR="00636397" w:rsidRPr="00AA32BD">
        <w:rPr>
          <w:rFonts w:ascii="Times" w:hAnsi="Times" w:cs="Times"/>
          <w:lang w:val="en-GB"/>
        </w:rPr>
        <w:t>describ</w:t>
      </w:r>
      <w:r w:rsidR="0058135F" w:rsidRPr="00AA32BD">
        <w:rPr>
          <w:rFonts w:ascii="Times" w:hAnsi="Times" w:cs="Times"/>
          <w:lang w:val="en-GB"/>
        </w:rPr>
        <w:t xml:space="preserve">e the forms of media consumed </w:t>
      </w:r>
      <w:r w:rsidR="007475E6">
        <w:rPr>
          <w:rFonts w:ascii="Times Roman" w:hAnsi="Times Roman"/>
          <w:lang w:val="en-GB"/>
        </w:rPr>
        <w:t xml:space="preserve">by youngsters </w:t>
      </w:r>
      <w:r w:rsidR="0058135F" w:rsidRPr="00AA32BD">
        <w:rPr>
          <w:rFonts w:ascii="Times" w:hAnsi="Times" w:cs="Times"/>
          <w:lang w:val="en-GB"/>
        </w:rPr>
        <w:t xml:space="preserve">and main prevention </w:t>
      </w:r>
      <w:r w:rsidR="0058135F" w:rsidRPr="002D24F4">
        <w:rPr>
          <w:rFonts w:ascii="Times" w:hAnsi="Times" w:cs="Times"/>
          <w:lang w:val="en-GB"/>
        </w:rPr>
        <w:t>strategies and relevant educational intervention</w:t>
      </w:r>
      <w:r w:rsidR="007475E6">
        <w:rPr>
          <w:rFonts w:ascii="Times" w:hAnsi="Times" w:cs="Times"/>
          <w:lang w:val="en-GB"/>
        </w:rPr>
        <w:t>;</w:t>
      </w:r>
    </w:p>
    <w:p w14:paraId="21C5019C" w14:textId="5FD395DA" w:rsidR="00C16AAA" w:rsidRDefault="00C16AAA" w:rsidP="005A332B">
      <w:pPr>
        <w:rPr>
          <w:lang w:val="en-GB"/>
        </w:rPr>
      </w:pPr>
      <w:r w:rsidRPr="002D24F4">
        <w:rPr>
          <w:lang w:val="en-GB"/>
        </w:rPr>
        <w:t>–</w:t>
      </w:r>
      <w:r w:rsidRPr="002D24F4">
        <w:rPr>
          <w:lang w:val="en-GB"/>
        </w:rPr>
        <w:tab/>
        <w:t xml:space="preserve">know methods and techniques of interaction in educational </w:t>
      </w:r>
      <w:r w:rsidR="007475E6">
        <w:rPr>
          <w:lang w:val="en-GB"/>
        </w:rPr>
        <w:t>contexts;</w:t>
      </w:r>
    </w:p>
    <w:p w14:paraId="5328B29F" w14:textId="4EBD7D5C" w:rsidR="007475E6" w:rsidRPr="007475E6" w:rsidRDefault="007475E6" w:rsidP="007475E6">
      <w:pPr>
        <w:pStyle w:val="Paragrafoelenco"/>
        <w:numPr>
          <w:ilvl w:val="0"/>
          <w:numId w:val="6"/>
        </w:numPr>
        <w:ind w:left="284" w:hanging="284"/>
        <w:rPr>
          <w:lang w:val="en-GB"/>
        </w:rPr>
      </w:pPr>
      <w:r>
        <w:rPr>
          <w:lang w:val="en-GB"/>
        </w:rPr>
        <w:t>know methods and tools for Distance Learning.</w:t>
      </w:r>
    </w:p>
    <w:p w14:paraId="632C095C" w14:textId="32082C1F" w:rsidR="007475E6" w:rsidRPr="007475E6" w:rsidRDefault="007475E6" w:rsidP="00037B59">
      <w:pPr>
        <w:rPr>
          <w:lang w:val="en-GB"/>
        </w:rPr>
      </w:pPr>
    </w:p>
    <w:p w14:paraId="37B6274D" w14:textId="77777777" w:rsidR="00B90A82" w:rsidRPr="002D24F4" w:rsidRDefault="00FF464C" w:rsidP="00B90A82">
      <w:pPr>
        <w:rPr>
          <w:rFonts w:ascii="Times" w:hAnsi="Times" w:cs="Times"/>
          <w:lang w:val="en-GB"/>
        </w:rPr>
      </w:pPr>
      <w:r w:rsidRPr="002D24F4">
        <w:rPr>
          <w:rFonts w:ascii="Times" w:hAnsi="Times" w:cs="Times"/>
          <w:lang w:val="en-GB"/>
        </w:rPr>
        <w:t>The intended learning outcomes regarding students’ ability to apply knowledge and understanding are</w:t>
      </w:r>
      <w:r w:rsidR="00B90A82" w:rsidRPr="002D24F4">
        <w:rPr>
          <w:rFonts w:ascii="Times" w:hAnsi="Times" w:cs="Times"/>
          <w:lang w:val="en-GB"/>
        </w:rPr>
        <w:t>:</w:t>
      </w:r>
    </w:p>
    <w:p w14:paraId="2C40F75F" w14:textId="31EE2936" w:rsidR="00C16AAA" w:rsidRPr="002D24F4" w:rsidRDefault="002D24F4" w:rsidP="002D24F4">
      <w:pPr>
        <w:ind w:left="284" w:hanging="284"/>
        <w:rPr>
          <w:lang w:val="en-GB"/>
        </w:rPr>
      </w:pPr>
      <w:r w:rsidRPr="002D24F4">
        <w:rPr>
          <w:lang w:val="en-GB"/>
        </w:rPr>
        <w:t>–</w:t>
      </w:r>
      <w:r w:rsidRPr="002D24F4">
        <w:rPr>
          <w:lang w:val="en-GB"/>
        </w:rPr>
        <w:tab/>
      </w:r>
      <w:r w:rsidR="00037B59">
        <w:rPr>
          <w:lang w:val="en-GB"/>
        </w:rPr>
        <w:t>r</w:t>
      </w:r>
      <w:r w:rsidR="00C16AAA" w:rsidRPr="002D24F4">
        <w:rPr>
          <w:lang w:val="en-GB"/>
        </w:rPr>
        <w:t xml:space="preserve">ead the setting and develop knowledge </w:t>
      </w:r>
      <w:r w:rsidRPr="002D24F4">
        <w:rPr>
          <w:lang w:val="en-GB"/>
        </w:rPr>
        <w:t>for</w:t>
      </w:r>
      <w:r w:rsidR="00C16AAA" w:rsidRPr="002D24F4">
        <w:rPr>
          <w:lang w:val="en-GB"/>
        </w:rPr>
        <w:t xml:space="preserve"> handling and chairing</w:t>
      </w:r>
      <w:r w:rsidRPr="002D24F4">
        <w:rPr>
          <w:lang w:val="en-GB"/>
        </w:rPr>
        <w:t xml:space="preserve"> class interaction;</w:t>
      </w:r>
    </w:p>
    <w:p w14:paraId="620E8E23" w14:textId="77777777" w:rsidR="00B90A82" w:rsidRPr="002D24F4" w:rsidRDefault="00C6614C" w:rsidP="00B90A82">
      <w:pPr>
        <w:rPr>
          <w:rFonts w:ascii="Times" w:hAnsi="Times" w:cs="Times"/>
          <w:lang w:val="en-GB"/>
        </w:rPr>
      </w:pPr>
      <w:r w:rsidRPr="002D24F4">
        <w:rPr>
          <w:rFonts w:ascii="Times" w:hAnsi="Times" w:cs="Times"/>
          <w:lang w:val="en-GB"/>
        </w:rPr>
        <w:t>–</w:t>
      </w:r>
      <w:r w:rsidRPr="002D24F4">
        <w:rPr>
          <w:rFonts w:ascii="Times" w:hAnsi="Times" w:cs="Times"/>
          <w:lang w:val="en-GB"/>
        </w:rPr>
        <w:tab/>
      </w:r>
      <w:r w:rsidR="0058135F" w:rsidRPr="002D24F4">
        <w:rPr>
          <w:rFonts w:ascii="Times" w:hAnsi="Times" w:cs="Times"/>
          <w:lang w:val="en-GB"/>
        </w:rPr>
        <w:t>analyse media texts in a learning environment</w:t>
      </w:r>
      <w:r w:rsidR="00B90A82" w:rsidRPr="002D24F4">
        <w:rPr>
          <w:rFonts w:ascii="Times" w:hAnsi="Times" w:cs="Times"/>
          <w:lang w:val="en-GB"/>
        </w:rPr>
        <w:t>;</w:t>
      </w:r>
    </w:p>
    <w:p w14:paraId="636FB465" w14:textId="77777777" w:rsidR="00B90A82" w:rsidRPr="00AA32BD" w:rsidRDefault="00C6614C" w:rsidP="00B90A82">
      <w:pPr>
        <w:rPr>
          <w:rFonts w:ascii="Times" w:hAnsi="Times" w:cs="Times"/>
          <w:lang w:val="en-GB"/>
        </w:rPr>
      </w:pPr>
      <w:r w:rsidRPr="002D24F4">
        <w:rPr>
          <w:rFonts w:ascii="Times" w:hAnsi="Times" w:cs="Times"/>
          <w:lang w:val="en-GB"/>
        </w:rPr>
        <w:t>–</w:t>
      </w:r>
      <w:r w:rsidRPr="002D24F4">
        <w:rPr>
          <w:rFonts w:ascii="Times" w:hAnsi="Times" w:cs="Times"/>
          <w:lang w:val="en-GB"/>
        </w:rPr>
        <w:tab/>
      </w:r>
      <w:r w:rsidR="0058135F" w:rsidRPr="002D24F4">
        <w:rPr>
          <w:rFonts w:ascii="Times" w:hAnsi="Times" w:cs="Times"/>
          <w:lang w:val="en-GB"/>
        </w:rPr>
        <w:t>apply theory frameworks to a technological setting in the classroom</w:t>
      </w:r>
      <w:r w:rsidR="00B90A82" w:rsidRPr="002D24F4">
        <w:rPr>
          <w:rFonts w:ascii="Times" w:hAnsi="Times" w:cs="Times"/>
          <w:lang w:val="en-GB"/>
        </w:rPr>
        <w:t>;</w:t>
      </w:r>
    </w:p>
    <w:p w14:paraId="4F68852B" w14:textId="653CE5D8" w:rsidR="00B90A82" w:rsidRDefault="00C6614C" w:rsidP="00C6614C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AA32BD">
        <w:rPr>
          <w:rFonts w:ascii="Times" w:hAnsi="Times" w:cs="Times"/>
          <w:lang w:val="en-GB"/>
        </w:rPr>
        <w:t>–</w:t>
      </w:r>
      <w:r w:rsidRPr="00AA32BD">
        <w:rPr>
          <w:rFonts w:ascii="Times" w:hAnsi="Times" w:cs="Times"/>
          <w:lang w:val="en-GB"/>
        </w:rPr>
        <w:tab/>
      </w:r>
      <w:r w:rsidR="00FF464C" w:rsidRPr="00AA32BD">
        <w:rPr>
          <w:rFonts w:ascii="Times" w:hAnsi="Times" w:cs="Times"/>
          <w:lang w:val="en-GB"/>
        </w:rPr>
        <w:t>assess students’ media consumption and prepare the relevant educational intervention whilst also involving parents</w:t>
      </w:r>
      <w:r w:rsidR="00037B59">
        <w:rPr>
          <w:rFonts w:ascii="Times" w:hAnsi="Times" w:cs="Times"/>
          <w:lang w:val="en-GB"/>
        </w:rPr>
        <w:t>;</w:t>
      </w:r>
    </w:p>
    <w:p w14:paraId="6C4A83AE" w14:textId="5B043EF3" w:rsidR="00037B59" w:rsidRPr="00C4529D" w:rsidRDefault="00037B59" w:rsidP="00C4529D">
      <w:pPr>
        <w:pStyle w:val="Paragrafoelenco"/>
        <w:numPr>
          <w:ilvl w:val="0"/>
          <w:numId w:val="6"/>
        </w:numPr>
        <w:ind w:left="284" w:hanging="284"/>
        <w:rPr>
          <w:lang w:val="en-GB"/>
        </w:rPr>
      </w:pPr>
      <w:r>
        <w:rPr>
          <w:lang w:val="en-GB"/>
        </w:rPr>
        <w:t>manage Blended Learning situations.</w:t>
      </w:r>
    </w:p>
    <w:p w14:paraId="77C9B3D6" w14:textId="77777777" w:rsidR="00B90A82" w:rsidRPr="00AA32BD" w:rsidRDefault="00EC6551" w:rsidP="00B90A82">
      <w:pPr>
        <w:spacing w:before="240" w:after="120" w:line="240" w:lineRule="exact"/>
        <w:rPr>
          <w:b/>
          <w:sz w:val="18"/>
          <w:lang w:val="en-GB"/>
        </w:rPr>
      </w:pPr>
      <w:r w:rsidRPr="00AA32BD">
        <w:rPr>
          <w:b/>
          <w:i/>
          <w:sz w:val="18"/>
          <w:lang w:val="en-GB"/>
        </w:rPr>
        <w:t>COURSE CONTENT</w:t>
      </w:r>
    </w:p>
    <w:p w14:paraId="10050431" w14:textId="77777777" w:rsidR="00B90A82" w:rsidRPr="00AA32BD" w:rsidRDefault="00776B99" w:rsidP="00B90A82">
      <w:pPr>
        <w:spacing w:line="240" w:lineRule="exact"/>
        <w:rPr>
          <w:rFonts w:ascii="Times" w:hAnsi="Times" w:cs="Times"/>
          <w:lang w:val="en-GB"/>
        </w:rPr>
      </w:pPr>
      <w:r w:rsidRPr="00AA32BD">
        <w:rPr>
          <w:rFonts w:ascii="Times" w:hAnsi="Times" w:cs="Times"/>
          <w:lang w:val="en-GB"/>
        </w:rPr>
        <w:t>The course is organised into two modules which correspond to the two academic terms</w:t>
      </w:r>
      <w:r w:rsidR="00B90A82" w:rsidRPr="00AA32BD">
        <w:rPr>
          <w:rFonts w:ascii="Times" w:hAnsi="Times" w:cs="Times"/>
          <w:lang w:val="en-GB"/>
        </w:rPr>
        <w:t xml:space="preserve">. </w:t>
      </w:r>
    </w:p>
    <w:p w14:paraId="2B7E9190" w14:textId="2EB29EEA" w:rsidR="00B90A82" w:rsidRPr="00AA32BD" w:rsidRDefault="00776B99" w:rsidP="00B90A82">
      <w:pPr>
        <w:spacing w:line="240" w:lineRule="exact"/>
        <w:rPr>
          <w:rFonts w:ascii="Times" w:hAnsi="Times" w:cs="Times"/>
          <w:lang w:val="en-GB"/>
        </w:rPr>
      </w:pPr>
      <w:r w:rsidRPr="00AA32BD">
        <w:rPr>
          <w:rFonts w:ascii="Times" w:hAnsi="Times" w:cs="Times"/>
          <w:lang w:val="en-GB"/>
        </w:rPr>
        <w:t xml:space="preserve">The first one covers didactic </w:t>
      </w:r>
      <w:r w:rsidR="00037B59">
        <w:rPr>
          <w:rFonts w:ascii="Times" w:hAnsi="Times" w:cs="Times"/>
          <w:lang w:val="en-GB"/>
        </w:rPr>
        <w:t xml:space="preserve">of </w:t>
      </w:r>
      <w:r w:rsidRPr="00AA32BD">
        <w:rPr>
          <w:rFonts w:ascii="Times" w:hAnsi="Times" w:cs="Times"/>
          <w:lang w:val="en-GB"/>
        </w:rPr>
        <w:t>communicatio</w:t>
      </w:r>
      <w:r w:rsidR="00037B59">
        <w:rPr>
          <w:rFonts w:ascii="Times" w:hAnsi="Times" w:cs="Times"/>
          <w:lang w:val="en-GB"/>
        </w:rPr>
        <w:t>n</w:t>
      </w:r>
      <w:r w:rsidRPr="00AA32BD">
        <w:rPr>
          <w:rFonts w:ascii="Times" w:hAnsi="Times" w:cs="Times"/>
          <w:lang w:val="en-GB"/>
        </w:rPr>
        <w:t>: syntax, semantics and pragmatics within didactic communication; codes for teaching lessons</w:t>
      </w:r>
      <w:r w:rsidR="00B90A82" w:rsidRPr="00AA32BD">
        <w:rPr>
          <w:rFonts w:ascii="Times" w:hAnsi="Times" w:cs="Times"/>
          <w:lang w:val="en-GB"/>
        </w:rPr>
        <w:t>; vo</w:t>
      </w:r>
      <w:r w:rsidRPr="00AA32BD">
        <w:rPr>
          <w:rFonts w:ascii="Times" w:hAnsi="Times" w:cs="Times"/>
          <w:lang w:val="en-GB"/>
        </w:rPr>
        <w:t>ice, body and gestures within didactic situations</w:t>
      </w:r>
      <w:r w:rsidR="00037B59">
        <w:rPr>
          <w:rFonts w:ascii="Times" w:hAnsi="Times" w:cs="Times"/>
          <w:lang w:val="en-GB"/>
        </w:rPr>
        <w:t>.</w:t>
      </w:r>
    </w:p>
    <w:p w14:paraId="31A2F8E9" w14:textId="072D45F9" w:rsidR="00B90A82" w:rsidRPr="00AA32BD" w:rsidRDefault="00776B99" w:rsidP="00B90A82">
      <w:pPr>
        <w:spacing w:line="240" w:lineRule="exact"/>
        <w:rPr>
          <w:rFonts w:ascii="Times" w:hAnsi="Times" w:cs="Times"/>
          <w:lang w:val="en-GB"/>
        </w:rPr>
      </w:pPr>
      <w:r w:rsidRPr="00AA32BD">
        <w:rPr>
          <w:rFonts w:ascii="Times" w:hAnsi="Times" w:cs="Times"/>
          <w:lang w:val="en-GB"/>
        </w:rPr>
        <w:t>The second module</w:t>
      </w:r>
      <w:r w:rsidR="00B90A82" w:rsidRPr="00AA32BD">
        <w:rPr>
          <w:rFonts w:ascii="Times" w:hAnsi="Times" w:cs="Times"/>
          <w:lang w:val="en-GB"/>
        </w:rPr>
        <w:t xml:space="preserve"> </w:t>
      </w:r>
      <w:r w:rsidR="00037B59">
        <w:rPr>
          <w:rFonts w:ascii="Times" w:hAnsi="Times" w:cs="Times"/>
          <w:lang w:val="en-GB"/>
        </w:rPr>
        <w:t>is about</w:t>
      </w:r>
      <w:r w:rsidRPr="00AA32BD">
        <w:rPr>
          <w:rFonts w:ascii="Times" w:hAnsi="Times" w:cs="Times"/>
          <w:lang w:val="en-GB"/>
        </w:rPr>
        <w:t xml:space="preserve"> topics and competencies </w:t>
      </w:r>
      <w:r w:rsidR="00B23A19" w:rsidRPr="00AA32BD">
        <w:rPr>
          <w:rFonts w:ascii="Times Roman" w:hAnsi="Times Roman"/>
          <w:lang w:val="en-GB"/>
        </w:rPr>
        <w:t xml:space="preserve">on </w:t>
      </w:r>
      <w:r w:rsidR="00037B59">
        <w:rPr>
          <w:rFonts w:ascii="Times Roman" w:hAnsi="Times Roman"/>
          <w:lang w:val="en-GB"/>
        </w:rPr>
        <w:t xml:space="preserve">Education Technology and </w:t>
      </w:r>
      <w:r w:rsidR="00B90A82" w:rsidRPr="00AA32BD">
        <w:rPr>
          <w:rFonts w:ascii="Times" w:hAnsi="Times" w:cs="Times"/>
          <w:lang w:val="en-GB"/>
        </w:rPr>
        <w:t>Media</w:t>
      </w:r>
      <w:r w:rsidR="005A332B">
        <w:rPr>
          <w:rFonts w:ascii="Times" w:hAnsi="Times" w:cs="Times"/>
          <w:lang w:val="en-GB"/>
        </w:rPr>
        <w:t xml:space="preserve"> Literacy</w:t>
      </w:r>
      <w:r w:rsidR="00B90A82" w:rsidRPr="00AA32BD">
        <w:rPr>
          <w:rFonts w:ascii="Times" w:hAnsi="Times" w:cs="Times"/>
          <w:lang w:val="en-GB"/>
        </w:rPr>
        <w:t xml:space="preserve"> Education: </w:t>
      </w:r>
      <w:r w:rsidRPr="00AA32BD">
        <w:rPr>
          <w:rFonts w:ascii="Times" w:hAnsi="Times" w:cs="Times"/>
          <w:lang w:val="en-GB"/>
        </w:rPr>
        <w:t>media consumption and diet during the age of development</w:t>
      </w:r>
      <w:r w:rsidR="00B90A82" w:rsidRPr="00AA32BD">
        <w:rPr>
          <w:rFonts w:ascii="Times" w:hAnsi="Times" w:cs="Times"/>
          <w:lang w:val="en-GB"/>
        </w:rPr>
        <w:t xml:space="preserve">; </w:t>
      </w:r>
      <w:r w:rsidR="002C167A" w:rsidRPr="00AA32BD">
        <w:rPr>
          <w:rFonts w:ascii="Times" w:hAnsi="Times" w:cs="Times"/>
          <w:lang w:val="en-GB"/>
        </w:rPr>
        <w:t>concept and history of Media</w:t>
      </w:r>
      <w:r w:rsidR="005A332B">
        <w:rPr>
          <w:rFonts w:ascii="Times" w:hAnsi="Times" w:cs="Times"/>
          <w:lang w:val="en-GB"/>
        </w:rPr>
        <w:t xml:space="preserve"> Literacy</w:t>
      </w:r>
      <w:r w:rsidR="002C167A" w:rsidRPr="00AA32BD">
        <w:rPr>
          <w:rFonts w:ascii="Times" w:hAnsi="Times" w:cs="Times"/>
          <w:lang w:val="en-GB"/>
        </w:rPr>
        <w:t xml:space="preserve"> Education; </w:t>
      </w:r>
      <w:r w:rsidR="00B90A82" w:rsidRPr="00AA32BD">
        <w:rPr>
          <w:rFonts w:ascii="Times" w:hAnsi="Times" w:cs="Times"/>
          <w:lang w:val="en-GB"/>
        </w:rPr>
        <w:t>media</w:t>
      </w:r>
      <w:r w:rsidR="002C167A" w:rsidRPr="00AA32BD">
        <w:rPr>
          <w:rFonts w:ascii="Times" w:hAnsi="Times" w:cs="Times"/>
          <w:lang w:val="en-GB"/>
        </w:rPr>
        <w:t xml:space="preserve"> analysis: forms and techniques</w:t>
      </w:r>
      <w:r w:rsidR="00037B59">
        <w:rPr>
          <w:rFonts w:ascii="Times" w:hAnsi="Times" w:cs="Times"/>
          <w:lang w:val="en-GB"/>
        </w:rPr>
        <w:t xml:space="preserve">; </w:t>
      </w:r>
      <w:r w:rsidR="00037B59" w:rsidRPr="00AA32BD">
        <w:rPr>
          <w:rFonts w:ascii="Times" w:hAnsi="Times" w:cs="Times"/>
          <w:lang w:val="en-GB"/>
        </w:rPr>
        <w:t xml:space="preserve">history of </w:t>
      </w:r>
      <w:r w:rsidR="00037B59">
        <w:rPr>
          <w:rFonts w:ascii="Times" w:hAnsi="Times" w:cs="Times"/>
          <w:lang w:val="en-GB"/>
        </w:rPr>
        <w:t>education</w:t>
      </w:r>
      <w:r w:rsidR="00037B59" w:rsidRPr="00AA32BD">
        <w:rPr>
          <w:rFonts w:ascii="Times" w:hAnsi="Times" w:cs="Times"/>
          <w:lang w:val="en-GB"/>
        </w:rPr>
        <w:t xml:space="preserve"> technologies; </w:t>
      </w:r>
      <w:r w:rsidR="00037B59">
        <w:rPr>
          <w:rFonts w:ascii="Times" w:hAnsi="Times" w:cs="Times"/>
          <w:lang w:val="en-GB"/>
        </w:rPr>
        <w:t xml:space="preserve">concept and </w:t>
      </w:r>
      <w:r w:rsidR="00087095">
        <w:rPr>
          <w:rFonts w:ascii="Times" w:hAnsi="Times" w:cs="Times"/>
          <w:lang w:val="en-GB"/>
        </w:rPr>
        <w:t>types of</w:t>
      </w:r>
      <w:r w:rsidR="00037B59" w:rsidRPr="00AA32BD">
        <w:rPr>
          <w:rFonts w:ascii="Times" w:hAnsi="Times" w:cs="Times"/>
          <w:lang w:val="en-GB"/>
        </w:rPr>
        <w:t xml:space="preserve"> setting; teaching environments and apps; blended learning.</w:t>
      </w:r>
    </w:p>
    <w:p w14:paraId="5433D3F1" w14:textId="296E2CF0" w:rsidR="00B90A82" w:rsidRPr="00AA32BD" w:rsidRDefault="00DE12CE" w:rsidP="00B90A82">
      <w:pPr>
        <w:spacing w:before="120" w:line="240" w:lineRule="exact"/>
        <w:rPr>
          <w:rFonts w:ascii="Times" w:hAnsi="Times" w:cs="Times"/>
          <w:lang w:val="en-GB"/>
        </w:rPr>
      </w:pPr>
      <w:r w:rsidRPr="00AA32BD">
        <w:rPr>
          <w:rFonts w:ascii="Times" w:hAnsi="Times" w:cs="Times"/>
          <w:lang w:val="en-GB"/>
        </w:rPr>
        <w:lastRenderedPageBreak/>
        <w:t>The course includes a</w:t>
      </w:r>
      <w:r w:rsidR="00B90A82" w:rsidRPr="00AA32BD">
        <w:rPr>
          <w:rFonts w:ascii="Times" w:hAnsi="Times" w:cs="Times"/>
          <w:lang w:val="en-GB"/>
        </w:rPr>
        <w:t xml:space="preserve"> </w:t>
      </w:r>
      <w:r w:rsidRPr="00AA32BD">
        <w:rPr>
          <w:rFonts w:ascii="Times" w:hAnsi="Times" w:cs="Times"/>
          <w:lang w:val="en-GB"/>
        </w:rPr>
        <w:t xml:space="preserve">workshop </w:t>
      </w:r>
      <w:r w:rsidR="00087095">
        <w:rPr>
          <w:rFonts w:ascii="Times" w:hAnsi="Times" w:cs="Times"/>
          <w:lang w:val="en-GB"/>
        </w:rPr>
        <w:t xml:space="preserve">about Performing </w:t>
      </w:r>
      <w:r w:rsidR="00C4529D">
        <w:rPr>
          <w:rFonts w:ascii="Times" w:hAnsi="Times" w:cs="Times"/>
          <w:lang w:val="en-GB"/>
        </w:rPr>
        <w:t>techniques</w:t>
      </w:r>
      <w:bookmarkStart w:id="0" w:name="_GoBack"/>
      <w:bookmarkEnd w:id="0"/>
      <w:r w:rsidR="00087095">
        <w:rPr>
          <w:rFonts w:ascii="Times" w:hAnsi="Times" w:cs="Times"/>
          <w:lang w:val="en-GB"/>
        </w:rPr>
        <w:t xml:space="preserve"> in Education </w:t>
      </w:r>
      <w:r w:rsidR="00FF464C" w:rsidRPr="00AA32BD">
        <w:rPr>
          <w:rFonts w:ascii="Times" w:hAnsi="Times" w:cs="Times"/>
          <w:lang w:val="en-GB"/>
        </w:rPr>
        <w:t xml:space="preserve">worth 1 ECTS (during which competencies related to the use of </w:t>
      </w:r>
      <w:r w:rsidR="00087095">
        <w:rPr>
          <w:rFonts w:ascii="Times" w:hAnsi="Times" w:cs="Times"/>
          <w:lang w:val="en-GB"/>
        </w:rPr>
        <w:t>body and gestures</w:t>
      </w:r>
      <w:r w:rsidR="00FF464C" w:rsidRPr="00AA32BD">
        <w:rPr>
          <w:rFonts w:ascii="Times" w:hAnsi="Times" w:cs="Times"/>
          <w:lang w:val="en-GB"/>
        </w:rPr>
        <w:t xml:space="preserve"> in the classroom will be </w:t>
      </w:r>
      <w:r w:rsidR="00087095">
        <w:rPr>
          <w:rFonts w:ascii="Times" w:hAnsi="Times" w:cs="Times"/>
          <w:lang w:val="en-GB"/>
        </w:rPr>
        <w:t>developed</w:t>
      </w:r>
      <w:r w:rsidR="00FF464C" w:rsidRPr="00AA32BD">
        <w:rPr>
          <w:rFonts w:ascii="Times" w:hAnsi="Times" w:cs="Times"/>
          <w:lang w:val="en-GB"/>
        </w:rPr>
        <w:t xml:space="preserve">) and two </w:t>
      </w:r>
      <w:r w:rsidR="00087095">
        <w:rPr>
          <w:rFonts w:ascii="Times" w:hAnsi="Times" w:cs="Times"/>
          <w:lang w:val="en-GB"/>
        </w:rPr>
        <w:t xml:space="preserve">small group activities </w:t>
      </w:r>
      <w:r w:rsidR="00FF464C" w:rsidRPr="00AA32BD">
        <w:rPr>
          <w:rFonts w:ascii="Times" w:hAnsi="Times" w:cs="Times"/>
          <w:lang w:val="en-GB"/>
        </w:rPr>
        <w:t>on the following topics</w:t>
      </w:r>
      <w:r w:rsidR="00B90A82" w:rsidRPr="00AA32BD">
        <w:rPr>
          <w:rFonts w:ascii="Times" w:hAnsi="Times" w:cs="Times"/>
          <w:lang w:val="en-GB"/>
        </w:rPr>
        <w:t>:</w:t>
      </w:r>
    </w:p>
    <w:p w14:paraId="6356A176" w14:textId="554D1C44" w:rsidR="00B90A82" w:rsidRPr="00AA32BD" w:rsidRDefault="00FF464C" w:rsidP="00B90A82">
      <w:pPr>
        <w:spacing w:line="240" w:lineRule="exact"/>
        <w:rPr>
          <w:rFonts w:ascii="Times" w:hAnsi="Times" w:cs="Times"/>
          <w:lang w:val="en-GB"/>
        </w:rPr>
      </w:pPr>
      <w:r w:rsidRPr="00AA32BD">
        <w:rPr>
          <w:rFonts w:ascii="Times" w:hAnsi="Times" w:cs="Times"/>
          <w:lang w:val="en-GB"/>
        </w:rPr>
        <w:t xml:space="preserve">Session 1 – </w:t>
      </w:r>
      <w:r w:rsidR="00B23A19" w:rsidRPr="00AA32BD">
        <w:rPr>
          <w:rFonts w:ascii="Times Roman" w:hAnsi="Times Roman"/>
          <w:lang w:val="en-GB"/>
        </w:rPr>
        <w:t>The CPIA</w:t>
      </w:r>
      <w:r w:rsidR="007B0E92" w:rsidRPr="00AA32BD">
        <w:rPr>
          <w:rFonts w:ascii="Times Roman" w:hAnsi="Times Roman"/>
          <w:lang w:val="en-GB"/>
        </w:rPr>
        <w:t xml:space="preserve"> (Provincial centres for adult education)</w:t>
      </w:r>
      <w:r w:rsidR="00B23A19" w:rsidRPr="00AA32BD">
        <w:rPr>
          <w:rFonts w:ascii="Times Roman" w:hAnsi="Times Roman"/>
          <w:lang w:val="en-GB"/>
        </w:rPr>
        <w:t>: organi</w:t>
      </w:r>
      <w:r w:rsidR="007B0E92" w:rsidRPr="00AA32BD">
        <w:rPr>
          <w:rFonts w:ascii="Times Roman" w:hAnsi="Times Roman"/>
          <w:lang w:val="en-GB"/>
        </w:rPr>
        <w:t>s</w:t>
      </w:r>
      <w:r w:rsidR="00B23A19" w:rsidRPr="00AA32BD">
        <w:rPr>
          <w:rFonts w:ascii="Times Roman" w:hAnsi="Times Roman"/>
          <w:lang w:val="en-GB"/>
        </w:rPr>
        <w:t>ation, teaching and method.</w:t>
      </w:r>
    </w:p>
    <w:p w14:paraId="15704282" w14:textId="43EE60CE" w:rsidR="005A332B" w:rsidRPr="007475E6" w:rsidRDefault="00D54CF6" w:rsidP="005A332B">
      <w:pPr>
        <w:spacing w:line="240" w:lineRule="exact"/>
        <w:rPr>
          <w:lang w:val="en-US"/>
        </w:rPr>
      </w:pPr>
      <w:r w:rsidRPr="007475E6">
        <w:rPr>
          <w:rFonts w:ascii="Times" w:hAnsi="Times" w:cs="Times"/>
          <w:lang w:val="en-US"/>
        </w:rPr>
        <w:t>Session 2 –</w:t>
      </w:r>
      <w:r w:rsidR="00D73E24" w:rsidRPr="007475E6">
        <w:rPr>
          <w:rFonts w:ascii="Times" w:hAnsi="Times" w:cs="Times"/>
          <w:lang w:val="en-US"/>
        </w:rPr>
        <w:t xml:space="preserve"> </w:t>
      </w:r>
      <w:r w:rsidR="00087095">
        <w:rPr>
          <w:rFonts w:ascii="Times" w:hAnsi="Times" w:cs="Times"/>
          <w:lang w:val="en-US"/>
        </w:rPr>
        <w:t>D</w:t>
      </w:r>
      <w:r w:rsidR="002D24F4" w:rsidRPr="007475E6">
        <w:rPr>
          <w:rFonts w:ascii="Times" w:hAnsi="Times" w:cs="Times"/>
          <w:lang w:val="en-US"/>
        </w:rPr>
        <w:t xml:space="preserve">igital skills </w:t>
      </w:r>
      <w:r w:rsidR="00087095">
        <w:rPr>
          <w:rFonts w:ascii="Times" w:hAnsi="Times" w:cs="Times"/>
          <w:lang w:val="en-US"/>
        </w:rPr>
        <w:t>in the classroom</w:t>
      </w:r>
    </w:p>
    <w:p w14:paraId="36414BDE" w14:textId="77777777" w:rsidR="00B90A82" w:rsidRPr="007475E6" w:rsidRDefault="00EC6551" w:rsidP="00C6614C">
      <w:pPr>
        <w:spacing w:before="240" w:after="120"/>
        <w:rPr>
          <w:b/>
          <w:i/>
          <w:sz w:val="18"/>
          <w:lang w:val="en-US"/>
        </w:rPr>
      </w:pPr>
      <w:r w:rsidRPr="007475E6">
        <w:rPr>
          <w:b/>
          <w:i/>
          <w:sz w:val="18"/>
          <w:lang w:val="en-US"/>
        </w:rPr>
        <w:t>READING LIST</w:t>
      </w:r>
    </w:p>
    <w:p w14:paraId="070BCC69" w14:textId="77777777" w:rsidR="00087095" w:rsidRDefault="00087095" w:rsidP="00087095">
      <w:pPr>
        <w:pStyle w:val="Testo1"/>
        <w:spacing w:before="0" w:line="240" w:lineRule="atLeast"/>
        <w:rPr>
          <w:spacing w:val="-5"/>
        </w:rPr>
      </w:pPr>
      <w:r w:rsidRPr="008618E4">
        <w:rPr>
          <w:smallCaps/>
          <w:spacing w:val="-5"/>
          <w:sz w:val="16"/>
        </w:rPr>
        <w:t>P.C. Rivoltella</w:t>
      </w:r>
      <w:r>
        <w:rPr>
          <w:smallCaps/>
          <w:spacing w:val="-5"/>
          <w:sz w:val="16"/>
        </w:rPr>
        <w:t>, P.G. Rossi (eds.)</w:t>
      </w:r>
      <w:r w:rsidRPr="008618E4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Tecnologie per l’educazione</w:t>
      </w:r>
      <w:r>
        <w:rPr>
          <w:spacing w:val="-5"/>
        </w:rPr>
        <w:t>, Pearson</w:t>
      </w:r>
      <w:r w:rsidRPr="008618E4">
        <w:rPr>
          <w:spacing w:val="-5"/>
        </w:rPr>
        <w:t xml:space="preserve">, </w:t>
      </w:r>
      <w:r>
        <w:rPr>
          <w:spacing w:val="-5"/>
        </w:rPr>
        <w:t>Milano, 2019</w:t>
      </w:r>
      <w:r w:rsidRPr="008618E4">
        <w:rPr>
          <w:spacing w:val="-5"/>
        </w:rPr>
        <w:t>.</w:t>
      </w:r>
    </w:p>
    <w:p w14:paraId="6AAD7DFB" w14:textId="77777777" w:rsidR="00087095" w:rsidRDefault="00087095" w:rsidP="00087095">
      <w:pPr>
        <w:pStyle w:val="Testo1"/>
        <w:spacing w:before="0" w:line="240" w:lineRule="atLeast"/>
        <w:rPr>
          <w:spacing w:val="-5"/>
        </w:rPr>
      </w:pPr>
      <w:r w:rsidRPr="008618E4">
        <w:rPr>
          <w:smallCaps/>
          <w:spacing w:val="-5"/>
          <w:sz w:val="16"/>
        </w:rPr>
        <w:t>P.C. Rivoltella</w:t>
      </w:r>
      <w:r>
        <w:rPr>
          <w:smallCaps/>
          <w:spacing w:val="-5"/>
          <w:sz w:val="16"/>
        </w:rPr>
        <w:t>, P.G. Rossi (eds.)</w:t>
      </w:r>
      <w:r w:rsidRPr="008618E4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Tecnologie per l’educazione</w:t>
      </w:r>
      <w:r>
        <w:rPr>
          <w:spacing w:val="-5"/>
        </w:rPr>
        <w:t>, Pearson</w:t>
      </w:r>
      <w:r w:rsidRPr="008618E4">
        <w:rPr>
          <w:spacing w:val="-5"/>
        </w:rPr>
        <w:t xml:space="preserve">, </w:t>
      </w:r>
      <w:r>
        <w:rPr>
          <w:spacing w:val="-5"/>
        </w:rPr>
        <w:t>Milano, 2019</w:t>
      </w:r>
      <w:r w:rsidRPr="008618E4">
        <w:rPr>
          <w:spacing w:val="-5"/>
        </w:rPr>
        <w:t>.</w:t>
      </w:r>
    </w:p>
    <w:p w14:paraId="1CC6FBF9" w14:textId="77777777" w:rsidR="00087095" w:rsidRPr="00B92AEA" w:rsidRDefault="00087095" w:rsidP="00087095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P.C. Rivoltella (ed.)</w:t>
      </w:r>
      <w:r>
        <w:rPr>
          <w:i/>
          <w:spacing w:val="-5"/>
        </w:rPr>
        <w:t xml:space="preserve">, L’agire didattico, </w:t>
      </w:r>
      <w:r>
        <w:rPr>
          <w:spacing w:val="-5"/>
        </w:rPr>
        <w:t xml:space="preserve">La Scuola, Brescia 2017. </w:t>
      </w:r>
    </w:p>
    <w:p w14:paraId="18BD479E" w14:textId="77777777" w:rsidR="00087095" w:rsidRPr="00B11415" w:rsidRDefault="00087095" w:rsidP="00087095">
      <w:pPr>
        <w:pStyle w:val="Testo1"/>
        <w:spacing w:before="0" w:line="240" w:lineRule="atLeast"/>
        <w:rPr>
          <w:b/>
          <w:bCs/>
          <w:iCs/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P.C. Rivoltella, </w:t>
      </w:r>
      <w:r>
        <w:rPr>
          <w:i/>
          <w:spacing w:val="-5"/>
        </w:rPr>
        <w:t>Drammaturgia didattica. Saggi su teatro e pedagogia</w:t>
      </w:r>
      <w:r>
        <w:rPr>
          <w:iCs/>
          <w:spacing w:val="-5"/>
        </w:rPr>
        <w:t>, Scholé, Brescia 2021.</w:t>
      </w:r>
    </w:p>
    <w:p w14:paraId="307128CE" w14:textId="77777777" w:rsidR="00087095" w:rsidRPr="008618E4" w:rsidRDefault="00087095" w:rsidP="00087095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S. Tisseron</w:t>
      </w:r>
      <w:r w:rsidRPr="008618E4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3-6-9-12. Diventare grandi con gli schermi digitali</w:t>
      </w:r>
      <w:r w:rsidRPr="008618E4">
        <w:rPr>
          <w:i/>
          <w:spacing w:val="-5"/>
        </w:rPr>
        <w:t>,</w:t>
      </w:r>
      <w:r>
        <w:rPr>
          <w:spacing w:val="-5"/>
        </w:rPr>
        <w:t xml:space="preserve"> ELS-La Scuola, Brescia, 2016</w:t>
      </w:r>
      <w:r w:rsidRPr="008618E4">
        <w:rPr>
          <w:spacing w:val="-5"/>
        </w:rPr>
        <w:t>.</w:t>
      </w:r>
    </w:p>
    <w:p w14:paraId="14400753" w14:textId="77777777" w:rsidR="00B90A82" w:rsidRPr="00AA32BD" w:rsidRDefault="00D54CF6" w:rsidP="00B90A82">
      <w:pPr>
        <w:pStyle w:val="Testo1"/>
        <w:rPr>
          <w:noProof w:val="0"/>
          <w:lang w:val="en-GB"/>
        </w:rPr>
      </w:pPr>
      <w:r w:rsidRPr="00AA32BD">
        <w:rPr>
          <w:noProof w:val="0"/>
          <w:lang w:val="en-GB"/>
        </w:rPr>
        <w:t>The articles and course material</w:t>
      </w:r>
      <w:r w:rsidR="00B90A82" w:rsidRPr="00AA32BD">
        <w:rPr>
          <w:noProof w:val="0"/>
          <w:lang w:val="en-GB"/>
        </w:rPr>
        <w:t xml:space="preserve"> – </w:t>
      </w:r>
      <w:r w:rsidRPr="00AA32BD">
        <w:rPr>
          <w:noProof w:val="0"/>
          <w:lang w:val="en-GB"/>
        </w:rPr>
        <w:t>available to students via the online course on</w:t>
      </w:r>
      <w:r w:rsidR="00B90A82" w:rsidRPr="00AA32BD">
        <w:rPr>
          <w:noProof w:val="0"/>
          <w:lang w:val="en-GB"/>
        </w:rPr>
        <w:t xml:space="preserve"> Blackboard – </w:t>
      </w:r>
      <w:r w:rsidRPr="00AA32BD">
        <w:rPr>
          <w:noProof w:val="0"/>
          <w:lang w:val="en-GB"/>
        </w:rPr>
        <w:t>and work performed during the course are all part of the examination</w:t>
      </w:r>
      <w:r w:rsidR="00B90A82" w:rsidRPr="00AA32BD">
        <w:rPr>
          <w:noProof w:val="0"/>
          <w:lang w:val="en-GB"/>
        </w:rPr>
        <w:t>.</w:t>
      </w:r>
    </w:p>
    <w:p w14:paraId="16A37D3A" w14:textId="77777777" w:rsidR="00B90A82" w:rsidRPr="00AA32BD" w:rsidRDefault="00EC6551" w:rsidP="00B90A82">
      <w:pPr>
        <w:spacing w:before="240" w:after="120"/>
        <w:rPr>
          <w:b/>
          <w:i/>
          <w:sz w:val="18"/>
          <w:lang w:val="en-GB"/>
        </w:rPr>
      </w:pPr>
      <w:r w:rsidRPr="00AA32BD">
        <w:rPr>
          <w:b/>
          <w:i/>
          <w:sz w:val="18"/>
          <w:lang w:val="en-GB"/>
        </w:rPr>
        <w:t>TEACHING METHOD</w:t>
      </w:r>
    </w:p>
    <w:p w14:paraId="1907DA23" w14:textId="77777777" w:rsidR="00B90A82" w:rsidRPr="00AA32BD" w:rsidRDefault="00681263" w:rsidP="00B90A82">
      <w:pPr>
        <w:pStyle w:val="Testo2"/>
        <w:rPr>
          <w:noProof w:val="0"/>
          <w:lang w:val="en-GB"/>
        </w:rPr>
      </w:pPr>
      <w:r w:rsidRPr="00AA32BD">
        <w:rPr>
          <w:noProof w:val="0"/>
          <w:lang w:val="en-GB"/>
        </w:rPr>
        <w:t>The course includes didactic exercises both in the form of lectures as well as guided practical exercises and in-depth study seminars</w:t>
      </w:r>
      <w:r w:rsidR="00B90A82" w:rsidRPr="00AA32BD">
        <w:rPr>
          <w:noProof w:val="0"/>
          <w:lang w:val="en-GB"/>
        </w:rPr>
        <w:t>.</w:t>
      </w:r>
    </w:p>
    <w:p w14:paraId="5D482FCE" w14:textId="77777777" w:rsidR="00B90A82" w:rsidRPr="00AA32BD" w:rsidRDefault="00EC6551" w:rsidP="00B90A82">
      <w:pPr>
        <w:spacing w:before="240" w:after="120"/>
        <w:rPr>
          <w:b/>
          <w:i/>
          <w:sz w:val="18"/>
          <w:lang w:val="en-GB"/>
        </w:rPr>
      </w:pPr>
      <w:r w:rsidRPr="00AA32BD">
        <w:rPr>
          <w:b/>
          <w:i/>
          <w:sz w:val="18"/>
          <w:lang w:val="en-GB"/>
        </w:rPr>
        <w:t>ASSESSMENT METHOD AND CRITERIA</w:t>
      </w:r>
    </w:p>
    <w:p w14:paraId="355EC96E" w14:textId="77777777" w:rsidR="00B90A82" w:rsidRPr="00AA32BD" w:rsidRDefault="00203390" w:rsidP="00B90A82">
      <w:pPr>
        <w:pStyle w:val="Testo2"/>
        <w:rPr>
          <w:noProof w:val="0"/>
          <w:lang w:val="en-GB"/>
        </w:rPr>
      </w:pPr>
      <w:r w:rsidRPr="00AA32BD">
        <w:rPr>
          <w:noProof w:val="0"/>
          <w:lang w:val="en-GB"/>
        </w:rPr>
        <w:t>The course adopts an overall assessment method which includes</w:t>
      </w:r>
      <w:r w:rsidR="00B90A82" w:rsidRPr="00AA32BD">
        <w:rPr>
          <w:noProof w:val="0"/>
          <w:lang w:val="en-GB"/>
        </w:rPr>
        <w:t>:</w:t>
      </w:r>
    </w:p>
    <w:p w14:paraId="10624167" w14:textId="77777777" w:rsidR="00B90A82" w:rsidRPr="00AA32BD" w:rsidRDefault="00203390" w:rsidP="00C6614C">
      <w:pPr>
        <w:pStyle w:val="Testo2"/>
        <w:numPr>
          <w:ilvl w:val="0"/>
          <w:numId w:val="2"/>
        </w:numPr>
        <w:rPr>
          <w:noProof w:val="0"/>
          <w:lang w:val="en-GB"/>
        </w:rPr>
      </w:pPr>
      <w:r w:rsidRPr="00AA32BD">
        <w:rPr>
          <w:noProof w:val="0"/>
          <w:lang w:val="en-GB"/>
        </w:rPr>
        <w:t>assessment and discussion of a group presentation made by students in a workshop environment</w:t>
      </w:r>
      <w:r w:rsidR="00B90A82" w:rsidRPr="00AA32BD">
        <w:rPr>
          <w:noProof w:val="0"/>
          <w:lang w:val="en-GB"/>
        </w:rPr>
        <w:t>;</w:t>
      </w:r>
    </w:p>
    <w:p w14:paraId="2473C7FD" w14:textId="77777777" w:rsidR="00B90A82" w:rsidRPr="00AA32BD" w:rsidRDefault="00DD5D78" w:rsidP="00C6614C">
      <w:pPr>
        <w:pStyle w:val="Testo2"/>
        <w:numPr>
          <w:ilvl w:val="0"/>
          <w:numId w:val="2"/>
        </w:numPr>
        <w:rPr>
          <w:noProof w:val="0"/>
          <w:lang w:val="en-GB"/>
        </w:rPr>
      </w:pPr>
      <w:r w:rsidRPr="00AA32BD">
        <w:rPr>
          <w:noProof w:val="0"/>
          <w:lang w:val="en-GB"/>
        </w:rPr>
        <w:t>a</w:t>
      </w:r>
      <w:r w:rsidR="00203390" w:rsidRPr="00AA32BD">
        <w:rPr>
          <w:noProof w:val="0"/>
          <w:lang w:val="en-GB"/>
        </w:rPr>
        <w:t>ssessment of two continuous exercises, one for each term</w:t>
      </w:r>
      <w:r w:rsidR="00B90A82" w:rsidRPr="00AA32BD">
        <w:rPr>
          <w:noProof w:val="0"/>
          <w:lang w:val="en-GB"/>
        </w:rPr>
        <w:t>;</w:t>
      </w:r>
    </w:p>
    <w:p w14:paraId="08CBF7E6" w14:textId="77777777" w:rsidR="00B90A82" w:rsidRPr="00AA32BD" w:rsidRDefault="00203390" w:rsidP="00C6614C">
      <w:pPr>
        <w:pStyle w:val="Testo2"/>
        <w:numPr>
          <w:ilvl w:val="0"/>
          <w:numId w:val="2"/>
        </w:numPr>
        <w:rPr>
          <w:noProof w:val="0"/>
          <w:lang w:val="en-GB"/>
        </w:rPr>
      </w:pPr>
      <w:r w:rsidRPr="00AA32BD">
        <w:rPr>
          <w:noProof w:val="0"/>
          <w:lang w:val="en-GB"/>
        </w:rPr>
        <w:t>a final oral examination</w:t>
      </w:r>
      <w:r w:rsidR="00B90A82" w:rsidRPr="00AA32BD">
        <w:rPr>
          <w:noProof w:val="0"/>
          <w:lang w:val="en-GB"/>
        </w:rPr>
        <w:t>.</w:t>
      </w:r>
    </w:p>
    <w:p w14:paraId="444BB8F9" w14:textId="77777777" w:rsidR="00B90A82" w:rsidRPr="00AA32BD" w:rsidRDefault="00203390" w:rsidP="00B90A82">
      <w:pPr>
        <w:pStyle w:val="Testo2"/>
        <w:rPr>
          <w:noProof w:val="0"/>
          <w:lang w:val="en-GB"/>
        </w:rPr>
      </w:pPr>
      <w:r w:rsidRPr="00AA32BD">
        <w:rPr>
          <w:noProof w:val="0"/>
          <w:lang w:val="en-GB"/>
        </w:rPr>
        <w:t xml:space="preserve">Overall assessment of the course will be obtained by considering the results of the various periods of assessment: 40% for the workshop and continuous exercises; 60% for the </w:t>
      </w:r>
      <w:r w:rsidR="00B90A82" w:rsidRPr="00AA32BD">
        <w:rPr>
          <w:noProof w:val="0"/>
          <w:lang w:val="en-GB"/>
        </w:rPr>
        <w:t>mid-term</w:t>
      </w:r>
      <w:r w:rsidRPr="00AA32BD">
        <w:rPr>
          <w:noProof w:val="0"/>
          <w:lang w:val="en-GB"/>
        </w:rPr>
        <w:t xml:space="preserve"> test and final oral examination</w:t>
      </w:r>
      <w:r w:rsidR="00B90A82" w:rsidRPr="00AA32BD">
        <w:rPr>
          <w:noProof w:val="0"/>
          <w:lang w:val="en-GB"/>
        </w:rPr>
        <w:t>.</w:t>
      </w:r>
    </w:p>
    <w:p w14:paraId="2803F782" w14:textId="77777777" w:rsidR="00B90A82" w:rsidRPr="00AA32BD" w:rsidRDefault="00EC6551" w:rsidP="00B90A82">
      <w:pPr>
        <w:spacing w:before="240" w:after="120" w:line="240" w:lineRule="exact"/>
        <w:rPr>
          <w:b/>
          <w:i/>
          <w:sz w:val="18"/>
          <w:lang w:val="en-GB"/>
        </w:rPr>
      </w:pPr>
      <w:r w:rsidRPr="00AA32BD">
        <w:rPr>
          <w:b/>
          <w:i/>
          <w:sz w:val="18"/>
          <w:lang w:val="en-GB"/>
        </w:rPr>
        <w:t>NOTES AND PREREQUISITES</w:t>
      </w:r>
    </w:p>
    <w:p w14:paraId="61C4E64A" w14:textId="77777777" w:rsidR="00D62BE7" w:rsidRPr="00B23A19" w:rsidRDefault="00D62BE7" w:rsidP="00D62BE7">
      <w:pPr>
        <w:pStyle w:val="Testo2"/>
        <w:spacing w:before="120"/>
        <w:rPr>
          <w:i/>
          <w:noProof w:val="0"/>
          <w:lang w:val="en-GB"/>
        </w:rPr>
      </w:pPr>
      <w:r w:rsidRPr="00AA32BD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59C389E3" w14:textId="77777777" w:rsidR="00B90A82" w:rsidRPr="00EC6551" w:rsidRDefault="00B90A82" w:rsidP="00B90A82">
      <w:pPr>
        <w:pStyle w:val="Testo2"/>
        <w:rPr>
          <w:lang w:val="en-GB"/>
        </w:rPr>
      </w:pPr>
    </w:p>
    <w:sectPr w:rsidR="00B90A82" w:rsidRPr="00EC655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4F20"/>
    <w:multiLevelType w:val="hybridMultilevel"/>
    <w:tmpl w:val="269461DC"/>
    <w:lvl w:ilvl="0" w:tplc="DF682E9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56C2"/>
    <w:multiLevelType w:val="hybridMultilevel"/>
    <w:tmpl w:val="46323AB2"/>
    <w:lvl w:ilvl="0" w:tplc="AD6456BC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3E27"/>
    <w:multiLevelType w:val="hybridMultilevel"/>
    <w:tmpl w:val="03D082D6"/>
    <w:lvl w:ilvl="0" w:tplc="AD6456BC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31A2"/>
    <w:multiLevelType w:val="hybridMultilevel"/>
    <w:tmpl w:val="57CA7820"/>
    <w:lvl w:ilvl="0" w:tplc="A52C0A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8612E"/>
    <w:multiLevelType w:val="hybridMultilevel"/>
    <w:tmpl w:val="CFCEC0F8"/>
    <w:lvl w:ilvl="0" w:tplc="E558ED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0C45F93"/>
    <w:multiLevelType w:val="hybridMultilevel"/>
    <w:tmpl w:val="E40EAA7C"/>
    <w:lvl w:ilvl="0" w:tplc="683E87A2">
      <w:start w:val="16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94"/>
    <w:rsid w:val="00037B59"/>
    <w:rsid w:val="00087095"/>
    <w:rsid w:val="00187B99"/>
    <w:rsid w:val="001B5D98"/>
    <w:rsid w:val="002014DD"/>
    <w:rsid w:val="00203390"/>
    <w:rsid w:val="00255EDA"/>
    <w:rsid w:val="002C167A"/>
    <w:rsid w:val="002D24F4"/>
    <w:rsid w:val="002D5E17"/>
    <w:rsid w:val="004D1217"/>
    <w:rsid w:val="004D6008"/>
    <w:rsid w:val="0058135F"/>
    <w:rsid w:val="005A332B"/>
    <w:rsid w:val="00636397"/>
    <w:rsid w:val="00640794"/>
    <w:rsid w:val="00642E88"/>
    <w:rsid w:val="00673FB7"/>
    <w:rsid w:val="00681263"/>
    <w:rsid w:val="006F1772"/>
    <w:rsid w:val="007475E6"/>
    <w:rsid w:val="00776B99"/>
    <w:rsid w:val="007B0E92"/>
    <w:rsid w:val="008942E7"/>
    <w:rsid w:val="008A1204"/>
    <w:rsid w:val="008E54AE"/>
    <w:rsid w:val="00900CCA"/>
    <w:rsid w:val="009151A5"/>
    <w:rsid w:val="00924B77"/>
    <w:rsid w:val="00940DA2"/>
    <w:rsid w:val="009E055C"/>
    <w:rsid w:val="009F7A9D"/>
    <w:rsid w:val="00A07E26"/>
    <w:rsid w:val="00A74F6F"/>
    <w:rsid w:val="00AA32BD"/>
    <w:rsid w:val="00AD7557"/>
    <w:rsid w:val="00B23A19"/>
    <w:rsid w:val="00B4596E"/>
    <w:rsid w:val="00B50C5D"/>
    <w:rsid w:val="00B51253"/>
    <w:rsid w:val="00B525CC"/>
    <w:rsid w:val="00B622E7"/>
    <w:rsid w:val="00B90A82"/>
    <w:rsid w:val="00BF6AA8"/>
    <w:rsid w:val="00C16AAA"/>
    <w:rsid w:val="00C4529D"/>
    <w:rsid w:val="00C6614C"/>
    <w:rsid w:val="00CB5FB0"/>
    <w:rsid w:val="00D404F2"/>
    <w:rsid w:val="00D54CF6"/>
    <w:rsid w:val="00D62BE7"/>
    <w:rsid w:val="00D73E24"/>
    <w:rsid w:val="00D92738"/>
    <w:rsid w:val="00DD5D78"/>
    <w:rsid w:val="00DE12CE"/>
    <w:rsid w:val="00E607E6"/>
    <w:rsid w:val="00E77DF3"/>
    <w:rsid w:val="00EC2694"/>
    <w:rsid w:val="00EC6551"/>
    <w:rsid w:val="00FF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442D5"/>
  <w15:docId w15:val="{4B67867B-5812-DB40-8629-879A263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73E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73E24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16AAA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C16AAA"/>
    <w:rPr>
      <w:kern w:val="1"/>
      <w:lang w:val="en-GB" w:eastAsia="ar-SA"/>
    </w:rPr>
  </w:style>
  <w:style w:type="paragraph" w:styleId="Paragrafoelenco">
    <w:name w:val="List Paragraph"/>
    <w:basedOn w:val="Normale"/>
    <w:uiPriority w:val="34"/>
    <w:qFormat/>
    <w:rsid w:val="0074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3281-C221-4F7C-82CD-0A7B8104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522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2003-03-27T10:42:00Z</cp:lastPrinted>
  <dcterms:created xsi:type="dcterms:W3CDTF">2022-06-16T07:25:00Z</dcterms:created>
  <dcterms:modified xsi:type="dcterms:W3CDTF">2022-06-16T07:25:00Z</dcterms:modified>
</cp:coreProperties>
</file>