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87" w:rsidRPr="00E85668" w:rsidRDefault="006E2469">
      <w:pPr>
        <w:pStyle w:val="Titolo1"/>
        <w:spacing w:before="0" w:after="0"/>
        <w:rPr>
          <w:sz w:val="20"/>
          <w:szCs w:val="20"/>
          <w:shd w:val="clear" w:color="auto" w:fill="FEFFFF"/>
          <w:lang w:val="en-GB"/>
        </w:rPr>
      </w:pPr>
      <w:r w:rsidRPr="00E85668">
        <w:rPr>
          <w:sz w:val="20"/>
          <w:szCs w:val="20"/>
          <w:shd w:val="clear" w:color="auto" w:fill="FEFFFF"/>
          <w:lang w:val="en-GB"/>
        </w:rPr>
        <w:t xml:space="preserve">Introduction to Music Communication </w:t>
      </w:r>
    </w:p>
    <w:p w:rsidR="00755987" w:rsidRPr="00E85668" w:rsidRDefault="006E2469">
      <w:pPr>
        <w:pStyle w:val="Titolo2"/>
        <w:spacing w:before="0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Prof. Rosa </w:t>
      </w:r>
      <w:proofErr w:type="spellStart"/>
      <w:r w:rsidRPr="00E85668">
        <w:rPr>
          <w:shd w:val="clear" w:color="auto" w:fill="FEFFFF"/>
          <w:lang w:val="en-GB"/>
        </w:rPr>
        <w:t>Cafiero</w:t>
      </w:r>
      <w:proofErr w:type="spellEnd"/>
      <w:r w:rsidRPr="00E85668">
        <w:rPr>
          <w:shd w:val="clear" w:color="auto" w:fill="FEFFFF"/>
          <w:lang w:val="en-GB"/>
        </w:rPr>
        <w:t xml:space="preserve">; Prof. Alberto </w:t>
      </w:r>
      <w:proofErr w:type="spellStart"/>
      <w:r w:rsidRPr="00E85668">
        <w:rPr>
          <w:shd w:val="clear" w:color="auto" w:fill="FEFFFF"/>
          <w:lang w:val="en-GB"/>
        </w:rPr>
        <w:t>Jona</w:t>
      </w:r>
      <w:proofErr w:type="spellEnd"/>
    </w:p>
    <w:p w:rsidR="0064561D" w:rsidRPr="00E85668" w:rsidRDefault="0064561D" w:rsidP="0064561D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E85668">
        <w:rPr>
          <w:b/>
          <w:i/>
          <w:sz w:val="18"/>
          <w:lang w:val="en-GB"/>
        </w:rPr>
        <w:t xml:space="preserve">COURSE AIMS AND INTENDED LEARNING OUTCOMES </w:t>
      </w:r>
    </w:p>
    <w:p w:rsidR="00755987" w:rsidRPr="00E85668" w:rsidRDefault="006E2469">
      <w:p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Essentials in the grammar of music (music theory and musical forms) and classification of musical instruments; introduction to music listening; introduction to the history of music; basic principles of communication and narration in music; introduction to music pedagogy and music teaching. </w:t>
      </w:r>
    </w:p>
    <w:p w:rsidR="00942CDC" w:rsidRPr="00E85668" w:rsidRDefault="00942CDC" w:rsidP="00942CDC">
      <w:pPr>
        <w:rPr>
          <w:lang w:val="en-GB"/>
        </w:rPr>
      </w:pPr>
      <w:r w:rsidRPr="00E85668">
        <w:rPr>
          <w:lang w:val="en-GB"/>
        </w:rPr>
        <w:t>At the end of the course, students will be able to propose a critical interpretation of a musical production, framing it in a wider cultural setting that recognises, understands and interprets the sources of sound, and knows the different musical repertoires; they will also be able to develop skills for designing musical educational and didactic pathways and for mastering the main elements of music teaching.</w:t>
      </w:r>
    </w:p>
    <w:p w:rsidR="00755987" w:rsidRPr="00E85668" w:rsidRDefault="006E2469">
      <w:pPr>
        <w:spacing w:before="240" w:after="120"/>
        <w:rPr>
          <w:smallCaps/>
          <w:sz w:val="18"/>
          <w:szCs w:val="18"/>
          <w:shd w:val="clear" w:color="auto" w:fill="FEFFFF"/>
          <w:lang w:val="en-GB"/>
        </w:rPr>
      </w:pPr>
      <w:r w:rsidRPr="00E85668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:rsidR="00755987" w:rsidRPr="00E85668" w:rsidRDefault="006E2469">
      <w:pPr>
        <w:spacing w:before="120" w:line="100" w:lineRule="atLeast"/>
        <w:rPr>
          <w:shd w:val="clear" w:color="auto" w:fill="FEFFFF"/>
          <w:lang w:val="en-GB"/>
        </w:rPr>
      </w:pPr>
      <w:r w:rsidRPr="00E85668">
        <w:rPr>
          <w:smallCaps/>
          <w:sz w:val="18"/>
          <w:szCs w:val="18"/>
          <w:shd w:val="clear" w:color="auto" w:fill="FEFFFF"/>
          <w:lang w:val="en-GB"/>
        </w:rPr>
        <w:t xml:space="preserve">Module A (first semester): </w:t>
      </w:r>
      <w:r w:rsidRPr="00E85668">
        <w:rPr>
          <w:i/>
          <w:iCs/>
          <w:shd w:val="clear" w:color="auto" w:fill="FEFFFF"/>
          <w:lang w:val="en-GB"/>
        </w:rPr>
        <w:t>Prof. Rosa Cafiero</w:t>
      </w:r>
    </w:p>
    <w:p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The clever ear: introduction to music listening. </w:t>
      </w:r>
    </w:p>
    <w:p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The grammar of music (music theory and musical forms) and classification of musical instruments. </w:t>
      </w:r>
    </w:p>
    <w:p w:rsidR="00755987" w:rsidRPr="00E85668" w:rsidRDefault="006E2469">
      <w:pPr>
        <w:pStyle w:val="Paragrafoelenco1"/>
        <w:numPr>
          <w:ilvl w:val="0"/>
          <w:numId w:val="2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History of music, an introduction: listening to music, understanding music.</w:t>
      </w:r>
    </w:p>
    <w:p w:rsidR="00755987" w:rsidRPr="00E85668" w:rsidRDefault="006E2469">
      <w:pPr>
        <w:pStyle w:val="Paragrafoelenco1"/>
        <w:numPr>
          <w:ilvl w:val="0"/>
          <w:numId w:val="3"/>
        </w:numPr>
        <w:rPr>
          <w:smallCaps/>
          <w:sz w:val="18"/>
          <w:szCs w:val="18"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science of music: music and children, musical talents and innatism, music teaching in the early 20</w:t>
      </w:r>
      <w:r w:rsidRPr="00E85668">
        <w:rPr>
          <w:shd w:val="clear" w:color="auto" w:fill="FEFFFF"/>
          <w:vertAlign w:val="superscript"/>
          <w:lang w:val="en-GB"/>
        </w:rPr>
        <w:t>th</w:t>
      </w:r>
      <w:r w:rsidRPr="00E85668">
        <w:rPr>
          <w:shd w:val="clear" w:color="auto" w:fill="FEFFFF"/>
          <w:lang w:val="en-GB"/>
        </w:rPr>
        <w:t xml:space="preserve"> century. </w:t>
      </w:r>
    </w:p>
    <w:p w:rsidR="00755987" w:rsidRPr="00E85668" w:rsidRDefault="006E2469">
      <w:pPr>
        <w:spacing w:before="120"/>
        <w:rPr>
          <w:shd w:val="clear" w:color="auto" w:fill="FEFFFF"/>
          <w:lang w:val="en-GB"/>
        </w:rPr>
      </w:pPr>
      <w:r w:rsidRPr="00E85668">
        <w:rPr>
          <w:smallCaps/>
          <w:sz w:val="18"/>
          <w:szCs w:val="18"/>
          <w:shd w:val="clear" w:color="auto" w:fill="FEFFFF"/>
          <w:lang w:val="en-GB"/>
        </w:rPr>
        <w:t xml:space="preserve">Module B (second semester): </w:t>
      </w:r>
      <w:r w:rsidRPr="00E85668">
        <w:rPr>
          <w:i/>
          <w:iCs/>
          <w:shd w:val="clear" w:color="auto" w:fill="FEFFFF"/>
          <w:lang w:val="en-GB"/>
        </w:rPr>
        <w:t>Prof. Alberto Jona</w:t>
      </w:r>
    </w:p>
    <w:p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clever ear: listening and analysing music.</w:t>
      </w:r>
    </w:p>
    <w:p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From the grammar of music to musical forms: communication and narration in music.</w:t>
      </w:r>
    </w:p>
    <w:p w:rsidR="00755987" w:rsidRPr="00E85668" w:rsidRDefault="006E2469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Introduction to the history of music: organising music thinking for communication in music.  </w:t>
      </w:r>
    </w:p>
    <w:p w:rsidR="00755987" w:rsidRPr="00E85668" w:rsidRDefault="006E2469" w:rsidP="00F954C6">
      <w:pPr>
        <w:pStyle w:val="Paragrafoelenco1"/>
        <w:numPr>
          <w:ilvl w:val="0"/>
          <w:numId w:val="5"/>
        </w:numPr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Aspects of music knowledge: recent trends in music teaching, music education and mass media, multiculturalism in music teaching.</w:t>
      </w:r>
    </w:p>
    <w:p w:rsidR="00EF75D8" w:rsidRPr="00E85668" w:rsidRDefault="00661F77" w:rsidP="00F954C6">
      <w:pPr>
        <w:rPr>
          <w:lang w:val="en-GB"/>
        </w:rPr>
      </w:pPr>
      <w:r w:rsidRPr="00E85668">
        <w:rPr>
          <w:lang w:val="en-GB"/>
        </w:rPr>
        <w:t xml:space="preserve">The course is </w:t>
      </w:r>
      <w:r w:rsidR="00683BDD" w:rsidRPr="00E85668">
        <w:rPr>
          <w:lang w:val="en-GB"/>
        </w:rPr>
        <w:t xml:space="preserve">complemented by </w:t>
      </w:r>
      <w:r w:rsidRPr="00E85668">
        <w:rPr>
          <w:lang w:val="en-GB"/>
        </w:rPr>
        <w:t xml:space="preserve">teaching and </w:t>
      </w:r>
      <w:r w:rsidR="00EF75D8" w:rsidRPr="00E85668">
        <w:rPr>
          <w:lang w:val="en-GB"/>
        </w:rPr>
        <w:t>workshop</w:t>
      </w:r>
      <w:r w:rsidR="00683BDD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activities held by experienced conductors and characterised by specific topics and methodologies </w:t>
      </w:r>
      <w:r w:rsidR="00EF75D8" w:rsidRPr="00E85668">
        <w:rPr>
          <w:lang w:val="en-GB"/>
        </w:rPr>
        <w:t xml:space="preserve">agreed upon together with the lecturers. </w:t>
      </w:r>
      <w:r w:rsidRPr="00E85668">
        <w:rPr>
          <w:lang w:val="en-GB"/>
        </w:rPr>
        <w:t>Each edition of the workshop will aim to produce a project/</w:t>
      </w:r>
      <w:r w:rsidR="00683BDD" w:rsidRPr="00E85668">
        <w:rPr>
          <w:lang w:val="en-GB"/>
        </w:rPr>
        <w:t>artefact which will be assessed by the conductor on the basis of</w:t>
      </w:r>
      <w:r w:rsidR="00AF0FF6" w:rsidRPr="00E85668">
        <w:rPr>
          <w:lang w:val="en-GB"/>
        </w:rPr>
        <w:t xml:space="preserve"> </w:t>
      </w:r>
      <w:r w:rsidR="00683BDD" w:rsidRPr="00E85668">
        <w:rPr>
          <w:lang w:val="en-GB"/>
        </w:rPr>
        <w:t xml:space="preserve">parameters </w:t>
      </w:r>
      <w:r w:rsidR="00AF0FF6" w:rsidRPr="00E85668">
        <w:rPr>
          <w:lang w:val="en-GB"/>
        </w:rPr>
        <w:t>agreed upon with the lecturers</w:t>
      </w:r>
      <w:r w:rsidR="005B67B8" w:rsidRPr="00E85668">
        <w:rPr>
          <w:lang w:val="en-GB"/>
        </w:rPr>
        <w:t xml:space="preserve"> and according to </w:t>
      </w:r>
      <w:r w:rsidR="00AF0FF6" w:rsidRPr="00E85668">
        <w:rPr>
          <w:lang w:val="en-GB"/>
        </w:rPr>
        <w:t xml:space="preserve">comprehensiveness, coherence, </w:t>
      </w:r>
      <w:r w:rsidR="00683BDD" w:rsidRPr="00E85668">
        <w:rPr>
          <w:lang w:val="en-GB"/>
        </w:rPr>
        <w:t>originality and</w:t>
      </w:r>
      <w:r w:rsidR="00AF0FF6" w:rsidRPr="00E85668">
        <w:rPr>
          <w:lang w:val="en-GB"/>
        </w:rPr>
        <w:t xml:space="preserve"> usability for teaching purposes</w:t>
      </w:r>
      <w:r w:rsidR="00683BDD" w:rsidRPr="00E85668">
        <w:rPr>
          <w:lang w:val="en-GB"/>
        </w:rPr>
        <w:t xml:space="preserve"> criteria</w:t>
      </w:r>
      <w:r w:rsidR="00AF0FF6" w:rsidRPr="00E85668">
        <w:rPr>
          <w:lang w:val="en-GB"/>
        </w:rPr>
        <w:t xml:space="preserve">. </w:t>
      </w:r>
    </w:p>
    <w:p w:rsidR="00755987" w:rsidRPr="00E85668" w:rsidRDefault="006E2469">
      <w:pPr>
        <w:keepNext/>
        <w:spacing w:before="240" w:after="120"/>
        <w:rPr>
          <w:i/>
          <w:shd w:val="clear" w:color="auto" w:fill="FEFFFF"/>
          <w:lang w:val="en-GB"/>
        </w:rPr>
      </w:pPr>
      <w:r w:rsidRPr="00E85668">
        <w:rPr>
          <w:b/>
          <w:bCs/>
          <w:i/>
          <w:sz w:val="18"/>
          <w:szCs w:val="18"/>
          <w:shd w:val="clear" w:color="auto" w:fill="FEFFFF"/>
          <w:lang w:val="en-GB"/>
        </w:rPr>
        <w:lastRenderedPageBreak/>
        <w:t>READING LIST</w:t>
      </w:r>
    </w:p>
    <w:p w:rsidR="00755987" w:rsidRPr="00E85668" w:rsidRDefault="006E2469">
      <w:pPr>
        <w:pStyle w:val="Testo1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Module A+B</w:t>
      </w:r>
    </w:p>
    <w:p w:rsidR="00755987" w:rsidRPr="00E85668" w:rsidRDefault="006E2469">
      <w:pPr>
        <w:pStyle w:val="Testo1"/>
        <w:numPr>
          <w:ilvl w:val="0"/>
          <w:numId w:val="7"/>
        </w:numPr>
        <w:rPr>
          <w:smallCaps/>
          <w:spacing w:val="-5"/>
          <w:sz w:val="16"/>
          <w:szCs w:val="16"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The clever ear</w:t>
      </w:r>
    </w:p>
    <w:p w:rsidR="00755987" w:rsidRPr="00E85668" w:rsidRDefault="006E2469">
      <w:pPr>
        <w:pStyle w:val="Testo1"/>
        <w:rPr>
          <w:shd w:val="clear" w:color="auto" w:fill="FEFFFF"/>
        </w:rPr>
      </w:pPr>
      <w:r w:rsidRPr="00E85668">
        <w:rPr>
          <w:smallCaps/>
          <w:spacing w:val="-5"/>
          <w:sz w:val="16"/>
          <w:szCs w:val="16"/>
          <w:shd w:val="clear" w:color="auto" w:fill="FEFFFF"/>
        </w:rPr>
        <w:t>M. Baroni,</w:t>
      </w:r>
      <w:r w:rsidRPr="00E85668">
        <w:rPr>
          <w:i/>
          <w:iCs/>
          <w:shd w:val="clear" w:color="auto" w:fill="FEFFFF"/>
        </w:rPr>
        <w:t xml:space="preserve"> L'orecchio intelligente. Guida all’ascolto di musiche non familiari</w:t>
      </w:r>
      <w:r w:rsidRPr="00E85668">
        <w:rPr>
          <w:shd w:val="clear" w:color="auto" w:fill="FEFFFF"/>
        </w:rPr>
        <w:t>, LIM</w:t>
      </w:r>
      <w:r w:rsidRPr="00E85668">
        <w:rPr>
          <w:i/>
          <w:iCs/>
          <w:shd w:val="clear" w:color="auto" w:fill="FEFFFF"/>
        </w:rPr>
        <w:t>,</w:t>
      </w:r>
      <w:r w:rsidRPr="00E85668">
        <w:rPr>
          <w:shd w:val="clear" w:color="auto" w:fill="FEFFFF"/>
        </w:rPr>
        <w:t xml:space="preserve"> Lucca, 2004 (ISBN88-7096-393-4 with 2 CD </w:t>
      </w:r>
      <w:proofErr w:type="spellStart"/>
      <w:r w:rsidRPr="00E85668">
        <w:rPr>
          <w:shd w:val="clear" w:color="auto" w:fill="FEFFFF"/>
        </w:rPr>
        <w:t>included</w:t>
      </w:r>
      <w:proofErr w:type="spellEnd"/>
      <w:r w:rsidRPr="00E85668">
        <w:rPr>
          <w:shd w:val="clear" w:color="auto" w:fill="FEFFFF"/>
        </w:rPr>
        <w:t>), pp. 3-93 (Part One).</w:t>
      </w:r>
    </w:p>
    <w:p w:rsidR="008F4D51" w:rsidRPr="00E85668" w:rsidRDefault="00A86296" w:rsidP="008F4D51">
      <w:pPr>
        <w:pStyle w:val="Testo2"/>
        <w:rPr>
          <w:smallCaps/>
          <w:lang w:val="en-GB"/>
        </w:rPr>
      </w:pPr>
      <w:r w:rsidRPr="00E85668">
        <w:rPr>
          <w:lang w:val="en-GB"/>
        </w:rPr>
        <w:t>b)</w:t>
      </w:r>
      <w:r w:rsidRPr="00E85668">
        <w:rPr>
          <w:lang w:val="en-GB"/>
        </w:rPr>
        <w:tab/>
      </w:r>
      <w:r w:rsidR="00096216" w:rsidRPr="00E85668">
        <w:rPr>
          <w:smallCaps/>
          <w:sz w:val="16"/>
          <w:szCs w:val="16"/>
          <w:lang w:val="en-GB"/>
        </w:rPr>
        <w:t xml:space="preserve">Elements of </w:t>
      </w:r>
      <w:r w:rsidR="00096216" w:rsidRPr="00E85668">
        <w:rPr>
          <w:smallCaps/>
          <w:lang w:val="en-GB"/>
        </w:rPr>
        <w:t>musical grammar and classification of musical instruments</w:t>
      </w:r>
      <w:r w:rsidR="008F4D51" w:rsidRPr="00E85668">
        <w:rPr>
          <w:smallCaps/>
          <w:sz w:val="16"/>
          <w:szCs w:val="16"/>
          <w:lang w:val="en-GB"/>
        </w:rPr>
        <w:t>.</w:t>
      </w:r>
    </w:p>
    <w:p w:rsidR="00A86296" w:rsidRPr="00E85668" w:rsidRDefault="00096216" w:rsidP="008F4D51">
      <w:pPr>
        <w:pStyle w:val="Testo2"/>
        <w:ind w:firstLine="0"/>
        <w:rPr>
          <w:i/>
          <w:lang w:val="en-GB"/>
        </w:rPr>
      </w:pPr>
      <w:r w:rsidRPr="00E85668">
        <w:rPr>
          <w:lang w:val="en-GB"/>
        </w:rPr>
        <w:t>Course-packs and worksheets</w:t>
      </w:r>
      <w:r w:rsidRPr="00E85668">
        <w:rPr>
          <w:smallCaps/>
          <w:lang w:val="en-GB"/>
        </w:rPr>
        <w:t xml:space="preserve"> </w:t>
      </w:r>
      <w:r w:rsidR="008F4D51" w:rsidRPr="00E85668">
        <w:rPr>
          <w:lang w:val="en-GB"/>
        </w:rPr>
        <w:t xml:space="preserve">(with audio examples) available on </w:t>
      </w:r>
      <w:r w:rsidR="008F4D51" w:rsidRPr="00E85668">
        <w:rPr>
          <w:i/>
          <w:iCs/>
          <w:lang w:val="en-GB"/>
        </w:rPr>
        <w:t>Blackboard</w:t>
      </w:r>
      <w:r w:rsidR="008F4D51" w:rsidRPr="00E85668">
        <w:rPr>
          <w:lang w:val="en-GB"/>
        </w:rPr>
        <w:t xml:space="preserve"> (folders</w:t>
      </w:r>
      <w:r w:rsidR="008F4D51" w:rsidRPr="00E85668">
        <w:rPr>
          <w:smallCaps/>
          <w:lang w:val="en-GB"/>
        </w:rPr>
        <w:t xml:space="preserve">  </w:t>
      </w:r>
    </w:p>
    <w:p w:rsidR="00A86296" w:rsidRPr="00E85668" w:rsidRDefault="00A86296" w:rsidP="00A86296">
      <w:pPr>
        <w:pStyle w:val="Testo2"/>
        <w:ind w:left="284" w:hanging="284"/>
      </w:pPr>
      <w:r w:rsidRPr="00E85668">
        <w:rPr>
          <w:smallCaps/>
        </w:rPr>
        <w:t>Teoria musicale</w:t>
      </w:r>
      <w:r w:rsidRPr="00E85668">
        <w:t xml:space="preserve">, </w:t>
      </w:r>
      <w:r w:rsidRPr="00E85668">
        <w:rPr>
          <w:smallCaps/>
        </w:rPr>
        <w:t>Glossario</w:t>
      </w:r>
      <w:r w:rsidRPr="00E85668">
        <w:t xml:space="preserve"> e </w:t>
      </w:r>
      <w:r w:rsidRPr="00E85668">
        <w:rPr>
          <w:smallCaps/>
        </w:rPr>
        <w:t>Strumenti musicali</w:t>
      </w:r>
      <w:r w:rsidRPr="00E85668">
        <w:t xml:space="preserve">) </w:t>
      </w:r>
      <w:r w:rsidR="008F4D51" w:rsidRPr="00E85668">
        <w:t xml:space="preserve">to </w:t>
      </w:r>
      <w:proofErr w:type="spellStart"/>
      <w:r w:rsidR="00096216" w:rsidRPr="00E85668">
        <w:t>supplement</w:t>
      </w:r>
      <w:proofErr w:type="spellEnd"/>
      <w:r w:rsidR="008F4D51" w:rsidRPr="00E85668">
        <w:t xml:space="preserve"> with </w:t>
      </w:r>
      <w:r w:rsidRPr="00E85668">
        <w:rPr>
          <w:smallCaps/>
          <w:sz w:val="16"/>
          <w:szCs w:val="16"/>
        </w:rPr>
        <w:t xml:space="preserve">O. </w:t>
      </w:r>
      <w:proofErr w:type="spellStart"/>
      <w:r w:rsidRPr="00E85668">
        <w:rPr>
          <w:smallCaps/>
          <w:sz w:val="16"/>
          <w:szCs w:val="16"/>
        </w:rPr>
        <w:t>Károlyi</w:t>
      </w:r>
      <w:proofErr w:type="spellEnd"/>
      <w:r w:rsidRPr="00E85668">
        <w:t xml:space="preserve">, </w:t>
      </w:r>
      <w:r w:rsidRPr="00E85668">
        <w:rPr>
          <w:i/>
        </w:rPr>
        <w:t>La grammatica della musica. La teoria, le forme e gli strumenti musicali</w:t>
      </w:r>
      <w:r w:rsidRPr="00E85668">
        <w:t>, Einaudi, Torino, 2000).</w:t>
      </w:r>
    </w:p>
    <w:p w:rsidR="00A86296" w:rsidRPr="00E85668" w:rsidRDefault="00A86296" w:rsidP="008F4D51">
      <w:pPr>
        <w:pStyle w:val="Testo2"/>
        <w:rPr>
          <w:lang w:val="en-GB"/>
        </w:rPr>
      </w:pPr>
      <w:r w:rsidRPr="00E85668">
        <w:rPr>
          <w:lang w:val="en-GB"/>
        </w:rPr>
        <w:t>c)</w:t>
      </w:r>
      <w:r w:rsidRPr="00E85668">
        <w:rPr>
          <w:lang w:val="en-GB"/>
        </w:rPr>
        <w:tab/>
      </w:r>
      <w:r w:rsidR="008F4D51" w:rsidRPr="00E85668">
        <w:rPr>
          <w:smallCaps/>
          <w:lang w:val="en-GB"/>
        </w:rPr>
        <w:t>E</w:t>
      </w:r>
      <w:r w:rsidR="00096216" w:rsidRPr="00E85668">
        <w:rPr>
          <w:smallCaps/>
          <w:lang w:val="en-GB"/>
        </w:rPr>
        <w:t>lements of history of music</w:t>
      </w:r>
      <w:r w:rsidRPr="00E85668">
        <w:rPr>
          <w:i/>
          <w:lang w:val="en-GB"/>
        </w:rPr>
        <w:t>.</w:t>
      </w:r>
    </w:p>
    <w:p w:rsidR="00A86296" w:rsidRPr="00E85668" w:rsidRDefault="00A86296" w:rsidP="00A86296">
      <w:pPr>
        <w:pStyle w:val="Testo2"/>
        <w:ind w:left="284" w:hanging="284"/>
        <w:rPr>
          <w:rFonts w:cs="Garamond"/>
          <w:lang w:val="en-GB"/>
        </w:rPr>
      </w:pPr>
      <w:r w:rsidRPr="00E85668">
        <w:rPr>
          <w:rFonts w:cs="Garamond"/>
          <w:lang w:val="en-GB"/>
        </w:rPr>
        <w:t xml:space="preserve">     </w:t>
      </w:r>
      <w:r w:rsidR="00096216" w:rsidRPr="00E85668">
        <w:rPr>
          <w:lang w:val="en-GB"/>
        </w:rPr>
        <w:t>Course-packs and worksheets</w:t>
      </w:r>
      <w:r w:rsidR="00096216" w:rsidRPr="00E85668">
        <w:rPr>
          <w:smallCaps/>
          <w:lang w:val="en-GB"/>
        </w:rPr>
        <w:t xml:space="preserve"> </w:t>
      </w:r>
      <w:r w:rsidR="008F4D51" w:rsidRPr="00E85668">
        <w:rPr>
          <w:rFonts w:cs="Garamond"/>
          <w:lang w:val="en-GB"/>
        </w:rPr>
        <w:t xml:space="preserve">(with audio/video examples) available on </w:t>
      </w:r>
      <w:r w:rsidR="008F4D51" w:rsidRPr="00E85668">
        <w:rPr>
          <w:rFonts w:cs="Garamond"/>
          <w:i/>
          <w:iCs/>
          <w:lang w:val="en-GB"/>
        </w:rPr>
        <w:t>Blackboard</w:t>
      </w:r>
      <w:r w:rsidR="008F4D51" w:rsidRPr="00E85668">
        <w:rPr>
          <w:rFonts w:cs="Garamond"/>
          <w:lang w:val="en-GB"/>
        </w:rPr>
        <w:t xml:space="preserve"> (</w:t>
      </w:r>
      <w:r w:rsidR="00096216" w:rsidRPr="00E85668">
        <w:rPr>
          <w:rFonts w:cs="Garamond"/>
          <w:lang w:val="en-GB"/>
        </w:rPr>
        <w:t xml:space="preserve">folder </w:t>
      </w:r>
      <w:proofErr w:type="spellStart"/>
      <w:r w:rsidR="005045F9" w:rsidRPr="00E85668">
        <w:rPr>
          <w:rFonts w:cs="Garamond"/>
          <w:smallCaps/>
          <w:lang w:val="en-US"/>
        </w:rPr>
        <w:t>Materiali</w:t>
      </w:r>
      <w:proofErr w:type="spellEnd"/>
      <w:r w:rsidR="005045F9" w:rsidRPr="00E85668">
        <w:rPr>
          <w:rFonts w:cs="Garamond"/>
          <w:smallCaps/>
          <w:lang w:val="en-US"/>
        </w:rPr>
        <w:t xml:space="preserve"> </w:t>
      </w:r>
      <w:proofErr w:type="spellStart"/>
      <w:r w:rsidR="005045F9" w:rsidRPr="00E85668">
        <w:rPr>
          <w:rFonts w:cs="Garamond"/>
          <w:smallCaps/>
          <w:lang w:val="en-US"/>
        </w:rPr>
        <w:t>corso</w:t>
      </w:r>
      <w:proofErr w:type="spellEnd"/>
      <w:r w:rsidR="005045F9" w:rsidRPr="00E85668">
        <w:rPr>
          <w:rFonts w:cs="Garamond"/>
          <w:lang w:val="en-US"/>
        </w:rPr>
        <w:t>/</w:t>
      </w:r>
      <w:proofErr w:type="spellStart"/>
      <w:r w:rsidR="005045F9" w:rsidRPr="00E85668">
        <w:rPr>
          <w:smallCaps/>
          <w:lang w:val="en-US"/>
        </w:rPr>
        <w:t>L’orecchio</w:t>
      </w:r>
      <w:proofErr w:type="spellEnd"/>
      <w:r w:rsidR="005045F9" w:rsidRPr="00E85668">
        <w:rPr>
          <w:smallCaps/>
          <w:lang w:val="en-US"/>
        </w:rPr>
        <w:t xml:space="preserve"> </w:t>
      </w:r>
      <w:proofErr w:type="spellStart"/>
      <w:r w:rsidR="005045F9" w:rsidRPr="00E85668">
        <w:rPr>
          <w:smallCaps/>
          <w:lang w:val="en-US"/>
        </w:rPr>
        <w:t>intelligente</w:t>
      </w:r>
      <w:proofErr w:type="spellEnd"/>
      <w:r w:rsidR="005045F9" w:rsidRPr="00E85668">
        <w:rPr>
          <w:smallCaps/>
          <w:lang w:val="en-US"/>
        </w:rPr>
        <w:t>/</w:t>
      </w:r>
      <w:proofErr w:type="spellStart"/>
      <w:r w:rsidR="005045F9" w:rsidRPr="00E85668">
        <w:rPr>
          <w:smallCaps/>
          <w:lang w:val="en-US"/>
        </w:rPr>
        <w:t>schede</w:t>
      </w:r>
      <w:proofErr w:type="spellEnd"/>
      <w:r w:rsidR="005045F9" w:rsidRPr="00E85668">
        <w:rPr>
          <w:smallCaps/>
          <w:lang w:val="en-US"/>
        </w:rPr>
        <w:t xml:space="preserve"> </w:t>
      </w:r>
      <w:proofErr w:type="spellStart"/>
      <w:r w:rsidR="005045F9" w:rsidRPr="00E85668">
        <w:rPr>
          <w:smallCaps/>
          <w:lang w:val="en-US"/>
        </w:rPr>
        <w:t>d’ascolto</w:t>
      </w:r>
      <w:proofErr w:type="spellEnd"/>
      <w:r w:rsidR="008F4D51" w:rsidRPr="00E85668">
        <w:rPr>
          <w:rFonts w:cs="Garamond"/>
          <w:lang w:val="en-GB"/>
        </w:rPr>
        <w:t xml:space="preserve">). </w:t>
      </w:r>
    </w:p>
    <w:p w:rsidR="00A86296" w:rsidRPr="00E85668" w:rsidRDefault="008F4D51" w:rsidP="00A86296">
      <w:pPr>
        <w:pStyle w:val="Testo2"/>
        <w:spacing w:before="120"/>
        <w:ind w:left="284" w:hanging="284"/>
        <w:rPr>
          <w:lang w:val="en-GB"/>
        </w:rPr>
      </w:pPr>
      <w:r w:rsidRPr="00E85668">
        <w:rPr>
          <w:lang w:val="en-GB"/>
        </w:rPr>
        <w:t xml:space="preserve">Six listening </w:t>
      </w:r>
      <w:r w:rsidR="00067386" w:rsidRPr="00E85668">
        <w:rPr>
          <w:lang w:val="en-GB"/>
        </w:rPr>
        <w:t>worksheets</w:t>
      </w:r>
      <w:r w:rsidR="00067386" w:rsidRPr="00E85668">
        <w:rPr>
          <w:smallCaps/>
          <w:lang w:val="en-GB"/>
        </w:rPr>
        <w:t xml:space="preserve"> </w:t>
      </w:r>
      <w:r w:rsidR="00E85668">
        <w:rPr>
          <w:lang w:val="en-GB"/>
        </w:rPr>
        <w:t xml:space="preserve">to choose from </w:t>
      </w:r>
      <w:r w:rsidR="00A86296" w:rsidRPr="00E85668">
        <w:rPr>
          <w:smallCaps/>
          <w:sz w:val="16"/>
          <w:szCs w:val="16"/>
          <w:lang w:val="en-GB"/>
        </w:rPr>
        <w:t xml:space="preserve">M. </w:t>
      </w:r>
      <w:proofErr w:type="spellStart"/>
      <w:r w:rsidR="00A86296" w:rsidRPr="00E85668">
        <w:rPr>
          <w:smallCaps/>
          <w:sz w:val="16"/>
          <w:szCs w:val="16"/>
          <w:lang w:val="en-GB"/>
        </w:rPr>
        <w:t>Baroni</w:t>
      </w:r>
      <w:proofErr w:type="spellEnd"/>
      <w:r w:rsidR="00A86296" w:rsidRPr="00E85668">
        <w:rPr>
          <w:lang w:val="en-GB"/>
        </w:rPr>
        <w:t xml:space="preserve">, </w:t>
      </w:r>
      <w:proofErr w:type="spellStart"/>
      <w:r w:rsidR="00A86296" w:rsidRPr="00E85668">
        <w:rPr>
          <w:i/>
          <w:lang w:val="en-GB"/>
        </w:rPr>
        <w:t>L’orecchio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intelligente</w:t>
      </w:r>
      <w:proofErr w:type="spellEnd"/>
      <w:r w:rsidR="00A86296" w:rsidRPr="00E85668">
        <w:rPr>
          <w:lang w:val="en-GB"/>
        </w:rPr>
        <w:t xml:space="preserve">, LIM, Lucca, 2004; </w:t>
      </w:r>
      <w:r w:rsidRPr="00E85668">
        <w:rPr>
          <w:lang w:val="en-GB"/>
        </w:rPr>
        <w:t xml:space="preserve">It is also advisable to study the introductory pages of the sections to which the individual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Pr="00E85668">
        <w:rPr>
          <w:lang w:val="en-GB"/>
        </w:rPr>
        <w:t xml:space="preserve">refer  </w:t>
      </w:r>
      <w:r w:rsidR="00A86296" w:rsidRPr="00E85668">
        <w:rPr>
          <w:lang w:val="en-GB"/>
        </w:rPr>
        <w:t>(</w:t>
      </w:r>
      <w:r w:rsidR="00A86296" w:rsidRPr="00E85668">
        <w:rPr>
          <w:smallCaps/>
          <w:sz w:val="16"/>
          <w:szCs w:val="16"/>
          <w:lang w:val="en-GB"/>
        </w:rPr>
        <w:t xml:space="preserve">M. </w:t>
      </w:r>
      <w:proofErr w:type="spellStart"/>
      <w:r w:rsidR="00A86296" w:rsidRPr="00E85668">
        <w:rPr>
          <w:smallCaps/>
          <w:sz w:val="16"/>
          <w:szCs w:val="16"/>
          <w:lang w:val="en-GB"/>
        </w:rPr>
        <w:t>Baroni</w:t>
      </w:r>
      <w:proofErr w:type="spellEnd"/>
      <w:r w:rsidR="00A86296" w:rsidRPr="00E85668">
        <w:rPr>
          <w:lang w:val="en-GB"/>
        </w:rPr>
        <w:t xml:space="preserve">, </w:t>
      </w:r>
      <w:proofErr w:type="spellStart"/>
      <w:r w:rsidR="00A86296" w:rsidRPr="00E85668">
        <w:rPr>
          <w:i/>
          <w:lang w:val="en-GB"/>
        </w:rPr>
        <w:t>L’orecchio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intelligente</w:t>
      </w:r>
      <w:proofErr w:type="spellEnd"/>
      <w:r w:rsidR="00A86296" w:rsidRPr="00E85668">
        <w:rPr>
          <w:lang w:val="en-GB"/>
        </w:rPr>
        <w:t xml:space="preserve">, LIM, Lucca, 2004, </w:t>
      </w:r>
      <w:proofErr w:type="spellStart"/>
      <w:r w:rsidR="00A86296" w:rsidRPr="00E85668">
        <w:rPr>
          <w:i/>
          <w:lang w:val="en-GB"/>
        </w:rPr>
        <w:t>Parte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seconda</w:t>
      </w:r>
      <w:proofErr w:type="spellEnd"/>
      <w:r w:rsidR="00A86296" w:rsidRPr="00E85668">
        <w:rPr>
          <w:lang w:val="en-GB"/>
        </w:rPr>
        <w:t xml:space="preserve">, pp. 97-228; es.: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lang w:val="en-GB"/>
        </w:rPr>
        <w:t xml:space="preserve"> I. </w:t>
      </w:r>
      <w:r w:rsidR="00A86296" w:rsidRPr="00E85668">
        <w:rPr>
          <w:i/>
          <w:lang w:val="en-GB"/>
        </w:rPr>
        <w:t xml:space="preserve">Il </w:t>
      </w:r>
      <w:proofErr w:type="spellStart"/>
      <w:r w:rsidR="00A86296" w:rsidRPr="00E85668">
        <w:rPr>
          <w:i/>
          <w:lang w:val="en-GB"/>
        </w:rPr>
        <w:t>medioevo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="00A86296" w:rsidRPr="00E85668">
        <w:rPr>
          <w:lang w:val="en-GB"/>
        </w:rPr>
        <w:t xml:space="preserve">I/1-I/4,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lang w:val="en-GB"/>
        </w:rPr>
        <w:t xml:space="preserve"> II. </w:t>
      </w:r>
      <w:r w:rsidR="00A86296" w:rsidRPr="00E85668">
        <w:rPr>
          <w:i/>
          <w:lang w:val="en-GB"/>
        </w:rPr>
        <w:t xml:space="preserve">Il </w:t>
      </w:r>
      <w:proofErr w:type="spellStart"/>
      <w:r w:rsidR="00A86296" w:rsidRPr="00E85668">
        <w:rPr>
          <w:i/>
          <w:lang w:val="en-GB"/>
        </w:rPr>
        <w:t>rinascimento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A86296" w:rsidRPr="00E85668">
        <w:rPr>
          <w:lang w:val="en-GB"/>
        </w:rPr>
        <w:t xml:space="preserve"> I/5-I/7; </w:t>
      </w:r>
      <w:proofErr w:type="spellStart"/>
      <w:r w:rsidR="00A86296" w:rsidRPr="00E85668">
        <w:rPr>
          <w:i/>
          <w:lang w:val="en-GB"/>
        </w:rPr>
        <w:t>sezione</w:t>
      </w:r>
      <w:proofErr w:type="spellEnd"/>
      <w:r w:rsidR="00A86296" w:rsidRPr="00E85668">
        <w:rPr>
          <w:i/>
          <w:lang w:val="en-GB"/>
        </w:rPr>
        <w:t xml:space="preserve"> </w:t>
      </w:r>
      <w:r w:rsidR="00A86296" w:rsidRPr="00E85668">
        <w:rPr>
          <w:lang w:val="en-GB"/>
        </w:rPr>
        <w:t>III</w:t>
      </w:r>
      <w:r w:rsidR="00A86296" w:rsidRPr="00E85668">
        <w:rPr>
          <w:i/>
          <w:lang w:val="en-GB"/>
        </w:rPr>
        <w:t xml:space="preserve">. </w:t>
      </w:r>
      <w:proofErr w:type="spellStart"/>
      <w:r w:rsidR="00A86296" w:rsidRPr="00E85668">
        <w:rPr>
          <w:i/>
          <w:lang w:val="en-GB"/>
        </w:rPr>
        <w:t>L’epoca</w:t>
      </w:r>
      <w:proofErr w:type="spellEnd"/>
      <w:r w:rsidR="00A86296" w:rsidRPr="00E85668">
        <w:rPr>
          <w:i/>
          <w:lang w:val="en-GB"/>
        </w:rPr>
        <w:t xml:space="preserve"> </w:t>
      </w:r>
      <w:proofErr w:type="spellStart"/>
      <w:r w:rsidR="00A86296" w:rsidRPr="00E85668">
        <w:rPr>
          <w:i/>
          <w:lang w:val="en-GB"/>
        </w:rPr>
        <w:t>barocca</w:t>
      </w:r>
      <w:proofErr w:type="spellEnd"/>
      <w:r w:rsidR="00A8629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for </w:t>
      </w:r>
      <w:r w:rsidR="003925BD" w:rsidRPr="00E85668">
        <w:rPr>
          <w:lang w:val="en-GB"/>
        </w:rPr>
        <w:t>worksheets</w:t>
      </w:r>
      <w:r w:rsidR="003925BD" w:rsidRPr="00E85668">
        <w:rPr>
          <w:smallCaps/>
          <w:lang w:val="en-GB"/>
        </w:rPr>
        <w:t xml:space="preserve"> </w:t>
      </w:r>
      <w:r w:rsidR="00A86296" w:rsidRPr="00E85668">
        <w:rPr>
          <w:lang w:val="en-GB"/>
        </w:rPr>
        <w:t xml:space="preserve">I/8-I/11 </w:t>
      </w:r>
      <w:proofErr w:type="spellStart"/>
      <w:r w:rsidR="00A86296" w:rsidRPr="00E85668">
        <w:rPr>
          <w:lang w:val="en-GB"/>
        </w:rPr>
        <w:t>ecc</w:t>
      </w:r>
      <w:proofErr w:type="spellEnd"/>
      <w:r w:rsidR="00A86296" w:rsidRPr="00E85668">
        <w:rPr>
          <w:lang w:val="en-GB"/>
        </w:rPr>
        <w:t xml:space="preserve">.). </w:t>
      </w:r>
      <w:r w:rsidRPr="00E85668">
        <w:rPr>
          <w:lang w:val="en-GB"/>
        </w:rPr>
        <w:t xml:space="preserve">Attending students </w:t>
      </w:r>
      <w:r w:rsidR="005045F9" w:rsidRPr="00E85668">
        <w:rPr>
          <w:lang w:val="en-GB"/>
        </w:rPr>
        <w:t>may</w:t>
      </w:r>
      <w:r w:rsidRPr="00E85668">
        <w:rPr>
          <w:lang w:val="en-GB"/>
        </w:rPr>
        <w:t xml:space="preserve"> replace three </w:t>
      </w:r>
      <w:proofErr w:type="spellStart"/>
      <w:r w:rsidR="00160AC6" w:rsidRPr="00E85668">
        <w:rPr>
          <w:lang w:val="en-GB"/>
        </w:rPr>
        <w:t>listening</w:t>
      </w:r>
      <w:r w:rsidR="005045F9" w:rsidRPr="00E85668">
        <w:rPr>
          <w:lang w:val="en-GB"/>
        </w:rPr>
        <w:t>s</w:t>
      </w:r>
      <w:proofErr w:type="spellEnd"/>
      <w:r w:rsidR="00160AC6" w:rsidRPr="00E85668">
        <w:rPr>
          <w:lang w:val="en-GB"/>
        </w:rPr>
        <w:t xml:space="preserve"> </w:t>
      </w:r>
      <w:r w:rsidRPr="00E85668">
        <w:rPr>
          <w:lang w:val="en-GB"/>
        </w:rPr>
        <w:t xml:space="preserve">with as many passages illustrated by the </w:t>
      </w:r>
      <w:r w:rsidR="00160AC6" w:rsidRPr="00E85668">
        <w:rPr>
          <w:lang w:val="en-GB"/>
        </w:rPr>
        <w:t>lecturers</w:t>
      </w:r>
      <w:r w:rsidRPr="00E85668">
        <w:rPr>
          <w:lang w:val="en-GB"/>
        </w:rPr>
        <w:t xml:space="preserve"> in class.</w:t>
      </w:r>
    </w:p>
    <w:p w:rsidR="00755987" w:rsidRPr="00E85668" w:rsidRDefault="00A86296">
      <w:pPr>
        <w:pStyle w:val="Testo2"/>
        <w:spacing w:before="120"/>
        <w:ind w:firstLine="0"/>
        <w:rPr>
          <w:i/>
          <w:iCs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d</w:t>
      </w:r>
      <w:r w:rsidR="006E2469" w:rsidRPr="00E85668">
        <w:rPr>
          <w:shd w:val="clear" w:color="auto" w:fill="FEFFFF"/>
          <w:lang w:val="en-GB"/>
        </w:rPr>
        <w:t>)</w:t>
      </w:r>
      <w:r w:rsidR="006E2469" w:rsidRPr="00E85668">
        <w:rPr>
          <w:shd w:val="clear" w:color="auto" w:fill="FEFFFF"/>
          <w:lang w:val="en-GB"/>
        </w:rPr>
        <w:tab/>
        <w:t>Aspects of music knowledge.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proofErr w:type="spellStart"/>
      <w:r w:rsidRPr="00E85668">
        <w:rPr>
          <w:i/>
          <w:iCs/>
          <w:shd w:val="clear" w:color="auto" w:fill="FEFFFF"/>
          <w:lang w:val="en-GB"/>
        </w:rPr>
        <w:t>Enciclopedia</w:t>
      </w:r>
      <w:proofErr w:type="spellEnd"/>
      <w:r w:rsidRPr="00E85668">
        <w:rPr>
          <w:i/>
          <w:iCs/>
          <w:shd w:val="clear" w:color="auto" w:fill="FEFFFF"/>
          <w:lang w:val="en-GB"/>
        </w:rPr>
        <w:t xml:space="preserve"> </w:t>
      </w:r>
      <w:proofErr w:type="spellStart"/>
      <w:r w:rsidRPr="00E85668">
        <w:rPr>
          <w:i/>
          <w:iCs/>
          <w:shd w:val="clear" w:color="auto" w:fill="FEFFFF"/>
          <w:lang w:val="en-GB"/>
        </w:rPr>
        <w:t>della</w:t>
      </w:r>
      <w:proofErr w:type="spellEnd"/>
      <w:r w:rsidRPr="00E85668">
        <w:rPr>
          <w:i/>
          <w:iCs/>
          <w:shd w:val="clear" w:color="auto" w:fill="FEFFFF"/>
          <w:lang w:val="en-GB"/>
        </w:rPr>
        <w:t xml:space="preserve"> </w:t>
      </w:r>
      <w:proofErr w:type="spellStart"/>
      <w:r w:rsidRPr="00E85668">
        <w:rPr>
          <w:i/>
          <w:iCs/>
          <w:shd w:val="clear" w:color="auto" w:fill="FEFFFF"/>
          <w:lang w:val="en-GB"/>
        </w:rPr>
        <w:t>musica</w:t>
      </w:r>
      <w:proofErr w:type="spellEnd"/>
      <w:r w:rsidRPr="00E85668">
        <w:rPr>
          <w:shd w:val="clear" w:color="auto" w:fill="FEFFFF"/>
          <w:lang w:val="en-GB"/>
        </w:rPr>
        <w:t xml:space="preserve">, directed by Jean-Jacques </w:t>
      </w:r>
      <w:proofErr w:type="spellStart"/>
      <w:r w:rsidRPr="00E85668">
        <w:rPr>
          <w:shd w:val="clear" w:color="auto" w:fill="FEFFFF"/>
          <w:lang w:val="en-GB"/>
        </w:rPr>
        <w:t>Nattiez</w:t>
      </w:r>
      <w:proofErr w:type="spellEnd"/>
      <w:r w:rsidRPr="00E85668">
        <w:rPr>
          <w:shd w:val="clear" w:color="auto" w:fill="FEFFFF"/>
          <w:lang w:val="en-GB"/>
        </w:rPr>
        <w:t xml:space="preserve"> in collaboration with Margaret Bent, Rossana </w:t>
      </w:r>
      <w:proofErr w:type="spellStart"/>
      <w:r w:rsidRPr="00E85668">
        <w:rPr>
          <w:shd w:val="clear" w:color="auto" w:fill="FEFFFF"/>
          <w:lang w:val="en-GB"/>
        </w:rPr>
        <w:t>Dalmonte</w:t>
      </w:r>
      <w:proofErr w:type="spellEnd"/>
      <w:r w:rsidRPr="00E85668">
        <w:rPr>
          <w:shd w:val="clear" w:color="auto" w:fill="FEFFFF"/>
          <w:lang w:val="en-GB"/>
        </w:rPr>
        <w:t xml:space="preserve"> and Mario </w:t>
      </w:r>
      <w:proofErr w:type="spellStart"/>
      <w:r w:rsidRPr="00E85668">
        <w:rPr>
          <w:shd w:val="clear" w:color="auto" w:fill="FEFFFF"/>
          <w:lang w:val="en-GB"/>
        </w:rPr>
        <w:t>Baroni</w:t>
      </w:r>
      <w:proofErr w:type="spellEnd"/>
      <w:r w:rsidRPr="00E85668">
        <w:rPr>
          <w:shd w:val="clear" w:color="auto" w:fill="FEFFFF"/>
          <w:lang w:val="en-GB"/>
        </w:rPr>
        <w:t xml:space="preserve">, II. </w:t>
      </w:r>
      <w:r w:rsidRPr="00E85668">
        <w:rPr>
          <w:i/>
          <w:iCs/>
          <w:shd w:val="clear" w:color="auto" w:fill="FEFFFF"/>
        </w:rPr>
        <w:t>Il sapere musicale</w:t>
      </w:r>
      <w:r w:rsidRPr="00E85668">
        <w:rPr>
          <w:shd w:val="clear" w:color="auto" w:fill="FEFFFF"/>
        </w:rPr>
        <w:t xml:space="preserve">, Einaudi, </w:t>
      </w:r>
      <w:proofErr w:type="spellStart"/>
      <w:r w:rsidRPr="00E85668">
        <w:rPr>
          <w:shd w:val="clear" w:color="auto" w:fill="FEFFFF"/>
        </w:rPr>
        <w:t>Turin</w:t>
      </w:r>
      <w:proofErr w:type="spellEnd"/>
      <w:r w:rsidRPr="00E85668">
        <w:rPr>
          <w:shd w:val="clear" w:color="auto" w:fill="FEFFFF"/>
        </w:rPr>
        <w:t>, 2002: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M.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Imberty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La musica e il bambino</w:t>
      </w:r>
      <w:r w:rsidRPr="00E85668">
        <w:rPr>
          <w:shd w:val="clear" w:color="auto" w:fill="FEFFFF"/>
        </w:rPr>
        <w:t>, pp. 477-495;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J.A.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Sloboda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Doti musicali e innatismo</w:t>
      </w:r>
      <w:r w:rsidRPr="00E85668">
        <w:rPr>
          <w:shd w:val="clear" w:color="auto" w:fill="FEFFFF"/>
        </w:rPr>
        <w:t>, pp. 509-529;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C.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Dauphin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Didattica della musica nel Novecento</w:t>
      </w:r>
      <w:r w:rsidRPr="00E85668">
        <w:rPr>
          <w:shd w:val="clear" w:color="auto" w:fill="FEFFFF"/>
        </w:rPr>
        <w:t>, pp. 785-803;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 xml:space="preserve">R. </w:t>
      </w:r>
      <w:proofErr w:type="spellStart"/>
      <w:r w:rsidRPr="00E85668">
        <w:rPr>
          <w:smallCaps/>
          <w:sz w:val="16"/>
          <w:szCs w:val="16"/>
          <w:shd w:val="clear" w:color="auto" w:fill="FEFFFF"/>
        </w:rPr>
        <w:t>Deriu</w:t>
      </w:r>
      <w:proofErr w:type="spellEnd"/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Tendenze recenti nella didattica dell’educazione musicale</w:t>
      </w:r>
      <w:r w:rsidRPr="00E85668">
        <w:rPr>
          <w:shd w:val="clear" w:color="auto" w:fill="FEFFFF"/>
        </w:rPr>
        <w:t>, pp. 804-821;</w:t>
      </w:r>
    </w:p>
    <w:p w:rsidR="00755987" w:rsidRPr="00E85668" w:rsidRDefault="006E2469">
      <w:pPr>
        <w:pStyle w:val="Testo2"/>
        <w:ind w:left="284" w:hanging="284"/>
        <w:rPr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>F. Ferrari</w:t>
      </w:r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Educazione musicale e mass media</w:t>
      </w:r>
      <w:r w:rsidRPr="00E85668">
        <w:rPr>
          <w:shd w:val="clear" w:color="auto" w:fill="FEFFFF"/>
        </w:rPr>
        <w:t>, pp. 846-862;</w:t>
      </w:r>
    </w:p>
    <w:p w:rsidR="00755987" w:rsidRPr="00E85668" w:rsidRDefault="006E2469">
      <w:pPr>
        <w:pStyle w:val="Testo2"/>
        <w:ind w:left="284" w:hanging="284"/>
        <w:rPr>
          <w:b/>
          <w:bCs/>
          <w:i/>
          <w:iCs/>
          <w:shd w:val="clear" w:color="auto" w:fill="FEFFFF"/>
        </w:rPr>
      </w:pPr>
      <w:r w:rsidRPr="00E85668">
        <w:rPr>
          <w:shd w:val="clear" w:color="auto" w:fill="FEFFFF"/>
        </w:rPr>
        <w:t>–</w:t>
      </w:r>
      <w:r w:rsidRPr="00E85668">
        <w:rPr>
          <w:shd w:val="clear" w:color="auto" w:fill="FEFFFF"/>
        </w:rPr>
        <w:tab/>
      </w:r>
      <w:r w:rsidRPr="00E85668">
        <w:rPr>
          <w:smallCaps/>
          <w:sz w:val="16"/>
          <w:szCs w:val="16"/>
          <w:shd w:val="clear" w:color="auto" w:fill="FEFFFF"/>
        </w:rPr>
        <w:t>S. Facci</w:t>
      </w:r>
      <w:r w:rsidRPr="00E85668">
        <w:rPr>
          <w:shd w:val="clear" w:color="auto" w:fill="FEFFFF"/>
        </w:rPr>
        <w:t xml:space="preserve">, </w:t>
      </w:r>
      <w:r w:rsidRPr="00E85668">
        <w:rPr>
          <w:i/>
          <w:iCs/>
          <w:shd w:val="clear" w:color="auto" w:fill="FEFFFF"/>
        </w:rPr>
        <w:t>Multiculturalismo nell’educazione musicale</w:t>
      </w:r>
      <w:r w:rsidRPr="00E85668">
        <w:rPr>
          <w:shd w:val="clear" w:color="auto" w:fill="FEFFFF"/>
        </w:rPr>
        <w:t>, pp. 863-879.</w:t>
      </w:r>
    </w:p>
    <w:p w:rsidR="00755987" w:rsidRPr="00E85668" w:rsidRDefault="006E2469">
      <w:pPr>
        <w:spacing w:before="240" w:after="120" w:line="220" w:lineRule="exact"/>
        <w:rPr>
          <w:shd w:val="clear" w:color="auto" w:fill="FEFFFF"/>
          <w:lang w:val="en-GB"/>
        </w:rPr>
      </w:pPr>
      <w:r w:rsidRPr="00E85668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:rsidR="00755987" w:rsidRPr="00E85668" w:rsidRDefault="006E2469">
      <w:pPr>
        <w:pStyle w:val="Testo2"/>
        <w:rPr>
          <w:b/>
          <w:bCs/>
          <w:i/>
          <w:iCs/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 xml:space="preserve">Lectures; listening and analysis of musical pieces; Blackboard (contact the lecturers to activate your subscription. Please provide your university id number). </w:t>
      </w:r>
    </w:p>
    <w:p w:rsidR="0064561D" w:rsidRPr="00E85668" w:rsidRDefault="0064561D" w:rsidP="0064561D">
      <w:pPr>
        <w:spacing w:before="240" w:after="120" w:line="220" w:lineRule="exact"/>
        <w:rPr>
          <w:b/>
          <w:i/>
          <w:sz w:val="18"/>
          <w:lang w:val="en-GB"/>
        </w:rPr>
      </w:pPr>
      <w:r w:rsidRPr="00E85668">
        <w:rPr>
          <w:b/>
          <w:i/>
          <w:sz w:val="18"/>
          <w:lang w:val="en-GB"/>
        </w:rPr>
        <w:t>ASSESSMENT METHOD AND CRITERIA</w:t>
      </w:r>
    </w:p>
    <w:p w:rsidR="00755987" w:rsidRPr="00E85668" w:rsidRDefault="006E2469">
      <w:pPr>
        <w:pStyle w:val="Testo2"/>
        <w:rPr>
          <w:shd w:val="clear" w:color="auto" w:fill="FEFFFF"/>
          <w:lang w:val="en-GB"/>
        </w:rPr>
      </w:pPr>
      <w:r w:rsidRPr="00E85668">
        <w:rPr>
          <w:shd w:val="clear" w:color="auto" w:fill="FEFFFF"/>
          <w:lang w:val="en-GB"/>
        </w:rPr>
        <w:t>Oral exam. The exam aims to assess students’</w:t>
      </w:r>
      <w:r w:rsidR="00114159" w:rsidRPr="00E85668">
        <w:rPr>
          <w:shd w:val="clear" w:color="auto" w:fill="FEFFFF"/>
          <w:lang w:val="en-GB"/>
        </w:rPr>
        <w:t xml:space="preserve"> </w:t>
      </w:r>
      <w:r w:rsidR="00C40C75" w:rsidRPr="00E85668">
        <w:rPr>
          <w:shd w:val="clear" w:color="auto" w:fill="FEFFFF"/>
          <w:lang w:val="en-GB"/>
        </w:rPr>
        <w:t>presentation clarity</w:t>
      </w:r>
      <w:r w:rsidR="00114159" w:rsidRPr="00E85668">
        <w:rPr>
          <w:shd w:val="clear" w:color="auto" w:fill="FEFFFF"/>
          <w:lang w:val="en-GB"/>
        </w:rPr>
        <w:t>,</w:t>
      </w:r>
      <w:r w:rsidRPr="00E85668">
        <w:rPr>
          <w:shd w:val="clear" w:color="auto" w:fill="FEFFFF"/>
          <w:lang w:val="en-GB"/>
        </w:rPr>
        <w:t xml:space="preserve"> familiarity with course information,</w:t>
      </w:r>
      <w:r w:rsidR="00114159" w:rsidRPr="00E85668">
        <w:rPr>
          <w:shd w:val="clear" w:color="auto" w:fill="FEFFFF"/>
          <w:lang w:val="en-GB"/>
        </w:rPr>
        <w:t xml:space="preserve"> </w:t>
      </w:r>
      <w:r w:rsidR="00942CDC" w:rsidRPr="00E85668">
        <w:rPr>
          <w:shd w:val="clear" w:color="auto" w:fill="FEFFFF"/>
          <w:lang w:val="en-GB"/>
        </w:rPr>
        <w:t>knowledge of the subject's general outline</w:t>
      </w:r>
      <w:r w:rsidR="00114159" w:rsidRPr="00E85668">
        <w:rPr>
          <w:shd w:val="clear" w:color="auto" w:fill="FEFFFF"/>
          <w:lang w:val="en-GB"/>
        </w:rPr>
        <w:t>,</w:t>
      </w:r>
      <w:r w:rsidRPr="00E85668">
        <w:rPr>
          <w:shd w:val="clear" w:color="auto" w:fill="FEFFFF"/>
          <w:lang w:val="en-GB"/>
        </w:rPr>
        <w:t xml:space="preserve"> methodological correctness and ability to reformulate course content autonomously. These elements will determine the final exam mark (70%), along with students’ communication and argumentation skills during the exam (30%). The score obtained for the workshop activities is part of the assessment.</w:t>
      </w:r>
    </w:p>
    <w:p w:rsidR="0064561D" w:rsidRPr="00E85668" w:rsidRDefault="0064561D" w:rsidP="0064561D">
      <w:pPr>
        <w:spacing w:before="240" w:after="120"/>
        <w:rPr>
          <w:b/>
          <w:i/>
          <w:sz w:val="18"/>
          <w:lang w:val="en-GB"/>
        </w:rPr>
      </w:pPr>
      <w:r w:rsidRPr="00E85668">
        <w:rPr>
          <w:b/>
          <w:i/>
          <w:sz w:val="18"/>
          <w:lang w:val="en-GB"/>
        </w:rPr>
        <w:lastRenderedPageBreak/>
        <w:t>NOTES AND PREREQUISITES</w:t>
      </w:r>
    </w:p>
    <w:p w:rsidR="00942CDC" w:rsidRPr="00E85668" w:rsidRDefault="00D31123" w:rsidP="00942CDC">
      <w:pPr>
        <w:pStyle w:val="Testo2"/>
        <w:rPr>
          <w:lang w:val="en-GB"/>
        </w:rPr>
      </w:pPr>
      <w:r w:rsidRPr="00E85668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As it is </w:t>
      </w:r>
      <w:r w:rsidR="00942CDC" w:rsidRPr="00E85668">
        <w:rPr>
          <w:lang w:val="en-GB"/>
        </w:rPr>
        <w:t>introductory in nature, there are no prerequisites for attending the course.</w:t>
      </w:r>
    </w:p>
    <w:p w:rsidR="00A86296" w:rsidRPr="00E85668" w:rsidRDefault="00A86296" w:rsidP="00942CDC">
      <w:pPr>
        <w:pStyle w:val="Testo2"/>
        <w:rPr>
          <w:rFonts w:cs="Times New Roman"/>
          <w:b/>
          <w:i/>
          <w:color w:val="auto"/>
          <w:lang w:val="en-GB"/>
        </w:rPr>
      </w:pPr>
      <w:r w:rsidRPr="00E85668">
        <w:rPr>
          <w:rFonts w:ascii="Times New Roman" w:hAnsi="Times New Roman" w:cs="Times New Roman"/>
          <w:lang w:val="en-GB"/>
        </w:rPr>
        <w:t>In case the current Covid-19 health emergency does not allow frontal teaching, remote teaching will be carried out following procedures that will be promptly notified to students</w:t>
      </w:r>
    </w:p>
    <w:p w:rsidR="00755987" w:rsidRPr="008F4D51" w:rsidRDefault="006E2469">
      <w:pPr>
        <w:pStyle w:val="Testo2"/>
        <w:rPr>
          <w:lang w:val="en-GB"/>
        </w:rPr>
      </w:pPr>
      <w:r w:rsidRPr="00E85668">
        <w:rPr>
          <w:shd w:val="clear" w:color="auto" w:fill="FE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755987" w:rsidRPr="008F4D51" w:rsidSect="00571E3E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DF" w:rsidRDefault="00933CDF">
      <w:pPr>
        <w:spacing w:line="240" w:lineRule="auto"/>
      </w:pPr>
      <w:r>
        <w:separator/>
      </w:r>
    </w:p>
  </w:endnote>
  <w:endnote w:type="continuationSeparator" w:id="0">
    <w:p w:rsidR="00933CDF" w:rsidRDefault="0093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87" w:rsidRDefault="0075598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DF" w:rsidRDefault="00933CDF">
      <w:pPr>
        <w:spacing w:line="240" w:lineRule="auto"/>
      </w:pPr>
      <w:r>
        <w:separator/>
      </w:r>
    </w:p>
  </w:footnote>
  <w:footnote w:type="continuationSeparator" w:id="0">
    <w:p w:rsidR="00933CDF" w:rsidRDefault="0093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87" w:rsidRDefault="0075598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9A1"/>
    <w:multiLevelType w:val="multilevel"/>
    <w:tmpl w:val="D98664E4"/>
    <w:numStyleLink w:val="Stileimportato2"/>
  </w:abstractNum>
  <w:abstractNum w:abstractNumId="1" w15:restartNumberingAfterBreak="0">
    <w:nsid w:val="335B5AAB"/>
    <w:multiLevelType w:val="multilevel"/>
    <w:tmpl w:val="3766A08A"/>
    <w:styleLink w:val="Stileimportato3"/>
    <w:lvl w:ilvl="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917E28"/>
    <w:multiLevelType w:val="multilevel"/>
    <w:tmpl w:val="53CC295C"/>
    <w:styleLink w:val="Stileimportato4"/>
    <w:lvl w:ilvl="0">
      <w:start w:val="1"/>
      <w:numFmt w:val="lowerLetter"/>
      <w:lvlText w:val="%1)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9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1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3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5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7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9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1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31" w:hanging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33F74BC9"/>
    <w:multiLevelType w:val="multilevel"/>
    <w:tmpl w:val="53CC295C"/>
    <w:numStyleLink w:val="Stileimportato4"/>
  </w:abstractNum>
  <w:abstractNum w:abstractNumId="4" w15:restartNumberingAfterBreak="0">
    <w:nsid w:val="57C2065C"/>
    <w:multiLevelType w:val="multilevel"/>
    <w:tmpl w:val="3766A08A"/>
    <w:numStyleLink w:val="Stileimportato3"/>
  </w:abstractNum>
  <w:abstractNum w:abstractNumId="5" w15:restartNumberingAfterBreak="0">
    <w:nsid w:val="64E4496A"/>
    <w:multiLevelType w:val="multilevel"/>
    <w:tmpl w:val="D98664E4"/>
    <w:styleLink w:val="Stileimportato2"/>
    <w:lvl w:ilvl="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2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1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4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6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77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0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2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31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5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7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78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1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3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4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87"/>
    <w:rsid w:val="00034CB9"/>
    <w:rsid w:val="00067386"/>
    <w:rsid w:val="00096216"/>
    <w:rsid w:val="00114159"/>
    <w:rsid w:val="00160AC6"/>
    <w:rsid w:val="002E2BC8"/>
    <w:rsid w:val="00321E0E"/>
    <w:rsid w:val="003925BD"/>
    <w:rsid w:val="00441952"/>
    <w:rsid w:val="005045F9"/>
    <w:rsid w:val="00571E3E"/>
    <w:rsid w:val="00582031"/>
    <w:rsid w:val="005B67B8"/>
    <w:rsid w:val="005F173E"/>
    <w:rsid w:val="0064561D"/>
    <w:rsid w:val="00661F77"/>
    <w:rsid w:val="00683BDD"/>
    <w:rsid w:val="006E2469"/>
    <w:rsid w:val="00721B23"/>
    <w:rsid w:val="00755987"/>
    <w:rsid w:val="007F70E2"/>
    <w:rsid w:val="008F101E"/>
    <w:rsid w:val="008F4D51"/>
    <w:rsid w:val="00931E98"/>
    <w:rsid w:val="00933CDF"/>
    <w:rsid w:val="00942CDC"/>
    <w:rsid w:val="009C5B8A"/>
    <w:rsid w:val="00A53577"/>
    <w:rsid w:val="00A86296"/>
    <w:rsid w:val="00AA62D7"/>
    <w:rsid w:val="00AF0FF6"/>
    <w:rsid w:val="00B526F8"/>
    <w:rsid w:val="00B54BA6"/>
    <w:rsid w:val="00B6404D"/>
    <w:rsid w:val="00C3767E"/>
    <w:rsid w:val="00C40C75"/>
    <w:rsid w:val="00C71330"/>
    <w:rsid w:val="00C802C6"/>
    <w:rsid w:val="00D31123"/>
    <w:rsid w:val="00DB64FD"/>
    <w:rsid w:val="00E85668"/>
    <w:rsid w:val="00EF75D8"/>
    <w:rsid w:val="00F672D1"/>
    <w:rsid w:val="00F954C6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4AD"/>
  <w15:docId w15:val="{67089446-9C4C-4A10-95DC-59C61C2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71E3E"/>
    <w:pPr>
      <w:suppressAutoHyphens/>
      <w:spacing w:line="240" w:lineRule="exact"/>
      <w:jc w:val="both"/>
    </w:pPr>
    <w:rPr>
      <w:rFonts w:cs="Arial Unicode MS"/>
      <w:color w:val="000000"/>
      <w:kern w:val="1"/>
      <w:u w:color="000000"/>
    </w:rPr>
  </w:style>
  <w:style w:type="paragraph" w:styleId="Titolo1">
    <w:name w:val="heading 1"/>
    <w:next w:val="Corpotesto"/>
    <w:rsid w:val="00571E3E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next w:val="Corpotesto"/>
    <w:rsid w:val="00571E3E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1E3E"/>
    <w:rPr>
      <w:u w:val="single"/>
    </w:rPr>
  </w:style>
  <w:style w:type="table" w:customStyle="1" w:styleId="TableNormal">
    <w:name w:val="Table Normal"/>
    <w:rsid w:val="00571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71E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571E3E"/>
    <w:pPr>
      <w:suppressAutoHyphens/>
      <w:spacing w:after="120" w:line="240" w:lineRule="exact"/>
      <w:jc w:val="both"/>
    </w:pPr>
    <w:rPr>
      <w:rFonts w:cs="Arial Unicode MS"/>
      <w:color w:val="000000"/>
      <w:kern w:val="1"/>
      <w:u w:color="000000"/>
    </w:rPr>
  </w:style>
  <w:style w:type="paragraph" w:customStyle="1" w:styleId="Paragrafoelenco1">
    <w:name w:val="Paragrafo elenco1"/>
    <w:rsid w:val="00571E3E"/>
    <w:pPr>
      <w:suppressAutoHyphens/>
      <w:spacing w:line="240" w:lineRule="exact"/>
      <w:ind w:left="720"/>
      <w:jc w:val="both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571E3E"/>
    <w:pPr>
      <w:numPr>
        <w:numId w:val="1"/>
      </w:numPr>
    </w:pPr>
  </w:style>
  <w:style w:type="numbering" w:customStyle="1" w:styleId="Stileimportato3">
    <w:name w:val="Stile importato 3"/>
    <w:rsid w:val="00571E3E"/>
    <w:pPr>
      <w:numPr>
        <w:numId w:val="4"/>
      </w:numPr>
    </w:pPr>
  </w:style>
  <w:style w:type="paragraph" w:customStyle="1" w:styleId="Testo1">
    <w:name w:val="Testo 1"/>
    <w:rsid w:val="00571E3E"/>
    <w:pPr>
      <w:suppressAutoHyphens/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numbering" w:customStyle="1" w:styleId="Stileimportato4">
    <w:name w:val="Stile importato 4"/>
    <w:rsid w:val="00571E3E"/>
    <w:pPr>
      <w:numPr>
        <w:numId w:val="6"/>
      </w:numPr>
    </w:pPr>
  </w:style>
  <w:style w:type="paragraph" w:customStyle="1" w:styleId="Testo2">
    <w:name w:val="Testo 2"/>
    <w:link w:val="Testo2Carattere"/>
    <w:rsid w:val="00571E3E"/>
    <w:pPr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942CDC"/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296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F9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5</cp:revision>
  <dcterms:created xsi:type="dcterms:W3CDTF">2021-10-08T09:07:00Z</dcterms:created>
  <dcterms:modified xsi:type="dcterms:W3CDTF">2021-11-19T14:51:00Z</dcterms:modified>
</cp:coreProperties>
</file>