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color w:val="auto"/>
          <w:sz w:val="20"/>
          <w:szCs w:val="24"/>
        </w:rPr>
        <w:id w:val="19147398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73F159" w14:textId="437A2038" w:rsidR="009C077F" w:rsidRDefault="009C077F">
          <w:pPr>
            <w:pStyle w:val="Titolosommario"/>
          </w:pPr>
          <w:r>
            <w:t>Summary</w:t>
          </w:r>
        </w:p>
        <w:p w14:paraId="62FEACB4" w14:textId="22380433" w:rsidR="009C077F" w:rsidRPr="009C077F" w:rsidRDefault="009C077F">
          <w:pPr>
            <w:pStyle w:val="Sommario1"/>
            <w:tabs>
              <w:tab w:val="right" w:pos="6680"/>
            </w:tabs>
            <w:rPr>
              <w:noProof/>
            </w:rPr>
          </w:pPr>
          <w:r w:rsidRPr="009C077F">
            <w:fldChar w:fldCharType="begin"/>
          </w:r>
          <w:r w:rsidRPr="009C077F">
            <w:instrText xml:space="preserve"> TOC \o "1-3" \h \z \u </w:instrText>
          </w:r>
          <w:r w:rsidRPr="009C077F">
            <w:fldChar w:fldCharType="separate"/>
          </w:r>
          <w:hyperlink w:anchor="_Toc50712228" w:history="1">
            <w:r w:rsidRPr="009C077F">
              <w:rPr>
                <w:rStyle w:val="Collegamentoipertestuale"/>
                <w:noProof/>
                <w:lang w:val="en-US"/>
              </w:rPr>
              <w:t>Derivative Instruments (Advanced Course) (Management of banks and insurances)</w:t>
            </w:r>
          </w:hyperlink>
          <w:r w:rsidRPr="009C077F">
            <w:rPr>
              <w:noProof/>
            </w:rPr>
            <w:t xml:space="preserve"> </w:t>
          </w:r>
        </w:p>
        <w:p w14:paraId="5F346675" w14:textId="1E8B4573" w:rsidR="009C077F" w:rsidRPr="009C077F" w:rsidRDefault="00DD5596">
          <w:pPr>
            <w:pStyle w:val="Sommario2"/>
            <w:tabs>
              <w:tab w:val="right" w:pos="6680"/>
            </w:tabs>
            <w:rPr>
              <w:noProof/>
            </w:rPr>
          </w:pPr>
          <w:hyperlink w:anchor="_Toc50712229" w:history="1">
            <w:r w:rsidR="009C077F" w:rsidRPr="009C077F">
              <w:rPr>
                <w:rStyle w:val="Collegamentoipertestuale"/>
                <w:rFonts w:ascii="Times" w:hAnsi="Times"/>
                <w:noProof/>
                <w:lang w:val="en-US"/>
              </w:rPr>
              <w:t>Prof. Paolo Gualtieri</w:t>
            </w:r>
            <w:r w:rsidR="009C077F" w:rsidRPr="009C077F">
              <w:rPr>
                <w:noProof/>
                <w:webHidden/>
              </w:rPr>
              <w:tab/>
            </w:r>
            <w:r w:rsidR="009C077F" w:rsidRPr="009C077F">
              <w:rPr>
                <w:noProof/>
                <w:webHidden/>
              </w:rPr>
              <w:fldChar w:fldCharType="begin"/>
            </w:r>
            <w:r w:rsidR="009C077F" w:rsidRPr="009C077F">
              <w:rPr>
                <w:noProof/>
                <w:webHidden/>
              </w:rPr>
              <w:instrText xml:space="preserve"> PAGEREF _Toc50712229 \h </w:instrText>
            </w:r>
            <w:r w:rsidR="009C077F" w:rsidRPr="009C077F">
              <w:rPr>
                <w:noProof/>
                <w:webHidden/>
              </w:rPr>
            </w:r>
            <w:r w:rsidR="009C077F" w:rsidRPr="009C077F">
              <w:rPr>
                <w:noProof/>
                <w:webHidden/>
              </w:rPr>
              <w:fldChar w:fldCharType="separate"/>
            </w:r>
            <w:r w:rsidR="009C077F" w:rsidRPr="009C077F">
              <w:rPr>
                <w:noProof/>
                <w:webHidden/>
              </w:rPr>
              <w:t>1</w:t>
            </w:r>
            <w:r w:rsidR="009C077F" w:rsidRPr="009C077F">
              <w:rPr>
                <w:noProof/>
                <w:webHidden/>
              </w:rPr>
              <w:fldChar w:fldCharType="end"/>
            </w:r>
          </w:hyperlink>
        </w:p>
        <w:p w14:paraId="1C630FAE" w14:textId="57F79C36" w:rsidR="009C077F" w:rsidRPr="009C077F" w:rsidRDefault="009C077F" w:rsidP="009C077F">
          <w:pPr>
            <w:rPr>
              <w:lang w:val="en-GB"/>
            </w:rPr>
          </w:pPr>
          <w:r w:rsidRPr="009C077F">
            <w:rPr>
              <w:lang w:val="en-GB"/>
            </w:rPr>
            <w:t>Derivatives Instruments (</w:t>
          </w:r>
          <w:r>
            <w:rPr>
              <w:lang w:val="en-GB"/>
            </w:rPr>
            <w:t>Finance and Finance - Corporate advisory</w:t>
          </w:r>
          <w:r w:rsidRPr="009C077F">
            <w:rPr>
              <w:lang w:val="en-GB"/>
            </w:rPr>
            <w:t>)</w:t>
          </w:r>
        </w:p>
        <w:p w14:paraId="784B7403" w14:textId="60E5D064" w:rsidR="009C077F" w:rsidRPr="009C077F" w:rsidRDefault="00DD5596">
          <w:pPr>
            <w:pStyle w:val="Sommario2"/>
            <w:tabs>
              <w:tab w:val="right" w:pos="6680"/>
            </w:tabs>
            <w:rPr>
              <w:noProof/>
            </w:rPr>
          </w:pPr>
          <w:hyperlink w:anchor="_Toc50712230" w:history="1">
            <w:r w:rsidR="009C077F" w:rsidRPr="009C077F">
              <w:rPr>
                <w:rStyle w:val="Collegamentoipertestuale"/>
                <w:noProof/>
                <w:lang w:val="en-GB"/>
              </w:rPr>
              <w:t xml:space="preserve">Prof. </w:t>
            </w:r>
            <w:r w:rsidR="009C077F" w:rsidRPr="009C077F">
              <w:rPr>
                <w:rStyle w:val="Collegamentoipertestuale"/>
                <w:noProof/>
                <w:lang w:val="en-US"/>
              </w:rPr>
              <w:t>Giovanni Petrella</w:t>
            </w:r>
            <w:r w:rsidR="009C077F" w:rsidRPr="009C077F">
              <w:rPr>
                <w:noProof/>
                <w:webHidden/>
              </w:rPr>
              <w:tab/>
            </w:r>
            <w:r w:rsidR="009C077F" w:rsidRPr="009C077F">
              <w:rPr>
                <w:noProof/>
                <w:webHidden/>
              </w:rPr>
              <w:fldChar w:fldCharType="begin"/>
            </w:r>
            <w:r w:rsidR="009C077F" w:rsidRPr="009C077F">
              <w:rPr>
                <w:noProof/>
                <w:webHidden/>
              </w:rPr>
              <w:instrText xml:space="preserve"> PAGEREF _Toc50712230 \h </w:instrText>
            </w:r>
            <w:r w:rsidR="009C077F" w:rsidRPr="009C077F">
              <w:rPr>
                <w:noProof/>
                <w:webHidden/>
              </w:rPr>
            </w:r>
            <w:r w:rsidR="009C077F" w:rsidRPr="009C077F">
              <w:rPr>
                <w:noProof/>
                <w:webHidden/>
              </w:rPr>
              <w:fldChar w:fldCharType="separate"/>
            </w:r>
            <w:r w:rsidR="009C077F" w:rsidRPr="009C077F">
              <w:rPr>
                <w:noProof/>
                <w:webHidden/>
              </w:rPr>
              <w:t>4</w:t>
            </w:r>
            <w:r w:rsidR="009C077F" w:rsidRPr="009C077F">
              <w:rPr>
                <w:noProof/>
                <w:webHidden/>
              </w:rPr>
              <w:fldChar w:fldCharType="end"/>
            </w:r>
          </w:hyperlink>
        </w:p>
        <w:p w14:paraId="1EFEC7F7" w14:textId="6B787DEB" w:rsidR="009C077F" w:rsidRDefault="009C077F">
          <w:r w:rsidRPr="009C077F">
            <w:rPr>
              <w:bCs/>
            </w:rPr>
            <w:fldChar w:fldCharType="end"/>
          </w:r>
        </w:p>
      </w:sdtContent>
    </w:sdt>
    <w:p w14:paraId="01474311" w14:textId="77777777" w:rsidR="007E5B8E" w:rsidRPr="0073650B" w:rsidRDefault="006B6099" w:rsidP="007E5B8E">
      <w:pPr>
        <w:pStyle w:val="Titolo1"/>
        <w:rPr>
          <w:lang w:val="en-US"/>
        </w:rPr>
      </w:pPr>
      <w:bookmarkStart w:id="0" w:name="_Toc50712228"/>
      <w:r>
        <w:rPr>
          <w:lang w:val="en-US"/>
        </w:rPr>
        <w:t>Derivative</w:t>
      </w:r>
      <w:r w:rsidR="007E5B8E" w:rsidRPr="0073650B">
        <w:rPr>
          <w:lang w:val="en-US"/>
        </w:rPr>
        <w:t xml:space="preserve"> Instruments (Advanced Course)</w:t>
      </w:r>
      <w:r w:rsidR="007E5B8E" w:rsidRPr="0073650B">
        <w:rPr>
          <w:b w:val="0"/>
          <w:lang w:val="en-US"/>
        </w:rPr>
        <w:t xml:space="preserve"> </w:t>
      </w:r>
      <w:r w:rsidR="007E5B8E" w:rsidRPr="0073650B">
        <w:rPr>
          <w:lang w:val="en-US"/>
        </w:rPr>
        <w:t>(Management of banks and insurances)</w:t>
      </w:r>
      <w:bookmarkEnd w:id="0"/>
    </w:p>
    <w:p w14:paraId="4AAB766A" w14:textId="4DEE5891" w:rsidR="006B6099" w:rsidRPr="00DF43B9" w:rsidRDefault="000227B2" w:rsidP="000227B2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  <w:lang w:val="en-US"/>
        </w:rPr>
      </w:pPr>
      <w:bookmarkStart w:id="1" w:name="_Toc50712229"/>
      <w:r w:rsidRPr="00DF43B9">
        <w:rPr>
          <w:rFonts w:ascii="Times" w:hAnsi="Times"/>
          <w:smallCaps/>
          <w:noProof/>
          <w:sz w:val="18"/>
          <w:szCs w:val="20"/>
          <w:lang w:val="en-US"/>
        </w:rPr>
        <w:t>Prof. Paolo Gualtieri</w:t>
      </w:r>
      <w:bookmarkEnd w:id="1"/>
    </w:p>
    <w:p w14:paraId="78C72EC2" w14:textId="28C86837" w:rsidR="002D5E17" w:rsidRPr="006B6099" w:rsidRDefault="006B6099" w:rsidP="000227B2">
      <w:pPr>
        <w:spacing w:before="240" w:after="120"/>
        <w:rPr>
          <w:b/>
          <w:sz w:val="18"/>
          <w:lang w:val="en-GB"/>
        </w:rPr>
      </w:pPr>
      <w:r w:rsidRPr="006B6099">
        <w:rPr>
          <w:b/>
          <w:i/>
          <w:sz w:val="18"/>
          <w:lang w:val="en-GB"/>
        </w:rPr>
        <w:t>COURSE AIMS AND INTENDED LEARNING OUTCOMES</w:t>
      </w:r>
    </w:p>
    <w:p w14:paraId="0C59C8AF" w14:textId="4DCDAD6D" w:rsidR="000227B2" w:rsidRDefault="006B6099" w:rsidP="000227B2">
      <w:pPr>
        <w:rPr>
          <w:noProof/>
          <w:lang w:val="en-GB"/>
        </w:rPr>
      </w:pPr>
      <w:r w:rsidRPr="006B6099">
        <w:rPr>
          <w:noProof/>
          <w:lang w:val="en-GB"/>
        </w:rPr>
        <w:t xml:space="preserve">The course aims to provide students with </w:t>
      </w:r>
      <w:r>
        <w:rPr>
          <w:noProof/>
          <w:lang w:val="en-GB"/>
        </w:rPr>
        <w:t>an in-depth</w:t>
      </w:r>
      <w:r w:rsidRPr="006B6099">
        <w:rPr>
          <w:noProof/>
          <w:lang w:val="en-GB"/>
        </w:rPr>
        <w:t xml:space="preserve"> knowledge </w:t>
      </w:r>
      <w:r>
        <w:rPr>
          <w:noProof/>
          <w:lang w:val="en-GB"/>
        </w:rPr>
        <w:t>of derivative instruments, with a focus on pricing and risk management models related to derivative</w:t>
      </w:r>
      <w:r w:rsidR="00F2010E">
        <w:rPr>
          <w:noProof/>
          <w:lang w:val="en-GB"/>
        </w:rPr>
        <w:t xml:space="preserve"> positions</w:t>
      </w:r>
      <w:r>
        <w:rPr>
          <w:noProof/>
          <w:lang w:val="en-GB"/>
        </w:rPr>
        <w:t>.</w:t>
      </w:r>
    </w:p>
    <w:p w14:paraId="6B748CF5" w14:textId="77777777" w:rsidR="00604E0C" w:rsidRPr="00075B31" w:rsidRDefault="006B6099" w:rsidP="00604E0C">
      <w:pPr>
        <w:rPr>
          <w:noProof/>
          <w:lang w:val="en-GB"/>
        </w:rPr>
      </w:pPr>
      <w:r>
        <w:rPr>
          <w:noProof/>
          <w:lang w:val="en-GB"/>
        </w:rPr>
        <w:t xml:space="preserve">At the end of the course, students will </w:t>
      </w:r>
      <w:r w:rsidR="00604E0C">
        <w:rPr>
          <w:noProof/>
          <w:lang w:val="en-GB"/>
        </w:rPr>
        <w:t>be able to:</w:t>
      </w:r>
    </w:p>
    <w:p w14:paraId="7150735C" w14:textId="77777777" w:rsidR="00604E0C" w:rsidRDefault="00604E0C" w:rsidP="00263859">
      <w:pPr>
        <w:ind w:left="284" w:hanging="284"/>
        <w:rPr>
          <w:noProof/>
          <w:lang w:val="en-GB"/>
        </w:rPr>
      </w:pPr>
      <w:r w:rsidRPr="00075B31">
        <w:rPr>
          <w:lang w:val="en-GB"/>
        </w:rPr>
        <w:t>–</w:t>
      </w:r>
      <w:r w:rsidRPr="00075B31">
        <w:rPr>
          <w:lang w:val="en-GB"/>
        </w:rPr>
        <w:tab/>
      </w:r>
      <w:r w:rsidR="004A108A">
        <w:rPr>
          <w:noProof/>
          <w:lang w:val="en-GB"/>
        </w:rPr>
        <w:t>manage</w:t>
      </w:r>
      <w:r w:rsidR="006B6099">
        <w:rPr>
          <w:noProof/>
          <w:lang w:val="en-GB"/>
        </w:rPr>
        <w:t xml:space="preserve"> the analytical and theoretical tools that are necessary to understand how derivat</w:t>
      </w:r>
      <w:r>
        <w:rPr>
          <w:noProof/>
          <w:lang w:val="en-GB"/>
        </w:rPr>
        <w:t>ive financial instruments work;</w:t>
      </w:r>
    </w:p>
    <w:p w14:paraId="3666810A" w14:textId="2F86B1F4" w:rsidR="00604E0C" w:rsidRDefault="00604E0C" w:rsidP="00263859">
      <w:pPr>
        <w:ind w:left="284" w:hanging="284"/>
        <w:rPr>
          <w:noProof/>
          <w:lang w:val="en-GB"/>
        </w:rPr>
      </w:pPr>
      <w:r w:rsidRPr="00075B31">
        <w:rPr>
          <w:lang w:val="en-GB"/>
        </w:rPr>
        <w:t>–</w:t>
      </w:r>
      <w:r w:rsidRPr="00075B31">
        <w:rPr>
          <w:lang w:val="en-GB"/>
        </w:rPr>
        <w:tab/>
      </w:r>
      <w:r w:rsidR="004A108A">
        <w:rPr>
          <w:lang w:val="en-GB"/>
        </w:rPr>
        <w:t xml:space="preserve">properly </w:t>
      </w:r>
      <w:r w:rsidR="006B6099">
        <w:rPr>
          <w:lang w:val="en-GB"/>
        </w:rPr>
        <w:t xml:space="preserve">apply the main </w:t>
      </w:r>
      <w:r w:rsidR="00F2010E">
        <w:rPr>
          <w:lang w:val="en-GB"/>
        </w:rPr>
        <w:t>evaluation</w:t>
      </w:r>
      <w:r w:rsidR="00F2010E">
        <w:rPr>
          <w:noProof/>
          <w:lang w:val="en-GB"/>
        </w:rPr>
        <w:t xml:space="preserve"> </w:t>
      </w:r>
      <w:r w:rsidR="004A108A">
        <w:rPr>
          <w:noProof/>
          <w:lang w:val="en-GB"/>
        </w:rPr>
        <w:t xml:space="preserve">models </w:t>
      </w:r>
      <w:r w:rsidR="00F2010E" w:rsidRPr="00F2010E">
        <w:rPr>
          <w:noProof/>
          <w:lang w:val="en"/>
        </w:rPr>
        <w:t xml:space="preserve">of derivatives  written  on </w:t>
      </w:r>
      <w:r w:rsidR="004A108A">
        <w:rPr>
          <w:noProof/>
          <w:lang w:val="en-GB"/>
        </w:rPr>
        <w:t xml:space="preserve">shares, stock market indexes, currencies, interest rates, </w:t>
      </w:r>
      <w:r>
        <w:rPr>
          <w:noProof/>
          <w:lang w:val="en-GB"/>
        </w:rPr>
        <w:t>futures, and credit derivatives;</w:t>
      </w:r>
    </w:p>
    <w:p w14:paraId="157136C6" w14:textId="5D65BC46" w:rsidR="006B6099" w:rsidRDefault="00604E0C" w:rsidP="00DF43B9">
      <w:pPr>
        <w:ind w:left="284" w:hanging="284"/>
        <w:rPr>
          <w:noProof/>
          <w:lang w:val="en-GB"/>
        </w:rPr>
      </w:pPr>
      <w:r w:rsidRPr="00075B31">
        <w:rPr>
          <w:lang w:val="en-GB"/>
        </w:rPr>
        <w:t>–</w:t>
      </w:r>
      <w:r w:rsidRPr="00075B31">
        <w:rPr>
          <w:lang w:val="en-GB"/>
        </w:rPr>
        <w:tab/>
      </w:r>
      <w:r>
        <w:rPr>
          <w:noProof/>
          <w:lang w:val="en-GB"/>
        </w:rPr>
        <w:t>become familiar with</w:t>
      </w:r>
      <w:r w:rsidR="00F2010E" w:rsidRPr="00F2010E">
        <w:rPr>
          <w:szCs w:val="20"/>
          <w:lang w:val="en"/>
        </w:rPr>
        <w:t xml:space="preserve"> </w:t>
      </w:r>
      <w:r w:rsidR="00F2010E" w:rsidRPr="00F2010E">
        <w:rPr>
          <w:noProof/>
          <w:lang w:val="en"/>
        </w:rPr>
        <w:t xml:space="preserve">the </w:t>
      </w:r>
      <w:r w:rsidR="00F2010E">
        <w:rPr>
          <w:noProof/>
          <w:lang w:val="en"/>
        </w:rPr>
        <w:t>estimation method of</w:t>
      </w:r>
      <w:r w:rsidR="00F2010E" w:rsidRPr="00F2010E">
        <w:rPr>
          <w:noProof/>
          <w:lang w:val="en"/>
        </w:rPr>
        <w:t xml:space="preserve"> the </w:t>
      </w:r>
      <w:r w:rsidR="00F2010E" w:rsidRPr="00F2010E">
        <w:rPr>
          <w:iCs/>
          <w:noProof/>
          <w:lang w:val="en"/>
        </w:rPr>
        <w:t>input</w:t>
      </w:r>
      <w:r w:rsidR="00F2010E" w:rsidRPr="00F2010E">
        <w:rPr>
          <w:i/>
          <w:noProof/>
          <w:lang w:val="en"/>
        </w:rPr>
        <w:t xml:space="preserve"> </w:t>
      </w:r>
      <w:r w:rsidR="00F2010E" w:rsidRPr="00F2010E">
        <w:rPr>
          <w:noProof/>
          <w:lang w:val="en"/>
        </w:rPr>
        <w:t>parameters of the most relevant evaluation models</w:t>
      </w:r>
      <w:r>
        <w:rPr>
          <w:noProof/>
          <w:lang w:val="en-GB"/>
        </w:rPr>
        <w:t>;</w:t>
      </w:r>
    </w:p>
    <w:p w14:paraId="334F111D" w14:textId="77777777" w:rsidR="000227B2" w:rsidRPr="00B70084" w:rsidRDefault="00604E0C" w:rsidP="00263859">
      <w:pPr>
        <w:ind w:left="284" w:hanging="284"/>
        <w:rPr>
          <w:noProof/>
          <w:lang w:val="en-GB"/>
        </w:rPr>
      </w:pPr>
      <w:r w:rsidRPr="00B70084">
        <w:rPr>
          <w:lang w:val="en-GB"/>
        </w:rPr>
        <w:t>–</w:t>
      </w:r>
      <w:r w:rsidRPr="00B70084">
        <w:rPr>
          <w:lang w:val="en-GB"/>
        </w:rPr>
        <w:tab/>
        <w:t>recognise the risks behind</w:t>
      </w:r>
      <w:r w:rsidR="00B70084" w:rsidRPr="00B70084">
        <w:rPr>
          <w:lang w:val="en-GB"/>
        </w:rPr>
        <w:t xml:space="preserve"> the use of derivative instruments and develop the skills to properly manage them, both </w:t>
      </w:r>
      <w:r w:rsidR="00B70084">
        <w:rPr>
          <w:lang w:val="en-GB"/>
        </w:rPr>
        <w:t>statically and dynamically.</w:t>
      </w:r>
    </w:p>
    <w:p w14:paraId="7B504E70" w14:textId="77777777" w:rsidR="000227B2" w:rsidRDefault="006B6099" w:rsidP="000227B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COURSE CONTENT</w:t>
      </w:r>
    </w:p>
    <w:p w14:paraId="52DE14C6" w14:textId="77777777" w:rsidR="000227B2" w:rsidRPr="000227B2" w:rsidRDefault="00B70084" w:rsidP="000227B2">
      <w:pPr>
        <w:pStyle w:val="Paragrafoelenco"/>
        <w:numPr>
          <w:ilvl w:val="0"/>
          <w:numId w:val="4"/>
        </w:numPr>
        <w:tabs>
          <w:tab w:val="clear" w:pos="284"/>
        </w:tabs>
        <w:spacing w:line="220" w:lineRule="exact"/>
        <w:ind w:left="426" w:hanging="426"/>
        <w:rPr>
          <w:rFonts w:ascii="Times" w:hAnsi="Times"/>
          <w:noProof/>
          <w:szCs w:val="20"/>
        </w:rPr>
      </w:pPr>
      <w:r>
        <w:rPr>
          <w:rFonts w:ascii="Times" w:hAnsi="Times"/>
          <w:i/>
          <w:noProof/>
          <w:szCs w:val="20"/>
        </w:rPr>
        <w:t xml:space="preserve">Stock price </w:t>
      </w:r>
      <w:r w:rsidR="0010626B">
        <w:rPr>
          <w:rFonts w:ascii="Times" w:hAnsi="Times"/>
          <w:i/>
          <w:noProof/>
          <w:szCs w:val="20"/>
        </w:rPr>
        <w:t>variation</w:t>
      </w:r>
      <w:r>
        <w:rPr>
          <w:rFonts w:ascii="Times" w:hAnsi="Times"/>
          <w:i/>
          <w:noProof/>
          <w:szCs w:val="20"/>
        </w:rPr>
        <w:t xml:space="preserve"> model</w:t>
      </w:r>
    </w:p>
    <w:p w14:paraId="2CCFD3F6" w14:textId="52CF04A7" w:rsidR="000227B2" w:rsidRPr="00B70084" w:rsidRDefault="0010626B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  <w:lang w:val="en-GB"/>
        </w:rPr>
      </w:pPr>
      <w:r w:rsidRPr="0010626B">
        <w:rPr>
          <w:rFonts w:ascii="Times" w:hAnsi="Times"/>
          <w:noProof/>
          <w:szCs w:val="20"/>
          <w:lang w:val="en-GB"/>
        </w:rPr>
        <w:t>s</w:t>
      </w:r>
      <w:r w:rsidR="00B70084" w:rsidRPr="00B70084">
        <w:rPr>
          <w:rFonts w:ascii="Times" w:hAnsi="Times"/>
          <w:noProof/>
          <w:szCs w:val="20"/>
          <w:lang w:val="en-GB"/>
        </w:rPr>
        <w:t>tochastic processes</w:t>
      </w:r>
      <w:r w:rsidR="000227B2" w:rsidRPr="00B70084">
        <w:rPr>
          <w:rFonts w:ascii="Times" w:hAnsi="Times"/>
          <w:noProof/>
          <w:szCs w:val="20"/>
          <w:lang w:val="en-GB"/>
        </w:rPr>
        <w:t xml:space="preserve">, </w:t>
      </w:r>
      <w:r w:rsidR="00B70084">
        <w:rPr>
          <w:rFonts w:ascii="Times" w:hAnsi="Times"/>
          <w:noProof/>
          <w:szCs w:val="20"/>
          <w:lang w:val="en-GB"/>
        </w:rPr>
        <w:t xml:space="preserve">with </w:t>
      </w:r>
      <w:r w:rsidR="00B70084" w:rsidRPr="00B70084">
        <w:rPr>
          <w:rFonts w:ascii="Times" w:hAnsi="Times"/>
          <w:noProof/>
          <w:szCs w:val="20"/>
          <w:lang w:val="en-GB"/>
        </w:rPr>
        <w:t>continu</w:t>
      </w:r>
      <w:r w:rsidR="00B70084">
        <w:rPr>
          <w:rFonts w:ascii="Times" w:hAnsi="Times"/>
          <w:noProof/>
          <w:szCs w:val="20"/>
          <w:lang w:val="en-GB"/>
        </w:rPr>
        <w:t xml:space="preserve">ous variable and </w:t>
      </w:r>
      <w:r w:rsidR="0091522D">
        <w:rPr>
          <w:rFonts w:ascii="Times" w:hAnsi="Times"/>
          <w:noProof/>
          <w:szCs w:val="20"/>
          <w:lang w:val="en-GB"/>
        </w:rPr>
        <w:t>continuous-</w:t>
      </w:r>
      <w:r w:rsidR="00B70084">
        <w:rPr>
          <w:rFonts w:ascii="Times" w:hAnsi="Times"/>
          <w:noProof/>
          <w:szCs w:val="20"/>
          <w:lang w:val="en-GB"/>
        </w:rPr>
        <w:t>time, referring</w:t>
      </w:r>
      <w:r w:rsidR="00B70084" w:rsidRPr="00B70084">
        <w:rPr>
          <w:rFonts w:ascii="Times" w:hAnsi="Times"/>
          <w:noProof/>
          <w:szCs w:val="20"/>
          <w:lang w:val="en-GB"/>
        </w:rPr>
        <w:t xml:space="preserve"> to stock prices</w:t>
      </w:r>
      <w:r w:rsidR="000227B2" w:rsidRPr="00B70084">
        <w:rPr>
          <w:rFonts w:ascii="Times" w:hAnsi="Times"/>
          <w:noProof/>
          <w:szCs w:val="20"/>
          <w:lang w:val="en-GB"/>
        </w:rPr>
        <w:t>.</w:t>
      </w:r>
    </w:p>
    <w:p w14:paraId="3C034AA7" w14:textId="6AF25B66" w:rsidR="000227B2" w:rsidRPr="000227B2" w:rsidRDefault="00B70084" w:rsidP="000227B2">
      <w:pPr>
        <w:pStyle w:val="Paragrafoelenco"/>
        <w:numPr>
          <w:ilvl w:val="0"/>
          <w:numId w:val="4"/>
        </w:numPr>
        <w:tabs>
          <w:tab w:val="clear" w:pos="284"/>
        </w:tabs>
        <w:spacing w:before="120" w:line="220" w:lineRule="exact"/>
        <w:ind w:left="425" w:hanging="425"/>
        <w:rPr>
          <w:rFonts w:ascii="Times" w:hAnsi="Times"/>
          <w:noProof/>
          <w:szCs w:val="20"/>
        </w:rPr>
      </w:pPr>
      <w:r>
        <w:rPr>
          <w:rFonts w:ascii="Times" w:hAnsi="Times"/>
          <w:i/>
          <w:noProof/>
          <w:szCs w:val="20"/>
        </w:rPr>
        <w:t>Black-</w:t>
      </w:r>
      <w:r w:rsidR="000227B2" w:rsidRPr="000227B2">
        <w:rPr>
          <w:rFonts w:ascii="Times" w:hAnsi="Times"/>
          <w:i/>
          <w:noProof/>
          <w:szCs w:val="20"/>
        </w:rPr>
        <w:t>Scholes</w:t>
      </w:r>
      <w:r w:rsidR="0010626B">
        <w:rPr>
          <w:rFonts w:ascii="Times" w:hAnsi="Times"/>
          <w:i/>
          <w:noProof/>
          <w:szCs w:val="20"/>
        </w:rPr>
        <w:t xml:space="preserve"> mode</w:t>
      </w:r>
      <w:r w:rsidR="0091522D">
        <w:rPr>
          <w:rFonts w:ascii="Times" w:hAnsi="Times"/>
          <w:i/>
          <w:noProof/>
          <w:szCs w:val="20"/>
        </w:rPr>
        <w:t>l</w:t>
      </w:r>
    </w:p>
    <w:p w14:paraId="6553AAAE" w14:textId="77777777" w:rsidR="000227B2" w:rsidRPr="0010626B" w:rsidRDefault="0010626B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  <w:lang w:val="en-GB"/>
        </w:rPr>
      </w:pPr>
      <w:r w:rsidRPr="0010626B">
        <w:rPr>
          <w:rFonts w:ascii="Times" w:hAnsi="Times"/>
          <w:noProof/>
          <w:szCs w:val="20"/>
          <w:lang w:val="en-GB"/>
        </w:rPr>
        <w:t>the main features and basic concepts of the Black-</w:t>
      </w:r>
      <w:r w:rsidR="000227B2" w:rsidRPr="0010626B">
        <w:rPr>
          <w:rFonts w:ascii="Times" w:hAnsi="Times"/>
          <w:noProof/>
          <w:szCs w:val="20"/>
          <w:lang w:val="en-GB"/>
        </w:rPr>
        <w:t>Scholes</w:t>
      </w:r>
      <w:r w:rsidRPr="0010626B">
        <w:rPr>
          <w:rFonts w:ascii="Times" w:hAnsi="Times"/>
          <w:noProof/>
          <w:szCs w:val="20"/>
          <w:lang w:val="en-GB"/>
        </w:rPr>
        <w:t xml:space="preserve"> model</w:t>
      </w:r>
      <w:r w:rsidR="000227B2" w:rsidRPr="0010626B">
        <w:rPr>
          <w:rFonts w:ascii="Times" w:hAnsi="Times"/>
          <w:noProof/>
          <w:szCs w:val="20"/>
          <w:lang w:val="en-GB"/>
        </w:rPr>
        <w:t>;</w:t>
      </w:r>
    </w:p>
    <w:p w14:paraId="55C7B006" w14:textId="77777777" w:rsidR="000227B2" w:rsidRPr="0010626B" w:rsidRDefault="0010626B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  <w:lang w:val="en-GB"/>
        </w:rPr>
      </w:pPr>
      <w:r w:rsidRPr="0010626B">
        <w:rPr>
          <w:rFonts w:ascii="Times" w:hAnsi="Times"/>
          <w:noProof/>
          <w:szCs w:val="20"/>
          <w:lang w:val="en-GB"/>
        </w:rPr>
        <w:t>the evaluation formulas of this model</w:t>
      </w:r>
      <w:r w:rsidR="000227B2" w:rsidRPr="0010626B">
        <w:rPr>
          <w:rFonts w:ascii="Times" w:hAnsi="Times"/>
          <w:noProof/>
          <w:szCs w:val="20"/>
          <w:lang w:val="en-GB"/>
        </w:rPr>
        <w:t>;</w:t>
      </w:r>
    </w:p>
    <w:p w14:paraId="68B8B5B6" w14:textId="22F4B315" w:rsidR="000227B2" w:rsidRPr="00DF43B9" w:rsidRDefault="00C13BF9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  <w:lang w:val="en-US"/>
        </w:rPr>
      </w:pPr>
      <w:r w:rsidRPr="00C13BF9">
        <w:rPr>
          <w:rFonts w:ascii="Times" w:hAnsi="Times"/>
          <w:noProof/>
          <w:szCs w:val="20"/>
          <w:lang w:val="en"/>
        </w:rPr>
        <w:t xml:space="preserve">volatility </w:t>
      </w:r>
      <w:r>
        <w:rPr>
          <w:rFonts w:ascii="Times" w:hAnsi="Times"/>
          <w:noProof/>
          <w:szCs w:val="20"/>
          <w:lang w:val="en"/>
        </w:rPr>
        <w:t xml:space="preserve">calculation </w:t>
      </w:r>
      <w:r w:rsidRPr="00C13BF9">
        <w:rPr>
          <w:rFonts w:ascii="Times" w:hAnsi="Times"/>
          <w:noProof/>
          <w:szCs w:val="20"/>
          <w:lang w:val="en"/>
        </w:rPr>
        <w:t>based on historical data</w:t>
      </w:r>
      <w:r w:rsidR="000227B2" w:rsidRPr="00DF43B9">
        <w:rPr>
          <w:rFonts w:ascii="Times" w:hAnsi="Times"/>
          <w:noProof/>
          <w:szCs w:val="20"/>
          <w:lang w:val="en-US"/>
        </w:rPr>
        <w:t>;</w:t>
      </w:r>
    </w:p>
    <w:p w14:paraId="111FF7AA" w14:textId="65BF5349" w:rsidR="000227B2" w:rsidRPr="0010626B" w:rsidRDefault="0010626B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  <w:lang w:val="en-GB"/>
        </w:rPr>
      </w:pPr>
      <w:r w:rsidRPr="0010626B">
        <w:rPr>
          <w:rFonts w:ascii="Times" w:hAnsi="Times"/>
          <w:noProof/>
          <w:szCs w:val="20"/>
          <w:lang w:val="en-GB"/>
        </w:rPr>
        <w:t xml:space="preserve">current implied volatility </w:t>
      </w:r>
      <w:r w:rsidR="00C13BF9" w:rsidRPr="00C13BF9">
        <w:rPr>
          <w:rFonts w:ascii="Times" w:hAnsi="Times"/>
          <w:noProof/>
          <w:szCs w:val="20"/>
          <w:lang w:val="en"/>
        </w:rPr>
        <w:t xml:space="preserve">in stock prices </w:t>
      </w:r>
      <w:r w:rsidRPr="0010626B">
        <w:rPr>
          <w:rFonts w:ascii="Times" w:hAnsi="Times"/>
          <w:noProof/>
          <w:szCs w:val="20"/>
          <w:lang w:val="en-GB"/>
        </w:rPr>
        <w:t>based on the model</w:t>
      </w:r>
      <w:r w:rsidR="000227B2" w:rsidRPr="0010626B">
        <w:rPr>
          <w:rFonts w:ascii="Times" w:hAnsi="Times"/>
          <w:noProof/>
          <w:szCs w:val="20"/>
          <w:lang w:val="en-GB"/>
        </w:rPr>
        <w:t>.</w:t>
      </w:r>
    </w:p>
    <w:p w14:paraId="126CE17E" w14:textId="77777777" w:rsidR="000227B2" w:rsidRPr="0010626B" w:rsidRDefault="0010626B" w:rsidP="000227B2">
      <w:pPr>
        <w:pStyle w:val="Paragrafoelenco"/>
        <w:numPr>
          <w:ilvl w:val="0"/>
          <w:numId w:val="4"/>
        </w:numPr>
        <w:tabs>
          <w:tab w:val="clear" w:pos="284"/>
        </w:tabs>
        <w:spacing w:before="120" w:line="220" w:lineRule="exact"/>
        <w:ind w:left="425" w:hanging="425"/>
        <w:contextualSpacing w:val="0"/>
        <w:rPr>
          <w:rFonts w:ascii="Times" w:hAnsi="Times"/>
          <w:i/>
          <w:noProof/>
          <w:szCs w:val="20"/>
          <w:lang w:val="en-GB"/>
        </w:rPr>
      </w:pPr>
      <w:r w:rsidRPr="0010626B">
        <w:rPr>
          <w:rFonts w:ascii="Times" w:hAnsi="Times"/>
          <w:i/>
          <w:noProof/>
          <w:szCs w:val="20"/>
          <w:lang w:val="en-GB"/>
        </w:rPr>
        <w:t>Stock index, currency</w:t>
      </w:r>
      <w:r>
        <w:rPr>
          <w:rFonts w:ascii="Times" w:hAnsi="Times"/>
          <w:i/>
          <w:noProof/>
          <w:szCs w:val="20"/>
          <w:lang w:val="en-GB"/>
        </w:rPr>
        <w:t>,</w:t>
      </w:r>
      <w:r w:rsidRPr="0010626B">
        <w:rPr>
          <w:rFonts w:ascii="Times" w:hAnsi="Times"/>
          <w:i/>
          <w:noProof/>
          <w:szCs w:val="20"/>
          <w:lang w:val="en-GB"/>
        </w:rPr>
        <w:t xml:space="preserve"> and future options </w:t>
      </w:r>
    </w:p>
    <w:p w14:paraId="7613631B" w14:textId="77777777" w:rsidR="000227B2" w:rsidRPr="0010626B" w:rsidRDefault="0010626B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  <w:lang w:val="en-GB"/>
        </w:rPr>
      </w:pPr>
      <w:r>
        <w:rPr>
          <w:rFonts w:ascii="Times" w:hAnsi="Times"/>
          <w:noProof/>
          <w:szCs w:val="20"/>
          <w:lang w:val="en-GB"/>
        </w:rPr>
        <w:t>s</w:t>
      </w:r>
      <w:r w:rsidRPr="0010626B">
        <w:rPr>
          <w:rFonts w:ascii="Times" w:hAnsi="Times"/>
          <w:noProof/>
          <w:szCs w:val="20"/>
          <w:lang w:val="en-GB"/>
        </w:rPr>
        <w:t>tock index, currency, and future options</w:t>
      </w:r>
      <w:r w:rsidR="000227B2" w:rsidRPr="0010626B">
        <w:rPr>
          <w:rFonts w:ascii="Times" w:hAnsi="Times"/>
          <w:noProof/>
          <w:szCs w:val="20"/>
          <w:lang w:val="en-GB"/>
        </w:rPr>
        <w:t>;</w:t>
      </w:r>
    </w:p>
    <w:p w14:paraId="60CDF5D2" w14:textId="77777777" w:rsidR="000227B2" w:rsidRPr="0010626B" w:rsidRDefault="0010626B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  <w:lang w:val="en-GB"/>
        </w:rPr>
      </w:pPr>
      <w:r>
        <w:rPr>
          <w:rFonts w:ascii="Times" w:hAnsi="Times"/>
          <w:noProof/>
          <w:szCs w:val="20"/>
          <w:lang w:val="en-GB"/>
        </w:rPr>
        <w:lastRenderedPageBreak/>
        <w:t>the price</w:t>
      </w:r>
      <w:r w:rsidR="00F5255F">
        <w:rPr>
          <w:rFonts w:ascii="Times" w:hAnsi="Times"/>
          <w:noProof/>
          <w:szCs w:val="20"/>
          <w:lang w:val="en-GB"/>
        </w:rPr>
        <w:t>s</w:t>
      </w:r>
      <w:r>
        <w:rPr>
          <w:rFonts w:ascii="Times" w:hAnsi="Times"/>
          <w:noProof/>
          <w:szCs w:val="20"/>
          <w:lang w:val="en-GB"/>
        </w:rPr>
        <w:t xml:space="preserve"> of s</w:t>
      </w:r>
      <w:r w:rsidRPr="0010626B">
        <w:rPr>
          <w:rFonts w:ascii="Times" w:hAnsi="Times"/>
          <w:noProof/>
          <w:szCs w:val="20"/>
          <w:lang w:val="en-GB"/>
        </w:rPr>
        <w:t>tock ind</w:t>
      </w:r>
      <w:r>
        <w:rPr>
          <w:rFonts w:ascii="Times" w:hAnsi="Times"/>
          <w:noProof/>
          <w:szCs w:val="20"/>
          <w:lang w:val="en-GB"/>
        </w:rPr>
        <w:t>ex, currency, and future options</w:t>
      </w:r>
      <w:r w:rsidR="000227B2" w:rsidRPr="0010626B">
        <w:rPr>
          <w:rFonts w:ascii="Times" w:hAnsi="Times"/>
          <w:noProof/>
          <w:szCs w:val="20"/>
          <w:lang w:val="en-GB"/>
        </w:rPr>
        <w:t>.</w:t>
      </w:r>
    </w:p>
    <w:p w14:paraId="585C7299" w14:textId="77777777" w:rsidR="000227B2" w:rsidRPr="000227B2" w:rsidRDefault="0010626B" w:rsidP="000227B2">
      <w:pPr>
        <w:pStyle w:val="Paragrafoelenco"/>
        <w:numPr>
          <w:ilvl w:val="0"/>
          <w:numId w:val="4"/>
        </w:numPr>
        <w:tabs>
          <w:tab w:val="clear" w:pos="284"/>
        </w:tabs>
        <w:spacing w:before="120" w:line="220" w:lineRule="exact"/>
        <w:ind w:left="425" w:hanging="425"/>
        <w:contextualSpacing w:val="0"/>
        <w:rPr>
          <w:rFonts w:ascii="Times" w:hAnsi="Times"/>
          <w:i/>
          <w:noProof/>
          <w:szCs w:val="20"/>
        </w:rPr>
      </w:pPr>
      <w:r>
        <w:rPr>
          <w:rFonts w:ascii="Times" w:hAnsi="Times"/>
          <w:i/>
          <w:noProof/>
          <w:szCs w:val="20"/>
        </w:rPr>
        <w:t>Greek letters</w:t>
      </w:r>
    </w:p>
    <w:p w14:paraId="6DA53457" w14:textId="77777777" w:rsidR="000227B2" w:rsidRPr="00F5255F" w:rsidRDefault="00F5255F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  <w:lang w:val="en-GB"/>
        </w:rPr>
      </w:pPr>
      <w:r w:rsidRPr="00F5255F">
        <w:rPr>
          <w:rFonts w:ascii="Times" w:hAnsi="Times"/>
          <w:noProof/>
          <w:szCs w:val="20"/>
          <w:lang w:val="en-GB"/>
        </w:rPr>
        <w:t>The different dimensions of option position risk</w:t>
      </w:r>
      <w:r w:rsidR="000227B2" w:rsidRPr="00F5255F">
        <w:rPr>
          <w:rFonts w:ascii="Times" w:hAnsi="Times"/>
          <w:noProof/>
          <w:szCs w:val="20"/>
          <w:lang w:val="en-GB"/>
        </w:rPr>
        <w:t>.</w:t>
      </w:r>
    </w:p>
    <w:p w14:paraId="75D5E8DC" w14:textId="77777777" w:rsidR="000227B2" w:rsidRPr="000227B2" w:rsidRDefault="000227B2" w:rsidP="000227B2">
      <w:pPr>
        <w:pStyle w:val="Paragrafoelenco"/>
        <w:numPr>
          <w:ilvl w:val="0"/>
          <w:numId w:val="4"/>
        </w:numPr>
        <w:tabs>
          <w:tab w:val="clear" w:pos="284"/>
        </w:tabs>
        <w:spacing w:before="120" w:line="220" w:lineRule="exact"/>
        <w:ind w:left="425" w:hanging="425"/>
        <w:contextualSpacing w:val="0"/>
        <w:rPr>
          <w:rFonts w:ascii="Times" w:hAnsi="Times"/>
          <w:noProof/>
          <w:szCs w:val="20"/>
        </w:rPr>
      </w:pPr>
      <w:r w:rsidRPr="000227B2">
        <w:rPr>
          <w:rFonts w:ascii="Times" w:hAnsi="Times"/>
          <w:i/>
          <w:noProof/>
          <w:szCs w:val="20"/>
        </w:rPr>
        <w:t>Volatility smile</w:t>
      </w:r>
    </w:p>
    <w:p w14:paraId="2A53387C" w14:textId="77777777" w:rsidR="000227B2" w:rsidRPr="00F5255F" w:rsidRDefault="00F5255F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  <w:lang w:val="en-GB"/>
        </w:rPr>
      </w:pPr>
      <w:r w:rsidRPr="00F5255F">
        <w:rPr>
          <w:rFonts w:ascii="Times" w:hAnsi="Times"/>
          <w:noProof/>
          <w:szCs w:val="20"/>
          <w:lang w:val="en-GB"/>
        </w:rPr>
        <w:t>the so-called “volatility smile” graphs representing option implied volatility according to exercise prices</w:t>
      </w:r>
      <w:r w:rsidR="000227B2" w:rsidRPr="00F5255F">
        <w:rPr>
          <w:rFonts w:ascii="Times" w:hAnsi="Times"/>
          <w:noProof/>
          <w:szCs w:val="20"/>
          <w:lang w:val="en-GB"/>
        </w:rPr>
        <w:t>;</w:t>
      </w:r>
    </w:p>
    <w:p w14:paraId="55AAAA90" w14:textId="77777777" w:rsidR="000227B2" w:rsidRPr="00451FFF" w:rsidRDefault="00F5255F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  <w:lang w:val="en-GB"/>
        </w:rPr>
      </w:pPr>
      <w:r w:rsidRPr="00451FFF">
        <w:rPr>
          <w:rFonts w:ascii="Times" w:hAnsi="Times"/>
          <w:noProof/>
          <w:szCs w:val="20"/>
          <w:lang w:val="en-GB"/>
        </w:rPr>
        <w:t xml:space="preserve">the link between volatility smiles and the probability distribution assumed for the </w:t>
      </w:r>
      <w:r w:rsidR="00451FFF" w:rsidRPr="00451FFF">
        <w:rPr>
          <w:rFonts w:ascii="Times" w:hAnsi="Times"/>
          <w:noProof/>
          <w:szCs w:val="20"/>
          <w:lang w:val="en-GB"/>
        </w:rPr>
        <w:t xml:space="preserve">underlying </w:t>
      </w:r>
      <w:r w:rsidRPr="00451FFF">
        <w:rPr>
          <w:rFonts w:ascii="Times" w:hAnsi="Times"/>
          <w:noProof/>
          <w:szCs w:val="20"/>
          <w:lang w:val="en-GB"/>
        </w:rPr>
        <w:t>price</w:t>
      </w:r>
      <w:r w:rsidR="000227B2" w:rsidRPr="00451FFF">
        <w:rPr>
          <w:rFonts w:ascii="Times" w:hAnsi="Times"/>
          <w:noProof/>
          <w:szCs w:val="20"/>
          <w:lang w:val="en-GB"/>
        </w:rPr>
        <w:t>.</w:t>
      </w:r>
    </w:p>
    <w:p w14:paraId="0F5E3506" w14:textId="2086E474" w:rsidR="000227B2" w:rsidRPr="000227B2" w:rsidRDefault="00451FFF" w:rsidP="000227B2">
      <w:pPr>
        <w:pStyle w:val="Paragrafoelenco"/>
        <w:numPr>
          <w:ilvl w:val="0"/>
          <w:numId w:val="4"/>
        </w:numPr>
        <w:tabs>
          <w:tab w:val="clear" w:pos="284"/>
          <w:tab w:val="left" w:pos="426"/>
        </w:tabs>
        <w:spacing w:before="120" w:line="220" w:lineRule="exact"/>
        <w:ind w:left="426" w:hanging="426"/>
        <w:contextualSpacing w:val="0"/>
        <w:rPr>
          <w:rFonts w:ascii="Times" w:hAnsi="Times"/>
          <w:noProof/>
          <w:szCs w:val="20"/>
        </w:rPr>
      </w:pPr>
      <w:r>
        <w:rPr>
          <w:rFonts w:ascii="Times" w:hAnsi="Times"/>
          <w:i/>
          <w:noProof/>
          <w:szCs w:val="20"/>
        </w:rPr>
        <w:t xml:space="preserve">Volatility </w:t>
      </w:r>
      <w:r w:rsidR="00C13BF9">
        <w:rPr>
          <w:rFonts w:ascii="Times" w:hAnsi="Times"/>
          <w:i/>
          <w:noProof/>
          <w:szCs w:val="20"/>
        </w:rPr>
        <w:t xml:space="preserve">and correlations </w:t>
      </w:r>
      <w:r>
        <w:rPr>
          <w:rFonts w:ascii="Times" w:hAnsi="Times"/>
          <w:i/>
          <w:noProof/>
          <w:szCs w:val="20"/>
        </w:rPr>
        <w:t xml:space="preserve">estimation </w:t>
      </w:r>
    </w:p>
    <w:p w14:paraId="2C24F16F" w14:textId="77777777" w:rsidR="000227B2" w:rsidRPr="00451FFF" w:rsidRDefault="00451FFF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  <w:lang w:val="en-GB"/>
        </w:rPr>
      </w:pPr>
      <w:r w:rsidRPr="00451FFF">
        <w:rPr>
          <w:rFonts w:ascii="Times" w:hAnsi="Times"/>
          <w:noProof/>
          <w:szCs w:val="20"/>
          <w:lang w:val="en-GB"/>
        </w:rPr>
        <w:t xml:space="preserve">the models explaining </w:t>
      </w:r>
      <w:r>
        <w:rPr>
          <w:rFonts w:ascii="Times" w:hAnsi="Times"/>
          <w:noProof/>
          <w:szCs w:val="20"/>
          <w:lang w:val="en-GB"/>
        </w:rPr>
        <w:t>volatility and correlation</w:t>
      </w:r>
      <w:r w:rsidRPr="00451FFF">
        <w:rPr>
          <w:rFonts w:ascii="Times" w:hAnsi="Times"/>
          <w:noProof/>
          <w:szCs w:val="20"/>
          <w:lang w:val="en-GB"/>
        </w:rPr>
        <w:t xml:space="preserve"> variations over time</w:t>
      </w:r>
      <w:r w:rsidR="000227B2" w:rsidRPr="00451FFF">
        <w:rPr>
          <w:rFonts w:ascii="Times" w:hAnsi="Times"/>
          <w:noProof/>
          <w:szCs w:val="20"/>
          <w:lang w:val="en-GB"/>
        </w:rPr>
        <w:t>;</w:t>
      </w:r>
    </w:p>
    <w:p w14:paraId="204F0964" w14:textId="71F6F5FA" w:rsidR="000227B2" w:rsidRPr="00451FFF" w:rsidRDefault="00451FFF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  <w:lang w:val="en-GB"/>
        </w:rPr>
      </w:pPr>
      <w:r w:rsidRPr="00451FFF">
        <w:rPr>
          <w:rFonts w:ascii="Times" w:hAnsi="Times"/>
          <w:noProof/>
          <w:szCs w:val="20"/>
          <w:lang w:val="en-GB"/>
        </w:rPr>
        <w:t xml:space="preserve">the main volatility estimation models: the exponential </w:t>
      </w:r>
      <w:r w:rsidR="00C13BF9">
        <w:rPr>
          <w:rFonts w:ascii="Times" w:hAnsi="Times"/>
          <w:noProof/>
          <w:szCs w:val="20"/>
          <w:lang w:val="en-GB"/>
        </w:rPr>
        <w:t xml:space="preserve">weighted </w:t>
      </w:r>
      <w:r w:rsidRPr="00451FFF">
        <w:rPr>
          <w:rFonts w:ascii="Times" w:hAnsi="Times"/>
          <w:noProof/>
          <w:szCs w:val="20"/>
          <w:lang w:val="en-GB"/>
        </w:rPr>
        <w:t>moving</w:t>
      </w:r>
      <w:r w:rsidR="00C13BF9">
        <w:rPr>
          <w:rFonts w:ascii="Times" w:hAnsi="Times"/>
          <w:noProof/>
          <w:szCs w:val="20"/>
          <w:lang w:val="en-GB"/>
        </w:rPr>
        <w:t xml:space="preserve"> </w:t>
      </w:r>
      <w:r w:rsidRPr="00451FFF">
        <w:rPr>
          <w:rFonts w:ascii="Times" w:hAnsi="Times"/>
          <w:noProof/>
          <w:szCs w:val="20"/>
          <w:lang w:val="en-GB"/>
        </w:rPr>
        <w:t>average model, GARCH, ARCH</w:t>
      </w:r>
      <w:r w:rsidR="000227B2" w:rsidRPr="00451FFF">
        <w:rPr>
          <w:rFonts w:ascii="Times" w:hAnsi="Times"/>
          <w:noProof/>
          <w:szCs w:val="20"/>
          <w:lang w:val="en-GB"/>
        </w:rPr>
        <w:t xml:space="preserve">, </w:t>
      </w:r>
      <w:r w:rsidRPr="00451FFF">
        <w:rPr>
          <w:rFonts w:ascii="Times" w:hAnsi="Times"/>
          <w:noProof/>
          <w:szCs w:val="20"/>
          <w:lang w:val="en-GB"/>
        </w:rPr>
        <w:t>maximum likelihood estimations</w:t>
      </w:r>
      <w:r w:rsidR="000227B2" w:rsidRPr="00451FFF">
        <w:rPr>
          <w:rFonts w:ascii="Times" w:hAnsi="Times"/>
          <w:noProof/>
          <w:szCs w:val="20"/>
          <w:lang w:val="en-GB"/>
        </w:rPr>
        <w:t>.</w:t>
      </w:r>
    </w:p>
    <w:p w14:paraId="1328018B" w14:textId="77777777" w:rsidR="000227B2" w:rsidRPr="000227B2" w:rsidRDefault="00451FFF" w:rsidP="000227B2">
      <w:pPr>
        <w:pStyle w:val="Paragrafoelenco"/>
        <w:numPr>
          <w:ilvl w:val="0"/>
          <w:numId w:val="4"/>
        </w:numPr>
        <w:tabs>
          <w:tab w:val="clear" w:pos="284"/>
        </w:tabs>
        <w:spacing w:before="120" w:line="220" w:lineRule="exact"/>
        <w:ind w:left="425" w:hanging="425"/>
        <w:contextualSpacing w:val="0"/>
        <w:rPr>
          <w:rFonts w:ascii="Times" w:hAnsi="Times"/>
          <w:noProof/>
          <w:szCs w:val="20"/>
        </w:rPr>
      </w:pPr>
      <w:r>
        <w:rPr>
          <w:rFonts w:ascii="Times" w:hAnsi="Times"/>
          <w:i/>
          <w:noProof/>
          <w:szCs w:val="20"/>
        </w:rPr>
        <w:t>Numerical procedures</w:t>
      </w:r>
    </w:p>
    <w:p w14:paraId="00CFFE87" w14:textId="77777777" w:rsidR="000227B2" w:rsidRPr="00FB75AC" w:rsidRDefault="00451FFF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  <w:lang w:val="en-GB"/>
        </w:rPr>
      </w:pPr>
      <w:r w:rsidRPr="00FB75AC">
        <w:rPr>
          <w:rFonts w:ascii="Times" w:hAnsi="Times"/>
          <w:noProof/>
          <w:szCs w:val="20"/>
          <w:lang w:val="en-GB"/>
        </w:rPr>
        <w:t xml:space="preserve">the numerical procedures used when closed formulas </w:t>
      </w:r>
      <w:r w:rsidR="00FB75AC" w:rsidRPr="00FB75AC">
        <w:rPr>
          <w:rFonts w:ascii="Times" w:hAnsi="Times"/>
          <w:noProof/>
          <w:szCs w:val="20"/>
          <w:lang w:val="en-GB"/>
        </w:rPr>
        <w:t>for derivative evalution are not available</w:t>
      </w:r>
      <w:r w:rsidR="000227B2" w:rsidRPr="00FB75AC">
        <w:rPr>
          <w:rFonts w:ascii="Times" w:hAnsi="Times"/>
          <w:noProof/>
          <w:szCs w:val="20"/>
          <w:lang w:val="en-GB"/>
        </w:rPr>
        <w:t>.</w:t>
      </w:r>
    </w:p>
    <w:p w14:paraId="46642A07" w14:textId="77777777" w:rsidR="000227B2" w:rsidRPr="000227B2" w:rsidRDefault="00FB75AC" w:rsidP="000227B2">
      <w:pPr>
        <w:pStyle w:val="Paragrafoelenco"/>
        <w:numPr>
          <w:ilvl w:val="0"/>
          <w:numId w:val="4"/>
        </w:numPr>
        <w:tabs>
          <w:tab w:val="clear" w:pos="284"/>
        </w:tabs>
        <w:spacing w:before="120" w:line="220" w:lineRule="exact"/>
        <w:ind w:left="425" w:hanging="425"/>
        <w:contextualSpacing w:val="0"/>
        <w:rPr>
          <w:rFonts w:ascii="Times" w:hAnsi="Times"/>
          <w:noProof/>
          <w:szCs w:val="20"/>
        </w:rPr>
      </w:pPr>
      <w:r>
        <w:rPr>
          <w:rFonts w:ascii="Times" w:hAnsi="Times"/>
          <w:i/>
          <w:noProof/>
          <w:szCs w:val="20"/>
        </w:rPr>
        <w:t>Exotic options</w:t>
      </w:r>
    </w:p>
    <w:p w14:paraId="0BAD3619" w14:textId="77777777" w:rsidR="00FB75AC" w:rsidRPr="00FB75AC" w:rsidRDefault="00FB75AC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  <w:lang w:val="en-GB"/>
        </w:rPr>
      </w:pPr>
      <w:r w:rsidRPr="00FB75AC">
        <w:rPr>
          <w:rFonts w:ascii="Times" w:hAnsi="Times"/>
          <w:noProof/>
          <w:szCs w:val="20"/>
          <w:lang w:val="en-GB"/>
        </w:rPr>
        <w:t xml:space="preserve">the main features of the different kinds of exotic options; </w:t>
      </w:r>
    </w:p>
    <w:p w14:paraId="0F011D13" w14:textId="77777777" w:rsidR="000227B2" w:rsidRPr="000227B2" w:rsidRDefault="00FB75AC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FB75AC">
        <w:rPr>
          <w:rFonts w:ascii="Times" w:hAnsi="Times"/>
          <w:noProof/>
          <w:szCs w:val="20"/>
        </w:rPr>
        <w:t>exotic options evaluation methodology</w:t>
      </w:r>
      <w:r w:rsidR="000227B2" w:rsidRPr="000227B2">
        <w:rPr>
          <w:rFonts w:ascii="Times" w:hAnsi="Times"/>
          <w:noProof/>
          <w:szCs w:val="20"/>
        </w:rPr>
        <w:t>;</w:t>
      </w:r>
    </w:p>
    <w:p w14:paraId="38C51A06" w14:textId="77777777" w:rsidR="000227B2" w:rsidRPr="00FB75AC" w:rsidRDefault="000227B2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  <w:lang w:val="en-GB"/>
        </w:rPr>
      </w:pPr>
      <w:r w:rsidRPr="00FB75AC">
        <w:rPr>
          <w:rFonts w:ascii="Times" w:hAnsi="Times"/>
          <w:noProof/>
          <w:szCs w:val="20"/>
          <w:lang w:val="en-GB"/>
        </w:rPr>
        <w:t>unbundling</w:t>
      </w:r>
      <w:r w:rsidR="00FB75AC" w:rsidRPr="00FB75AC">
        <w:rPr>
          <w:rFonts w:ascii="Times" w:hAnsi="Times"/>
          <w:noProof/>
          <w:szCs w:val="20"/>
          <w:lang w:val="en-GB"/>
        </w:rPr>
        <w:t xml:space="preserve"> and assessment of</w:t>
      </w:r>
      <w:r w:rsidRPr="00FB75AC">
        <w:rPr>
          <w:rFonts w:ascii="Times" w:hAnsi="Times"/>
          <w:noProof/>
          <w:szCs w:val="20"/>
          <w:lang w:val="en-GB"/>
        </w:rPr>
        <w:t xml:space="preserve"> </w:t>
      </w:r>
      <w:r w:rsidR="00FB75AC" w:rsidRPr="00FB75AC">
        <w:rPr>
          <w:rFonts w:ascii="Times" w:hAnsi="Times"/>
          <w:noProof/>
          <w:szCs w:val="20"/>
          <w:lang w:val="en-GB"/>
        </w:rPr>
        <w:t>structured products</w:t>
      </w:r>
      <w:r w:rsidRPr="00FB75AC">
        <w:rPr>
          <w:rFonts w:ascii="Times" w:hAnsi="Times"/>
          <w:noProof/>
          <w:szCs w:val="20"/>
          <w:lang w:val="en-GB"/>
        </w:rPr>
        <w:t>.</w:t>
      </w:r>
    </w:p>
    <w:p w14:paraId="7C8433E3" w14:textId="77777777" w:rsidR="000227B2" w:rsidRPr="00C15758" w:rsidRDefault="00FB75AC" w:rsidP="000227B2">
      <w:pPr>
        <w:pStyle w:val="Paragrafoelenco"/>
        <w:numPr>
          <w:ilvl w:val="0"/>
          <w:numId w:val="4"/>
        </w:numPr>
        <w:tabs>
          <w:tab w:val="clear" w:pos="284"/>
        </w:tabs>
        <w:spacing w:before="120" w:line="220" w:lineRule="exact"/>
        <w:ind w:left="425" w:hanging="425"/>
        <w:contextualSpacing w:val="0"/>
        <w:rPr>
          <w:rFonts w:ascii="Times" w:hAnsi="Times"/>
          <w:noProof/>
          <w:szCs w:val="20"/>
          <w:lang w:val="en-US"/>
        </w:rPr>
      </w:pPr>
      <w:r w:rsidRPr="00C15758">
        <w:rPr>
          <w:rFonts w:ascii="Times" w:hAnsi="Times"/>
          <w:i/>
          <w:noProof/>
          <w:szCs w:val="20"/>
          <w:lang w:val="en-US"/>
        </w:rPr>
        <w:t>Interest-rate derivatives</w:t>
      </w:r>
      <w:r w:rsidR="000227B2" w:rsidRPr="00C15758">
        <w:rPr>
          <w:rFonts w:ascii="Times" w:hAnsi="Times"/>
          <w:i/>
          <w:noProof/>
          <w:szCs w:val="20"/>
          <w:lang w:val="en-US"/>
        </w:rPr>
        <w:t>:</w:t>
      </w:r>
      <w:r w:rsidRPr="00C15758">
        <w:rPr>
          <w:rFonts w:ascii="Times" w:hAnsi="Times"/>
          <w:i/>
          <w:noProof/>
          <w:szCs w:val="20"/>
          <w:lang w:val="en-US"/>
        </w:rPr>
        <w:t xml:space="preserve"> standard market models</w:t>
      </w:r>
    </w:p>
    <w:p w14:paraId="76C79841" w14:textId="69ADB064" w:rsidR="000227B2" w:rsidRPr="00D00F96" w:rsidRDefault="00FB75AC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  <w:lang w:val="en-GB"/>
        </w:rPr>
      </w:pPr>
      <w:r w:rsidRPr="00D00F96">
        <w:rPr>
          <w:rFonts w:ascii="Times" w:hAnsi="Times"/>
          <w:noProof/>
          <w:szCs w:val="20"/>
          <w:lang w:val="en-GB"/>
        </w:rPr>
        <w:t xml:space="preserve">the </w:t>
      </w:r>
      <w:r w:rsidR="00D00F96" w:rsidRPr="00D00F96">
        <w:rPr>
          <w:rFonts w:ascii="Times" w:hAnsi="Times"/>
          <w:noProof/>
          <w:szCs w:val="20"/>
          <w:lang w:val="en-GB"/>
        </w:rPr>
        <w:t>main features of the most widespread optional</w:t>
      </w:r>
      <w:r w:rsidRPr="00D00F96">
        <w:rPr>
          <w:rFonts w:ascii="Times" w:hAnsi="Times"/>
          <w:noProof/>
          <w:szCs w:val="20"/>
          <w:lang w:val="en-GB"/>
        </w:rPr>
        <w:t xml:space="preserve"> products </w:t>
      </w:r>
      <w:r w:rsidR="00D00F96" w:rsidRPr="00D00F96">
        <w:rPr>
          <w:rFonts w:ascii="Times" w:hAnsi="Times"/>
          <w:noProof/>
          <w:szCs w:val="20"/>
          <w:lang w:val="en-GB"/>
        </w:rPr>
        <w:t>traded in</w:t>
      </w:r>
      <w:r w:rsidR="000227B2" w:rsidRPr="00D00F96">
        <w:rPr>
          <w:rFonts w:ascii="Times" w:hAnsi="Times"/>
          <w:noProof/>
          <w:szCs w:val="20"/>
          <w:lang w:val="en-GB"/>
        </w:rPr>
        <w:t xml:space="preserve"> over the counter</w:t>
      </w:r>
      <w:r w:rsidR="00D00F96">
        <w:rPr>
          <w:rFonts w:ascii="Times" w:hAnsi="Times"/>
          <w:noProof/>
          <w:szCs w:val="20"/>
          <w:lang w:val="en-GB"/>
        </w:rPr>
        <w:t xml:space="preserve"> markets</w:t>
      </w:r>
      <w:r w:rsidR="000227B2" w:rsidRPr="00D00F96">
        <w:rPr>
          <w:rFonts w:ascii="Times" w:hAnsi="Times"/>
          <w:noProof/>
          <w:szCs w:val="20"/>
          <w:lang w:val="en-GB"/>
        </w:rPr>
        <w:t xml:space="preserve">: </w:t>
      </w:r>
      <w:r w:rsidR="00D00F96">
        <w:rPr>
          <w:rFonts w:ascii="Times" w:hAnsi="Times"/>
          <w:noProof/>
          <w:szCs w:val="20"/>
          <w:lang w:val="en-GB"/>
        </w:rPr>
        <w:t>bond options</w:t>
      </w:r>
      <w:r w:rsidR="00E22A02" w:rsidRPr="00D00F96">
        <w:rPr>
          <w:rFonts w:ascii="Times" w:hAnsi="Times"/>
          <w:noProof/>
          <w:szCs w:val="20"/>
          <w:lang w:val="en-GB"/>
        </w:rPr>
        <w:t>, caps,</w:t>
      </w:r>
      <w:r w:rsidR="00D00F96">
        <w:rPr>
          <w:rFonts w:ascii="Times" w:hAnsi="Times"/>
          <w:noProof/>
          <w:szCs w:val="20"/>
          <w:lang w:val="en-GB"/>
        </w:rPr>
        <w:t xml:space="preserve"> floors, interest rate</w:t>
      </w:r>
      <w:r w:rsidR="000227B2" w:rsidRPr="00D00F96">
        <w:rPr>
          <w:rFonts w:ascii="Times" w:hAnsi="Times"/>
          <w:noProof/>
          <w:szCs w:val="20"/>
          <w:lang w:val="en-GB"/>
        </w:rPr>
        <w:t xml:space="preserve"> collars</w:t>
      </w:r>
      <w:r w:rsidR="00D00F96">
        <w:rPr>
          <w:rFonts w:ascii="Times" w:hAnsi="Times"/>
          <w:noProof/>
          <w:szCs w:val="20"/>
          <w:lang w:val="en-GB"/>
        </w:rPr>
        <w:t>, and</w:t>
      </w:r>
      <w:r w:rsidR="000227B2" w:rsidRPr="00D00F96">
        <w:rPr>
          <w:rFonts w:ascii="Times" w:hAnsi="Times"/>
          <w:noProof/>
          <w:szCs w:val="20"/>
          <w:lang w:val="en-GB"/>
        </w:rPr>
        <w:t xml:space="preserve"> swaptions;</w:t>
      </w:r>
    </w:p>
    <w:p w14:paraId="6228DB24" w14:textId="77777777" w:rsidR="000227B2" w:rsidRPr="00D00F96" w:rsidRDefault="00D00F96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  <w:lang w:val="en-GB"/>
        </w:rPr>
      </w:pPr>
      <w:r>
        <w:rPr>
          <w:rFonts w:ascii="Times" w:hAnsi="Times"/>
          <w:noProof/>
          <w:szCs w:val="20"/>
          <w:lang w:val="en-GB"/>
        </w:rPr>
        <w:t>the standard models adopted by the market to assess these products</w:t>
      </w:r>
      <w:r w:rsidR="000227B2" w:rsidRPr="00D00F96">
        <w:rPr>
          <w:rFonts w:ascii="Times" w:hAnsi="Times"/>
          <w:noProof/>
          <w:szCs w:val="20"/>
          <w:lang w:val="en-GB"/>
        </w:rPr>
        <w:t>.</w:t>
      </w:r>
    </w:p>
    <w:p w14:paraId="546BD2B6" w14:textId="77777777" w:rsidR="000227B2" w:rsidRPr="00D00F96" w:rsidRDefault="00D00F96" w:rsidP="000227B2">
      <w:pPr>
        <w:pStyle w:val="Paragrafoelenco"/>
        <w:numPr>
          <w:ilvl w:val="0"/>
          <w:numId w:val="4"/>
        </w:numPr>
        <w:tabs>
          <w:tab w:val="clear" w:pos="284"/>
        </w:tabs>
        <w:spacing w:before="120" w:line="220" w:lineRule="exact"/>
        <w:ind w:left="425" w:hanging="425"/>
        <w:contextualSpacing w:val="0"/>
        <w:rPr>
          <w:rFonts w:ascii="Times" w:hAnsi="Times"/>
          <w:noProof/>
          <w:szCs w:val="20"/>
          <w:lang w:val="en-GB"/>
        </w:rPr>
      </w:pPr>
      <w:r w:rsidRPr="00D00F96">
        <w:rPr>
          <w:rFonts w:ascii="Times" w:hAnsi="Times"/>
          <w:i/>
          <w:noProof/>
          <w:szCs w:val="20"/>
          <w:lang w:val="en-GB"/>
        </w:rPr>
        <w:t>Interest-rate derivatives</w:t>
      </w:r>
      <w:r w:rsidR="000227B2" w:rsidRPr="00D00F96">
        <w:rPr>
          <w:rFonts w:ascii="Times" w:hAnsi="Times"/>
          <w:i/>
          <w:noProof/>
          <w:szCs w:val="20"/>
          <w:lang w:val="en-GB"/>
        </w:rPr>
        <w:t xml:space="preserve">: </w:t>
      </w:r>
      <w:r w:rsidRPr="00D00F96">
        <w:rPr>
          <w:rFonts w:ascii="Times" w:hAnsi="Times"/>
          <w:i/>
          <w:noProof/>
          <w:szCs w:val="20"/>
          <w:lang w:val="en-GB"/>
        </w:rPr>
        <w:t>short-rate models</w:t>
      </w:r>
    </w:p>
    <w:p w14:paraId="477F79C4" w14:textId="77777777" w:rsidR="000227B2" w:rsidRPr="000227B2" w:rsidRDefault="00D00F96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short-rate models</w:t>
      </w:r>
      <w:r w:rsidR="000227B2" w:rsidRPr="000227B2">
        <w:rPr>
          <w:rFonts w:ascii="Times" w:hAnsi="Times"/>
          <w:noProof/>
          <w:szCs w:val="20"/>
        </w:rPr>
        <w:t>;</w:t>
      </w:r>
    </w:p>
    <w:p w14:paraId="006F3264" w14:textId="77777777" w:rsidR="000227B2" w:rsidRPr="000227B2" w:rsidRDefault="000227B2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0227B2">
        <w:rPr>
          <w:rFonts w:ascii="Times" w:hAnsi="Times"/>
          <w:noProof/>
          <w:szCs w:val="20"/>
        </w:rPr>
        <w:t>term structure</w:t>
      </w:r>
      <w:r w:rsidR="00D00F96">
        <w:rPr>
          <w:rFonts w:ascii="Times" w:hAnsi="Times"/>
          <w:noProof/>
          <w:szCs w:val="20"/>
        </w:rPr>
        <w:t xml:space="preserve"> models</w:t>
      </w:r>
      <w:r w:rsidRPr="000227B2">
        <w:rPr>
          <w:rFonts w:ascii="Times" w:hAnsi="Times"/>
          <w:noProof/>
          <w:szCs w:val="20"/>
        </w:rPr>
        <w:t>.</w:t>
      </w:r>
    </w:p>
    <w:p w14:paraId="44ECE62B" w14:textId="77777777" w:rsidR="000227B2" w:rsidRPr="000227B2" w:rsidRDefault="00D00F96" w:rsidP="000227B2">
      <w:pPr>
        <w:pStyle w:val="Paragrafoelenco"/>
        <w:numPr>
          <w:ilvl w:val="0"/>
          <w:numId w:val="4"/>
        </w:numPr>
        <w:tabs>
          <w:tab w:val="clear" w:pos="284"/>
        </w:tabs>
        <w:spacing w:before="120" w:line="220" w:lineRule="exact"/>
        <w:ind w:left="425" w:hanging="425"/>
        <w:contextualSpacing w:val="0"/>
        <w:rPr>
          <w:rFonts w:ascii="Times" w:hAnsi="Times"/>
          <w:i/>
          <w:noProof/>
          <w:szCs w:val="20"/>
        </w:rPr>
      </w:pPr>
      <w:r>
        <w:rPr>
          <w:rFonts w:ascii="Times" w:hAnsi="Times"/>
          <w:i/>
          <w:noProof/>
          <w:szCs w:val="20"/>
        </w:rPr>
        <w:t>Credit derivatives</w:t>
      </w:r>
    </w:p>
    <w:p w14:paraId="4F46D02B" w14:textId="77777777" w:rsidR="000227B2" w:rsidRPr="00D00F96" w:rsidRDefault="00D00F96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  <w:lang w:val="en-GB"/>
        </w:rPr>
      </w:pPr>
      <w:r>
        <w:rPr>
          <w:rFonts w:ascii="Times" w:hAnsi="Times"/>
          <w:noProof/>
          <w:szCs w:val="20"/>
          <w:lang w:val="en-GB"/>
        </w:rPr>
        <w:t>t</w:t>
      </w:r>
      <w:r w:rsidRPr="00D00F96">
        <w:rPr>
          <w:rFonts w:ascii="Times" w:hAnsi="Times"/>
          <w:noProof/>
          <w:szCs w:val="20"/>
          <w:lang w:val="en-GB"/>
        </w:rPr>
        <w:t>he different types of credit derivatives</w:t>
      </w:r>
      <w:r w:rsidR="000227B2" w:rsidRPr="00D00F96">
        <w:rPr>
          <w:rFonts w:ascii="Times" w:hAnsi="Times"/>
          <w:noProof/>
          <w:szCs w:val="20"/>
          <w:lang w:val="en-GB"/>
        </w:rPr>
        <w:t>;</w:t>
      </w:r>
    </w:p>
    <w:p w14:paraId="6AACF10A" w14:textId="77777777" w:rsidR="000227B2" w:rsidRPr="000227B2" w:rsidRDefault="00D00F96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credit derivative assessment methodology</w:t>
      </w:r>
      <w:r w:rsidR="000227B2" w:rsidRPr="000227B2">
        <w:rPr>
          <w:rFonts w:ascii="Times" w:hAnsi="Times"/>
          <w:noProof/>
          <w:szCs w:val="20"/>
        </w:rPr>
        <w:t>.</w:t>
      </w:r>
    </w:p>
    <w:p w14:paraId="07A7EA4C" w14:textId="77777777" w:rsidR="000227B2" w:rsidRPr="00E22A02" w:rsidRDefault="006B6099" w:rsidP="00E22A0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READING LIST</w:t>
      </w:r>
    </w:p>
    <w:p w14:paraId="4FD41B08" w14:textId="77777777" w:rsidR="000227B2" w:rsidRPr="00C15758" w:rsidRDefault="000227B2" w:rsidP="000227B2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0227B2">
        <w:rPr>
          <w:smallCaps/>
          <w:spacing w:val="-5"/>
          <w:sz w:val="16"/>
        </w:rPr>
        <w:t>J. Hull,</w:t>
      </w:r>
      <w:r w:rsidRPr="000227B2">
        <w:rPr>
          <w:i/>
          <w:spacing w:val="-5"/>
        </w:rPr>
        <w:t xml:space="preserve"> </w:t>
      </w:r>
      <w:r w:rsidRPr="009726D7">
        <w:rPr>
          <w:i/>
          <w:spacing w:val="-5"/>
        </w:rPr>
        <w:t>Opzioni, futures e altri derivati,</w:t>
      </w:r>
      <w:r w:rsidRPr="000227B2">
        <w:rPr>
          <w:spacing w:val="-5"/>
        </w:rPr>
        <w:t xml:space="preserve"> Pearson, 10</w:t>
      </w:r>
      <w:r w:rsidR="00D00F96" w:rsidRPr="00D00F96">
        <w:rPr>
          <w:spacing w:val="-5"/>
          <w:vertAlign w:val="superscript"/>
        </w:rPr>
        <w:t>th</w:t>
      </w:r>
      <w:r w:rsidR="00D00F96">
        <w:rPr>
          <w:spacing w:val="-5"/>
        </w:rPr>
        <w:t xml:space="preserve"> ed. </w:t>
      </w:r>
      <w:r w:rsidR="00D00F96" w:rsidRPr="00C15758">
        <w:rPr>
          <w:spacing w:val="-5"/>
          <w:lang w:val="en-US"/>
        </w:rPr>
        <w:t>(chapters</w:t>
      </w:r>
      <w:r w:rsidRPr="00C15758">
        <w:rPr>
          <w:spacing w:val="-5"/>
          <w:lang w:val="en-US"/>
        </w:rPr>
        <w:t xml:space="preserve"> 14-15, 17-21, 23-26, 29-32).</w:t>
      </w:r>
    </w:p>
    <w:p w14:paraId="171DEF4E" w14:textId="116FDFF7" w:rsidR="000227B2" w:rsidRPr="00DF43B9" w:rsidRDefault="00D00F96" w:rsidP="003332F2">
      <w:pPr>
        <w:pStyle w:val="Testo1"/>
        <w:ind w:left="0" w:firstLine="0"/>
        <w:rPr>
          <w:szCs w:val="22"/>
          <w:lang w:val="en-GB"/>
        </w:rPr>
      </w:pPr>
      <w:r w:rsidRPr="00DF43B9">
        <w:rPr>
          <w:szCs w:val="22"/>
          <w:lang w:val="en-GB"/>
        </w:rPr>
        <w:t xml:space="preserve">During the course, </w:t>
      </w:r>
      <w:r w:rsidR="009D4BD9" w:rsidRPr="00DF43B9">
        <w:rPr>
          <w:szCs w:val="22"/>
          <w:lang w:val="en-GB"/>
        </w:rPr>
        <w:t xml:space="preserve">any additional </w:t>
      </w:r>
      <w:r w:rsidR="00973E29" w:rsidRPr="00DF43B9">
        <w:rPr>
          <w:szCs w:val="22"/>
          <w:lang w:val="en-GB"/>
        </w:rPr>
        <w:t>bibliographic source</w:t>
      </w:r>
      <w:r w:rsidR="00973E29" w:rsidRPr="00DF43B9" w:rsidDel="00973E29">
        <w:rPr>
          <w:szCs w:val="22"/>
          <w:lang w:val="en-GB"/>
        </w:rPr>
        <w:t xml:space="preserve"> </w:t>
      </w:r>
      <w:r w:rsidR="009D4BD9" w:rsidRPr="00DF43B9">
        <w:rPr>
          <w:szCs w:val="22"/>
          <w:lang w:val="en-GB"/>
        </w:rPr>
        <w:t xml:space="preserve">will be </w:t>
      </w:r>
      <w:r w:rsidR="00973E29" w:rsidRPr="00DF43B9">
        <w:rPr>
          <w:szCs w:val="22"/>
          <w:lang w:val="en"/>
        </w:rPr>
        <w:t>reported</w:t>
      </w:r>
      <w:r w:rsidR="000227B2" w:rsidRPr="00DF43B9">
        <w:rPr>
          <w:szCs w:val="22"/>
          <w:lang w:val="en-GB"/>
        </w:rPr>
        <w:t>.</w:t>
      </w:r>
    </w:p>
    <w:p w14:paraId="72723E4D" w14:textId="77777777" w:rsidR="000227B2" w:rsidRPr="00C15758" w:rsidRDefault="006B6099" w:rsidP="000227B2">
      <w:pPr>
        <w:spacing w:before="240" w:after="120" w:line="220" w:lineRule="exact"/>
        <w:rPr>
          <w:b/>
          <w:i/>
          <w:sz w:val="18"/>
          <w:lang w:val="en-US"/>
        </w:rPr>
      </w:pPr>
      <w:r w:rsidRPr="00C15758">
        <w:rPr>
          <w:b/>
          <w:i/>
          <w:sz w:val="18"/>
          <w:lang w:val="en-US"/>
        </w:rPr>
        <w:t>TEACHING METHOD</w:t>
      </w:r>
    </w:p>
    <w:p w14:paraId="23CD0E4E" w14:textId="77777777" w:rsidR="000227B2" w:rsidRPr="00DF43B9" w:rsidRDefault="009D4BD9" w:rsidP="000227B2">
      <w:pPr>
        <w:pStyle w:val="Testo2"/>
        <w:rPr>
          <w:szCs w:val="22"/>
          <w:lang w:val="en-GB"/>
        </w:rPr>
      </w:pPr>
      <w:r w:rsidRPr="00DF43B9">
        <w:rPr>
          <w:szCs w:val="22"/>
          <w:lang w:val="en-GB"/>
        </w:rPr>
        <w:t>Frontal lectures with slides; some lectures will be specifically focused on applications</w:t>
      </w:r>
      <w:r w:rsidR="000227B2" w:rsidRPr="00DF43B9">
        <w:rPr>
          <w:szCs w:val="22"/>
          <w:lang w:val="en-GB"/>
        </w:rPr>
        <w:t>.</w:t>
      </w:r>
    </w:p>
    <w:p w14:paraId="0CAA8368" w14:textId="77777777" w:rsidR="000227B2" w:rsidRPr="00A02B38" w:rsidRDefault="006B6099" w:rsidP="00DA404B">
      <w:pPr>
        <w:spacing w:before="240" w:after="120" w:line="220" w:lineRule="exact"/>
        <w:rPr>
          <w:b/>
          <w:i/>
          <w:sz w:val="18"/>
          <w:lang w:val="en-GB"/>
        </w:rPr>
      </w:pPr>
      <w:r w:rsidRPr="00A02B38">
        <w:rPr>
          <w:b/>
          <w:i/>
          <w:sz w:val="18"/>
          <w:lang w:val="en-GB"/>
        </w:rPr>
        <w:t>ASSESSMENT METHOD AND CRITERIA</w:t>
      </w:r>
    </w:p>
    <w:p w14:paraId="047FE1AF" w14:textId="0BEFCD04" w:rsidR="00A02B38" w:rsidRPr="00DF43B9" w:rsidRDefault="00FD4F5E" w:rsidP="00A02B38">
      <w:pPr>
        <w:pStyle w:val="Testo2"/>
        <w:rPr>
          <w:szCs w:val="22"/>
          <w:lang w:val="en-GB"/>
        </w:rPr>
      </w:pPr>
      <w:r w:rsidRPr="00DF43B9">
        <w:rPr>
          <w:szCs w:val="22"/>
          <w:lang w:val="en-GB"/>
        </w:rPr>
        <w:lastRenderedPageBreak/>
        <w:t xml:space="preserve">The exam consists of a written test </w:t>
      </w:r>
      <w:r w:rsidR="00A02B38" w:rsidRPr="00DF43B9">
        <w:rPr>
          <w:szCs w:val="22"/>
          <w:lang w:val="en-GB"/>
        </w:rPr>
        <w:t xml:space="preserve">on the topics explained during the course. It will be composed of open-ended questions and short problems, all rated with the same number of points. If </w:t>
      </w:r>
      <w:r w:rsidR="00B154EB" w:rsidRPr="00DF43B9">
        <w:rPr>
          <w:szCs w:val="22"/>
          <w:lang w:val="en-GB"/>
        </w:rPr>
        <w:t>students obtain an insufficient mark in one of the answers, they will fail the whole exam. Assessment criteria will take into account the following factors: answer relevance, proper use of financial jargon, argument skills, correct execution of the exercises.</w:t>
      </w:r>
    </w:p>
    <w:p w14:paraId="3901B331" w14:textId="471BB40B" w:rsidR="00B154EB" w:rsidRPr="00DF43B9" w:rsidRDefault="00B154EB" w:rsidP="00A02B38">
      <w:pPr>
        <w:pStyle w:val="Testo2"/>
        <w:rPr>
          <w:szCs w:val="22"/>
          <w:lang w:val="en-GB"/>
        </w:rPr>
      </w:pPr>
      <w:r w:rsidRPr="00DF43B9">
        <w:rPr>
          <w:szCs w:val="22"/>
          <w:lang w:val="en-GB"/>
        </w:rPr>
        <w:t xml:space="preserve">If students obtain a positive mark in the </w:t>
      </w:r>
      <w:r w:rsidR="00FD4F5E" w:rsidRPr="00DF43B9">
        <w:rPr>
          <w:szCs w:val="22"/>
          <w:lang w:val="en-GB"/>
        </w:rPr>
        <w:t>written test</w:t>
      </w:r>
      <w:r w:rsidRPr="00DF43B9">
        <w:rPr>
          <w:szCs w:val="22"/>
          <w:lang w:val="en-GB"/>
        </w:rPr>
        <w:t xml:space="preserve">, they can </w:t>
      </w:r>
      <w:r w:rsidR="00FD4F5E" w:rsidRPr="00DF43B9">
        <w:rPr>
          <w:szCs w:val="22"/>
          <w:lang w:val="en-GB"/>
        </w:rPr>
        <w:t>choose</w:t>
      </w:r>
      <w:r w:rsidRPr="00DF43B9">
        <w:rPr>
          <w:szCs w:val="22"/>
          <w:lang w:val="en-GB"/>
        </w:rPr>
        <w:t xml:space="preserve"> for an additional oral assessment on the same topics in order to increase (or decrease) the final mark. </w:t>
      </w:r>
    </w:p>
    <w:p w14:paraId="1144369F" w14:textId="77777777" w:rsidR="00DA404B" w:rsidRPr="00DF43B9" w:rsidRDefault="00B154EB" w:rsidP="001E74DC">
      <w:pPr>
        <w:pStyle w:val="Testo2"/>
        <w:rPr>
          <w:szCs w:val="22"/>
          <w:lang w:val="en-GB"/>
        </w:rPr>
      </w:pPr>
      <w:r w:rsidRPr="00DF43B9">
        <w:rPr>
          <w:szCs w:val="22"/>
          <w:lang w:val="en-GB"/>
        </w:rPr>
        <w:t>The assessment might also take into account the</w:t>
      </w:r>
      <w:r w:rsidR="001E74DC" w:rsidRPr="00DF43B9">
        <w:rPr>
          <w:szCs w:val="22"/>
          <w:lang w:val="en-GB"/>
        </w:rPr>
        <w:t xml:space="preserve"> marks obtained with assignments over problems raised during the lectures. </w:t>
      </w:r>
    </w:p>
    <w:p w14:paraId="00F020BF" w14:textId="77777777" w:rsidR="00DA404B" w:rsidRPr="00563D4B" w:rsidRDefault="006B6099" w:rsidP="00DA404B">
      <w:pPr>
        <w:spacing w:before="240" w:after="120"/>
        <w:rPr>
          <w:b/>
          <w:i/>
          <w:sz w:val="18"/>
          <w:lang w:val="en-GB"/>
        </w:rPr>
      </w:pPr>
      <w:r w:rsidRPr="00563D4B">
        <w:rPr>
          <w:b/>
          <w:i/>
          <w:sz w:val="18"/>
          <w:lang w:val="en-GB"/>
        </w:rPr>
        <w:t>NOTES AND PREREQUISITES</w:t>
      </w:r>
    </w:p>
    <w:p w14:paraId="1724EE98" w14:textId="4468AE31" w:rsidR="00DA404B" w:rsidRPr="00DF43B9" w:rsidRDefault="00FD4F5E" w:rsidP="00DA404B">
      <w:pPr>
        <w:pStyle w:val="Testo2"/>
        <w:rPr>
          <w:szCs w:val="22"/>
          <w:lang w:val="en-GB"/>
        </w:rPr>
      </w:pPr>
      <w:r w:rsidRPr="00DF43B9">
        <w:rPr>
          <w:szCs w:val="22"/>
          <w:lang w:val="en-GB"/>
        </w:rPr>
        <w:t>I</w:t>
      </w:r>
      <w:r w:rsidR="00563D4B" w:rsidRPr="00DF43B9">
        <w:rPr>
          <w:szCs w:val="22"/>
          <w:lang w:val="en-GB"/>
        </w:rPr>
        <w:t>t is highly recommended that student</w:t>
      </w:r>
      <w:r w:rsidR="007C57FC" w:rsidRPr="00DF43B9">
        <w:rPr>
          <w:szCs w:val="22"/>
          <w:lang w:val="en-GB"/>
        </w:rPr>
        <w:t>s</w:t>
      </w:r>
      <w:r w:rsidR="00563D4B" w:rsidRPr="00DF43B9">
        <w:rPr>
          <w:szCs w:val="22"/>
          <w:lang w:val="en-GB"/>
        </w:rPr>
        <w:t xml:space="preserve"> possess a deep understanding of</w:t>
      </w:r>
      <w:r w:rsidR="00DA404B" w:rsidRPr="00DF43B9">
        <w:rPr>
          <w:szCs w:val="22"/>
          <w:lang w:val="en-GB"/>
        </w:rPr>
        <w:t>:</w:t>
      </w:r>
    </w:p>
    <w:p w14:paraId="7EE20154" w14:textId="77777777" w:rsidR="00DA404B" w:rsidRPr="00DF43B9" w:rsidRDefault="00DA404B" w:rsidP="00E22A02">
      <w:pPr>
        <w:pStyle w:val="Testo2"/>
        <w:ind w:left="567" w:hanging="283"/>
        <w:rPr>
          <w:szCs w:val="22"/>
          <w:lang w:val="en-GB"/>
        </w:rPr>
      </w:pPr>
      <w:r w:rsidRPr="00DF43B9">
        <w:rPr>
          <w:szCs w:val="22"/>
          <w:lang w:val="en-GB"/>
        </w:rPr>
        <w:t>–</w:t>
      </w:r>
      <w:r w:rsidRPr="00DF43B9">
        <w:rPr>
          <w:szCs w:val="22"/>
          <w:lang w:val="en-GB"/>
        </w:rPr>
        <w:tab/>
      </w:r>
      <w:r w:rsidR="00563D4B" w:rsidRPr="00DF43B9">
        <w:rPr>
          <w:szCs w:val="22"/>
          <w:lang w:val="en-GB"/>
        </w:rPr>
        <w:t xml:space="preserve">the methodological tools for the use of the main derivative financial instruments </w:t>
      </w:r>
      <w:r w:rsidRPr="00DF43B9">
        <w:rPr>
          <w:szCs w:val="22"/>
          <w:lang w:val="en-GB"/>
        </w:rPr>
        <w:t>(forward</w:t>
      </w:r>
      <w:r w:rsidR="00563D4B" w:rsidRPr="00DF43B9">
        <w:rPr>
          <w:szCs w:val="22"/>
          <w:lang w:val="en-GB"/>
        </w:rPr>
        <w:t>s</w:t>
      </w:r>
      <w:r w:rsidRPr="00DF43B9">
        <w:rPr>
          <w:szCs w:val="22"/>
          <w:lang w:val="en-GB"/>
        </w:rPr>
        <w:t>, future</w:t>
      </w:r>
      <w:r w:rsidR="00563D4B" w:rsidRPr="00DF43B9">
        <w:rPr>
          <w:szCs w:val="22"/>
          <w:lang w:val="en-GB"/>
        </w:rPr>
        <w:t>s</w:t>
      </w:r>
      <w:r w:rsidRPr="00DF43B9">
        <w:rPr>
          <w:szCs w:val="22"/>
          <w:lang w:val="en-GB"/>
        </w:rPr>
        <w:t>, swap</w:t>
      </w:r>
      <w:r w:rsidR="00563D4B" w:rsidRPr="00DF43B9">
        <w:rPr>
          <w:szCs w:val="22"/>
          <w:lang w:val="en-GB"/>
        </w:rPr>
        <w:t>s, and options</w:t>
      </w:r>
      <w:r w:rsidRPr="00DF43B9">
        <w:rPr>
          <w:szCs w:val="22"/>
          <w:lang w:val="en-GB"/>
        </w:rPr>
        <w:t>);</w:t>
      </w:r>
    </w:p>
    <w:p w14:paraId="3F59DD21" w14:textId="77777777" w:rsidR="00DA404B" w:rsidRPr="00DF43B9" w:rsidRDefault="00DA404B" w:rsidP="00E22A02">
      <w:pPr>
        <w:pStyle w:val="Testo2"/>
        <w:ind w:left="567" w:hanging="283"/>
        <w:rPr>
          <w:szCs w:val="22"/>
          <w:lang w:val="en-GB"/>
        </w:rPr>
      </w:pPr>
      <w:r w:rsidRPr="00DF43B9">
        <w:rPr>
          <w:szCs w:val="22"/>
          <w:lang w:val="en-GB"/>
        </w:rPr>
        <w:t>–</w:t>
      </w:r>
      <w:r w:rsidRPr="00DF43B9">
        <w:rPr>
          <w:szCs w:val="22"/>
          <w:lang w:val="en-GB"/>
        </w:rPr>
        <w:tab/>
      </w:r>
      <w:r w:rsidR="00563D4B" w:rsidRPr="00DF43B9">
        <w:rPr>
          <w:szCs w:val="22"/>
          <w:lang w:val="en-GB"/>
        </w:rPr>
        <w:t>the main features of the</w:t>
      </w:r>
      <w:r w:rsidR="007C57FC" w:rsidRPr="00DF43B9">
        <w:rPr>
          <w:szCs w:val="22"/>
          <w:lang w:val="en-GB"/>
        </w:rPr>
        <w:t xml:space="preserve"> previously mentioned</w:t>
      </w:r>
      <w:r w:rsidR="00563D4B" w:rsidRPr="00DF43B9">
        <w:rPr>
          <w:szCs w:val="22"/>
          <w:lang w:val="en-GB"/>
        </w:rPr>
        <w:t xml:space="preserve"> instruments</w:t>
      </w:r>
      <w:r w:rsidR="007C57FC" w:rsidRPr="00DF43B9">
        <w:rPr>
          <w:szCs w:val="22"/>
          <w:lang w:val="en-GB"/>
        </w:rPr>
        <w:t>, as well as their influence on price formation</w:t>
      </w:r>
      <w:r w:rsidRPr="00DF43B9">
        <w:rPr>
          <w:szCs w:val="22"/>
          <w:lang w:val="en-GB"/>
        </w:rPr>
        <w:t>;</w:t>
      </w:r>
    </w:p>
    <w:p w14:paraId="7A1A3CE3" w14:textId="439F12D9" w:rsidR="00FD4F5E" w:rsidRDefault="00DA404B" w:rsidP="00DF43B9">
      <w:pPr>
        <w:pStyle w:val="Testo2"/>
        <w:ind w:left="567" w:hanging="283"/>
        <w:rPr>
          <w:szCs w:val="22"/>
          <w:lang w:val="en-GB"/>
        </w:rPr>
      </w:pPr>
      <w:r w:rsidRPr="00DF43B9">
        <w:rPr>
          <w:szCs w:val="22"/>
          <w:lang w:val="en-GB"/>
        </w:rPr>
        <w:t>–</w:t>
      </w:r>
      <w:r w:rsidRPr="00DF43B9">
        <w:rPr>
          <w:szCs w:val="22"/>
          <w:lang w:val="en-GB"/>
        </w:rPr>
        <w:tab/>
      </w:r>
      <w:r w:rsidR="007C57FC" w:rsidRPr="00DF43B9">
        <w:rPr>
          <w:szCs w:val="22"/>
          <w:lang w:val="en-GB"/>
        </w:rPr>
        <w:t xml:space="preserve">the use of derivative instruments </w:t>
      </w:r>
      <w:r w:rsidRPr="00DF43B9">
        <w:rPr>
          <w:szCs w:val="22"/>
          <w:lang w:val="en-GB"/>
        </w:rPr>
        <w:t>(</w:t>
      </w:r>
      <w:r w:rsidR="007C57FC" w:rsidRPr="00DF43B9">
        <w:rPr>
          <w:szCs w:val="22"/>
          <w:lang w:val="en-GB"/>
        </w:rPr>
        <w:t>arbitrage</w:t>
      </w:r>
      <w:r w:rsidRPr="00DF43B9">
        <w:rPr>
          <w:szCs w:val="22"/>
          <w:lang w:val="en-GB"/>
        </w:rPr>
        <w:t xml:space="preserve">, </w:t>
      </w:r>
      <w:r w:rsidR="007C57FC" w:rsidRPr="00DF43B9">
        <w:rPr>
          <w:szCs w:val="22"/>
          <w:lang w:val="en-GB"/>
        </w:rPr>
        <w:t>speculation, and</w:t>
      </w:r>
      <w:r w:rsidRPr="00DF43B9">
        <w:rPr>
          <w:szCs w:val="22"/>
          <w:lang w:val="en-GB"/>
        </w:rPr>
        <w:t xml:space="preserve"> </w:t>
      </w:r>
      <w:r w:rsidR="007C57FC" w:rsidRPr="00DF43B9">
        <w:rPr>
          <w:szCs w:val="22"/>
          <w:lang w:val="en-GB"/>
        </w:rPr>
        <w:t>cover</w:t>
      </w:r>
      <w:r w:rsidRPr="00DF43B9">
        <w:rPr>
          <w:szCs w:val="22"/>
          <w:lang w:val="en-GB"/>
        </w:rPr>
        <w:t xml:space="preserve">). </w:t>
      </w:r>
      <w:r w:rsidR="007C57FC" w:rsidRPr="00DF43B9">
        <w:rPr>
          <w:szCs w:val="22"/>
          <w:lang w:val="en-GB"/>
        </w:rPr>
        <w:t>For this reason  students are strongly advised to pass the exam Derivative Instruments I (or a similar one) during their bachelor’s degree program</w:t>
      </w:r>
      <w:r w:rsidRPr="00DF43B9">
        <w:rPr>
          <w:szCs w:val="22"/>
          <w:lang w:val="en-GB"/>
        </w:rPr>
        <w:t>.</w:t>
      </w:r>
    </w:p>
    <w:p w14:paraId="0C4FC26F" w14:textId="77777777" w:rsidR="0099592E" w:rsidRPr="006C2684" w:rsidRDefault="0099592E" w:rsidP="0099592E">
      <w:pPr>
        <w:spacing w:before="120"/>
        <w:ind w:firstLine="284"/>
        <w:rPr>
          <w:sz w:val="18"/>
          <w:szCs w:val="18"/>
          <w:lang w:val="en-US"/>
        </w:rPr>
      </w:pPr>
      <w:r w:rsidRPr="006C2684">
        <w:rPr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sz w:val="18"/>
          <w:szCs w:val="18"/>
          <w:lang w:val="en-US"/>
        </w:rPr>
        <w:t>.</w:t>
      </w:r>
    </w:p>
    <w:p w14:paraId="0ABF7A3F" w14:textId="0EF0D014" w:rsidR="009C077F" w:rsidRDefault="007C57FC" w:rsidP="00DA404B">
      <w:pPr>
        <w:pStyle w:val="Testo2"/>
        <w:rPr>
          <w:szCs w:val="22"/>
          <w:lang w:val="en-GB"/>
        </w:rPr>
      </w:pPr>
      <w:r w:rsidRPr="00DF43B9">
        <w:rPr>
          <w:szCs w:val="22"/>
          <w:lang w:val="en-GB"/>
        </w:rPr>
        <w:t>Further information can be found on the lecturer's webpage at http://docenti.unicatt.it/web/searchByName.do?language=ENG or on the Faculty notice board.</w:t>
      </w:r>
      <w:r w:rsidR="009C077F">
        <w:rPr>
          <w:szCs w:val="22"/>
          <w:lang w:val="en-GB"/>
        </w:rPr>
        <w:br w:type="page"/>
      </w:r>
    </w:p>
    <w:p w14:paraId="0C209531" w14:textId="6C7AF0E6" w:rsidR="009C077F" w:rsidRPr="00E52FBE" w:rsidRDefault="009C077F" w:rsidP="009C077F">
      <w:pPr>
        <w:rPr>
          <w:b/>
          <w:lang w:val="en-GB"/>
        </w:rPr>
      </w:pPr>
      <w:r w:rsidRPr="00E52FBE">
        <w:rPr>
          <w:b/>
          <w:lang w:val="en-GB"/>
        </w:rPr>
        <w:lastRenderedPageBreak/>
        <w:t>Derivatives Instruments (</w:t>
      </w:r>
      <w:r>
        <w:rPr>
          <w:b/>
          <w:lang w:val="en-GB"/>
        </w:rPr>
        <w:t>Finance and Finance – Corporate advisory</w:t>
      </w:r>
      <w:r w:rsidRPr="00E52FBE">
        <w:rPr>
          <w:b/>
          <w:lang w:val="en-GB"/>
        </w:rPr>
        <w:t>)</w:t>
      </w:r>
    </w:p>
    <w:p w14:paraId="59082B27" w14:textId="77777777" w:rsidR="009C077F" w:rsidRDefault="009C077F" w:rsidP="009C077F">
      <w:pPr>
        <w:pStyle w:val="Titolo2"/>
        <w:rPr>
          <w:lang w:val="en-US"/>
        </w:rPr>
      </w:pPr>
      <w:bookmarkStart w:id="2" w:name="_Toc50712230"/>
      <w:r w:rsidRPr="00E52FBE">
        <w:rPr>
          <w:lang w:val="en-GB"/>
        </w:rPr>
        <w:t xml:space="preserve">Prof. </w:t>
      </w:r>
      <w:r w:rsidRPr="00D7385E">
        <w:rPr>
          <w:lang w:val="en-US"/>
        </w:rPr>
        <w:t>Giovanni Petrella</w:t>
      </w:r>
      <w:bookmarkEnd w:id="2"/>
    </w:p>
    <w:p w14:paraId="3BC88743" w14:textId="77777777" w:rsidR="009C077F" w:rsidRDefault="009C077F" w:rsidP="009C077F">
      <w:pPr>
        <w:spacing w:before="240" w:after="120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 xml:space="preserve">COURSE AIMS AND INTENDED LEARNING OUTCOMES </w:t>
      </w:r>
    </w:p>
    <w:p w14:paraId="16F9DDF3" w14:textId="77777777" w:rsidR="009C077F" w:rsidRPr="003139E3" w:rsidRDefault="009C077F" w:rsidP="009C077F">
      <w:pPr>
        <w:rPr>
          <w:lang w:val="en-US"/>
        </w:rPr>
      </w:pPr>
      <w:r>
        <w:rPr>
          <w:lang w:val="en-GB"/>
        </w:rPr>
        <w:t xml:space="preserve">The course provides students with the skills required in three main areas: option pricing of different underlying assets (shares, stock market indexes, currencies, futures), pricing of interest-rate derivatives (bond options, caps, floors, swaptions) and credit derivatives pricing. The course includes practical exercises aimed at the application of the concepts studied in the theoretical lectures. </w:t>
      </w:r>
      <w:r w:rsidRPr="00F05D89">
        <w:rPr>
          <w:lang w:val="en-GB"/>
        </w:rPr>
        <w:t xml:space="preserve">At the end of the course, students will be able to </w:t>
      </w:r>
      <w:r>
        <w:rPr>
          <w:lang w:val="en-GB"/>
        </w:rPr>
        <w:t>know</w:t>
      </w:r>
      <w:r w:rsidRPr="00F05D89">
        <w:rPr>
          <w:lang w:val="en-GB"/>
        </w:rPr>
        <w:t xml:space="preserve"> and understand the assumptions, as well as to apply the main models that are</w:t>
      </w:r>
      <w:r>
        <w:rPr>
          <w:lang w:val="en-GB"/>
        </w:rPr>
        <w:t xml:space="preserve"> generally used for derivative assessment.</w:t>
      </w:r>
    </w:p>
    <w:p w14:paraId="0AC46722" w14:textId="77777777" w:rsidR="009C077F" w:rsidRPr="00E52FBE" w:rsidRDefault="009C077F" w:rsidP="009C077F">
      <w:pPr>
        <w:spacing w:before="240" w:after="120"/>
        <w:rPr>
          <w:b/>
          <w:sz w:val="18"/>
          <w:lang w:val="en-GB"/>
        </w:rPr>
      </w:pPr>
      <w:r w:rsidRPr="00E52FBE">
        <w:rPr>
          <w:b/>
          <w:i/>
          <w:sz w:val="18"/>
          <w:lang w:val="en-GB"/>
        </w:rPr>
        <w:t xml:space="preserve">COURSE CONTENT </w:t>
      </w:r>
    </w:p>
    <w:p w14:paraId="2BB52B24" w14:textId="77777777" w:rsidR="009C077F" w:rsidRPr="00E52FBE" w:rsidRDefault="009C077F" w:rsidP="009C077F">
      <w:pPr>
        <w:spacing w:before="120"/>
        <w:rPr>
          <w:smallCaps/>
          <w:sz w:val="18"/>
          <w:szCs w:val="20"/>
          <w:lang w:val="en-GB"/>
        </w:rPr>
      </w:pPr>
      <w:r>
        <w:rPr>
          <w:smallCaps/>
          <w:sz w:val="18"/>
          <w:szCs w:val="20"/>
          <w:lang w:val="en-GB"/>
        </w:rPr>
        <w:t>Educational objectives that students are expected to achieve</w:t>
      </w:r>
      <w:r w:rsidRPr="00E52FBE">
        <w:rPr>
          <w:smallCaps/>
          <w:sz w:val="18"/>
          <w:szCs w:val="20"/>
          <w:lang w:val="en-GB"/>
        </w:rPr>
        <w:t xml:space="preserve"> </w:t>
      </w:r>
      <w:r>
        <w:rPr>
          <w:smallCaps/>
          <w:sz w:val="18"/>
          <w:szCs w:val="20"/>
          <w:lang w:val="en-GB"/>
        </w:rPr>
        <w:t>during the course</w:t>
      </w:r>
    </w:p>
    <w:p w14:paraId="6044C8DC" w14:textId="77777777" w:rsidR="009C077F" w:rsidRPr="00E52FBE" w:rsidRDefault="009C077F" w:rsidP="009C077F">
      <w:pPr>
        <w:ind w:left="284" w:hanging="284"/>
        <w:rPr>
          <w:i/>
          <w:lang w:val="en-GB"/>
        </w:rPr>
      </w:pPr>
      <w:r w:rsidRPr="00E52FBE">
        <w:rPr>
          <w:lang w:val="en-GB"/>
        </w:rPr>
        <w:t>1.</w:t>
      </w:r>
      <w:r w:rsidRPr="00E52FBE">
        <w:rPr>
          <w:lang w:val="en-GB"/>
        </w:rPr>
        <w:tab/>
      </w:r>
      <w:r>
        <w:rPr>
          <w:i/>
          <w:lang w:val="en-GB"/>
        </w:rPr>
        <w:t>Stock options</w:t>
      </w:r>
      <w:r w:rsidRPr="00E52FBE">
        <w:rPr>
          <w:i/>
          <w:lang w:val="en-GB"/>
        </w:rPr>
        <w:t>.</w:t>
      </w:r>
    </w:p>
    <w:p w14:paraId="49DA9662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A</w:t>
      </w:r>
      <w:r>
        <w:rPr>
          <w:lang w:val="en-GB"/>
        </w:rPr>
        <w:t>t the end of this part of the course, students will be able to</w:t>
      </w:r>
      <w:r w:rsidRPr="00E52FBE">
        <w:rPr>
          <w:lang w:val="en-GB"/>
        </w:rPr>
        <w:t>:</w:t>
      </w:r>
    </w:p>
    <w:p w14:paraId="61C80E1C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</w:r>
      <w:r>
        <w:rPr>
          <w:lang w:val="en-GB"/>
        </w:rPr>
        <w:t>Understand the stochastic trend of stock prices.</w:t>
      </w:r>
    </w:p>
    <w:p w14:paraId="52D22036" w14:textId="77777777" w:rsidR="009C077F" w:rsidRPr="00E52FBE" w:rsidRDefault="009C077F" w:rsidP="009C077F">
      <w:pPr>
        <w:tabs>
          <w:tab w:val="left" w:pos="567"/>
        </w:tabs>
        <w:ind w:left="284"/>
        <w:rPr>
          <w:lang w:val="en-GB"/>
        </w:rPr>
      </w:pPr>
      <w:r w:rsidRPr="00E52FBE">
        <w:rPr>
          <w:lang w:val="en-GB"/>
        </w:rPr>
        <w:t>*</w:t>
      </w:r>
      <w:r w:rsidRPr="00E52FBE">
        <w:rPr>
          <w:lang w:val="en-GB"/>
        </w:rPr>
        <w:tab/>
      </w:r>
      <w:r>
        <w:rPr>
          <w:lang w:val="en-GB"/>
        </w:rPr>
        <w:t>Estimate the expected future price of a stock</w:t>
      </w:r>
      <w:r w:rsidRPr="00E52FBE">
        <w:rPr>
          <w:lang w:val="en-GB"/>
        </w:rPr>
        <w:t>.</w:t>
      </w:r>
    </w:p>
    <w:p w14:paraId="622AA1DD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  <w:t>A</w:t>
      </w:r>
      <w:r>
        <w:rPr>
          <w:lang w:val="en-GB"/>
        </w:rPr>
        <w:t xml:space="preserve">pply the </w:t>
      </w:r>
      <w:r w:rsidRPr="00E52FBE">
        <w:rPr>
          <w:lang w:val="en-GB"/>
        </w:rPr>
        <w:t xml:space="preserve">Black-Scholes-Merton </w:t>
      </w:r>
      <w:r>
        <w:rPr>
          <w:lang w:val="en-GB"/>
        </w:rPr>
        <w:t>model for the evaluation of European stock options (with or without dividends</w:t>
      </w:r>
      <w:r w:rsidRPr="00E52FBE">
        <w:rPr>
          <w:lang w:val="en-GB"/>
        </w:rPr>
        <w:t>).</w:t>
      </w:r>
    </w:p>
    <w:p w14:paraId="18908ADB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</w:r>
      <w:r>
        <w:rPr>
          <w:lang w:val="en-GB"/>
        </w:rPr>
        <w:t xml:space="preserve">Use the </w:t>
      </w:r>
      <w:r w:rsidRPr="00E52FBE">
        <w:rPr>
          <w:lang w:val="en-GB"/>
        </w:rPr>
        <w:t xml:space="preserve">Black </w:t>
      </w:r>
      <w:r>
        <w:rPr>
          <w:lang w:val="en-GB"/>
        </w:rPr>
        <w:t>model to approximate the value of an American call option on stock</w:t>
      </w:r>
      <w:r w:rsidRPr="00E52FBE">
        <w:rPr>
          <w:lang w:val="en-GB"/>
        </w:rPr>
        <w:t>.</w:t>
      </w:r>
    </w:p>
    <w:p w14:paraId="7C2BB8CA" w14:textId="77777777" w:rsidR="009C077F" w:rsidRPr="00E52FBE" w:rsidRDefault="009C077F" w:rsidP="009C077F">
      <w:pPr>
        <w:spacing w:before="120"/>
        <w:ind w:left="284" w:hanging="284"/>
        <w:rPr>
          <w:i/>
          <w:lang w:val="en-GB"/>
        </w:rPr>
      </w:pPr>
      <w:r w:rsidRPr="00E52FBE">
        <w:rPr>
          <w:lang w:val="en-GB"/>
        </w:rPr>
        <w:t>2.</w:t>
      </w:r>
      <w:r w:rsidRPr="00E52FBE">
        <w:rPr>
          <w:i/>
          <w:lang w:val="en-GB"/>
        </w:rPr>
        <w:tab/>
        <w:t>O</w:t>
      </w:r>
      <w:r>
        <w:rPr>
          <w:i/>
          <w:lang w:val="en-GB"/>
        </w:rPr>
        <w:t xml:space="preserve">ptions on equity indexes, currencies, and futures. </w:t>
      </w:r>
    </w:p>
    <w:p w14:paraId="345D174B" w14:textId="77777777" w:rsidR="009C077F" w:rsidRPr="00E52FBE" w:rsidRDefault="009C077F" w:rsidP="009C077F">
      <w:pPr>
        <w:ind w:left="426" w:hanging="426"/>
        <w:rPr>
          <w:lang w:val="en-GB"/>
        </w:rPr>
      </w:pPr>
      <w:r>
        <w:rPr>
          <w:lang w:val="en-GB"/>
        </w:rPr>
        <w:t xml:space="preserve">At the end of this part of the course, students will be able to: </w:t>
      </w:r>
    </w:p>
    <w:p w14:paraId="72536019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  <w:t>Us</w:t>
      </w:r>
      <w:r>
        <w:rPr>
          <w:lang w:val="en-GB"/>
        </w:rPr>
        <w:t xml:space="preserve">e options on equity indexes to contain the risk of loss in a portfolio. </w:t>
      </w:r>
    </w:p>
    <w:p w14:paraId="039AA6B5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</w:r>
      <w:r>
        <w:rPr>
          <w:lang w:val="en-GB"/>
        </w:rPr>
        <w:t xml:space="preserve">Evaluate the European options on equity indexes. </w:t>
      </w:r>
    </w:p>
    <w:p w14:paraId="5EFA1889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</w:r>
      <w:r>
        <w:rPr>
          <w:lang w:val="en-GB"/>
        </w:rPr>
        <w:t>Evaluate the European options on currencies.</w:t>
      </w:r>
    </w:p>
    <w:p w14:paraId="3B8C351C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</w:r>
      <w:r>
        <w:rPr>
          <w:lang w:val="en-GB"/>
        </w:rPr>
        <w:t>Evaluate the European options on futures by using binomial trees.</w:t>
      </w:r>
    </w:p>
    <w:p w14:paraId="0CDE37E2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</w:r>
      <w:r>
        <w:rPr>
          <w:lang w:val="en-GB"/>
        </w:rPr>
        <w:t>Evaluate the European options on futures by using the Black model.</w:t>
      </w:r>
    </w:p>
    <w:p w14:paraId="4412A23B" w14:textId="77777777" w:rsidR="009C077F" w:rsidRPr="00E52FBE" w:rsidRDefault="009C077F" w:rsidP="009C077F">
      <w:pPr>
        <w:spacing w:before="120"/>
        <w:ind w:left="284" w:hanging="284"/>
        <w:rPr>
          <w:i/>
          <w:lang w:val="en-GB"/>
        </w:rPr>
      </w:pPr>
      <w:r w:rsidRPr="00E52FBE">
        <w:rPr>
          <w:lang w:val="en-GB"/>
        </w:rPr>
        <w:t>3.</w:t>
      </w:r>
      <w:r w:rsidRPr="00E52FBE">
        <w:rPr>
          <w:i/>
          <w:lang w:val="en-GB"/>
        </w:rPr>
        <w:tab/>
      </w:r>
      <w:r>
        <w:rPr>
          <w:i/>
          <w:lang w:val="en-GB"/>
        </w:rPr>
        <w:t>Greek letters</w:t>
      </w:r>
      <w:r w:rsidRPr="00E52FBE">
        <w:rPr>
          <w:i/>
          <w:lang w:val="en-GB"/>
        </w:rPr>
        <w:t>.</w:t>
      </w:r>
    </w:p>
    <w:p w14:paraId="19E69611" w14:textId="77777777" w:rsidR="009C077F" w:rsidRPr="00E52FBE" w:rsidRDefault="009C077F" w:rsidP="009C077F">
      <w:pPr>
        <w:ind w:left="426" w:hanging="426"/>
        <w:rPr>
          <w:lang w:val="en-GB"/>
        </w:rPr>
      </w:pPr>
      <w:r>
        <w:rPr>
          <w:lang w:val="en-GB"/>
        </w:rPr>
        <w:t xml:space="preserve">At the end of this part of the course, students will be able to: </w:t>
      </w:r>
    </w:p>
    <w:p w14:paraId="3E17BB7B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</w:r>
      <w:r>
        <w:rPr>
          <w:lang w:val="en-GB"/>
        </w:rPr>
        <w:t>Understand the delta hedging mechanism</w:t>
      </w:r>
      <w:r w:rsidRPr="00E52FBE">
        <w:rPr>
          <w:lang w:val="en-GB"/>
        </w:rPr>
        <w:t>.</w:t>
      </w:r>
    </w:p>
    <w:p w14:paraId="2F802517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</w:r>
      <w:r>
        <w:rPr>
          <w:lang w:val="en-GB"/>
        </w:rPr>
        <w:t xml:space="preserve">Understand and estimate the </w:t>
      </w:r>
      <w:r w:rsidRPr="00E52FBE">
        <w:rPr>
          <w:lang w:val="en-GB"/>
        </w:rPr>
        <w:t>delta, gamma, theta, rho, vega.</w:t>
      </w:r>
    </w:p>
    <w:p w14:paraId="621BC12A" w14:textId="77777777" w:rsidR="009C077F" w:rsidRPr="00E52FBE" w:rsidRDefault="009C077F" w:rsidP="009C077F">
      <w:pPr>
        <w:spacing w:before="120"/>
        <w:ind w:left="284" w:hanging="284"/>
        <w:rPr>
          <w:i/>
          <w:lang w:val="en-GB"/>
        </w:rPr>
      </w:pPr>
      <w:r w:rsidRPr="00E52FBE">
        <w:rPr>
          <w:lang w:val="en-GB"/>
        </w:rPr>
        <w:t>4.</w:t>
      </w:r>
      <w:r w:rsidRPr="00E52FBE">
        <w:rPr>
          <w:i/>
          <w:lang w:val="en-GB"/>
        </w:rPr>
        <w:tab/>
        <w:t>Volatility smile.</w:t>
      </w:r>
    </w:p>
    <w:p w14:paraId="5DCE51FB" w14:textId="77777777" w:rsidR="009C077F" w:rsidRPr="00E52FBE" w:rsidRDefault="009C077F" w:rsidP="009C077F">
      <w:pPr>
        <w:ind w:left="426" w:hanging="426"/>
        <w:rPr>
          <w:lang w:val="en-GB"/>
        </w:rPr>
      </w:pPr>
      <w:r>
        <w:rPr>
          <w:lang w:val="en-GB"/>
        </w:rPr>
        <w:t>At the end of this part of the course, students will be able to:</w:t>
      </w:r>
    </w:p>
    <w:p w14:paraId="4F2BEF56" w14:textId="77777777" w:rsidR="009C077F" w:rsidRPr="00AF7578" w:rsidRDefault="009C077F" w:rsidP="009C077F">
      <w:pPr>
        <w:ind w:left="284" w:hanging="284"/>
        <w:rPr>
          <w:lang w:val="en-US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</w:r>
      <w:r>
        <w:rPr>
          <w:lang w:val="en-GB"/>
        </w:rPr>
        <w:t xml:space="preserve">Understand how the traders use the </w:t>
      </w:r>
      <w:r w:rsidRPr="00E52FBE">
        <w:rPr>
          <w:lang w:val="en-GB"/>
        </w:rPr>
        <w:t>Black-Scholes</w:t>
      </w:r>
      <w:r>
        <w:rPr>
          <w:lang w:val="en-GB"/>
        </w:rPr>
        <w:t xml:space="preserve"> model</w:t>
      </w:r>
      <w:r w:rsidRPr="00AF7578">
        <w:rPr>
          <w:lang w:val="en-US"/>
        </w:rPr>
        <w:t xml:space="preserve"> </w:t>
      </w:r>
      <w:r>
        <w:rPr>
          <w:lang w:val="en-US"/>
        </w:rPr>
        <w:t xml:space="preserve">in order to extracts </w:t>
      </w:r>
      <w:r w:rsidRPr="00BE7DE2">
        <w:rPr>
          <w:lang w:val="en-US"/>
        </w:rPr>
        <w:t>volatility singnals.</w:t>
      </w:r>
    </w:p>
    <w:p w14:paraId="63899852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</w:r>
      <w:r>
        <w:rPr>
          <w:lang w:val="en-GB"/>
        </w:rPr>
        <w:t>Understand how traders use the volatility smile in pricing.</w:t>
      </w:r>
    </w:p>
    <w:p w14:paraId="30A57913" w14:textId="77777777" w:rsidR="009C077F" w:rsidRPr="00E52FBE" w:rsidRDefault="009C077F" w:rsidP="009C077F">
      <w:pPr>
        <w:spacing w:before="120"/>
        <w:ind w:left="284" w:hanging="284"/>
        <w:rPr>
          <w:i/>
          <w:lang w:val="en-GB"/>
        </w:rPr>
      </w:pPr>
      <w:r w:rsidRPr="00E52FBE">
        <w:rPr>
          <w:lang w:val="en-GB"/>
        </w:rPr>
        <w:lastRenderedPageBreak/>
        <w:t>5.</w:t>
      </w:r>
      <w:r w:rsidRPr="00E52FBE">
        <w:rPr>
          <w:i/>
          <w:lang w:val="en-GB"/>
        </w:rPr>
        <w:tab/>
      </w:r>
      <w:r>
        <w:rPr>
          <w:i/>
          <w:lang w:val="en-GB"/>
        </w:rPr>
        <w:t>Numerical procedures.</w:t>
      </w:r>
    </w:p>
    <w:p w14:paraId="5722AE55" w14:textId="77777777" w:rsidR="009C077F" w:rsidRPr="00E52FBE" w:rsidRDefault="009C077F" w:rsidP="009C077F">
      <w:pPr>
        <w:ind w:left="426" w:hanging="426"/>
        <w:rPr>
          <w:lang w:val="en-GB"/>
        </w:rPr>
      </w:pPr>
      <w:r>
        <w:rPr>
          <w:lang w:val="en-GB"/>
        </w:rPr>
        <w:t>At the end of this part of the course, students will be able to:</w:t>
      </w:r>
    </w:p>
    <w:p w14:paraId="6886EA50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</w:r>
      <w:r>
        <w:rPr>
          <w:lang w:val="en-GB"/>
        </w:rPr>
        <w:t xml:space="preserve">Understand </w:t>
      </w:r>
      <w:r w:rsidRPr="00BE7DE2">
        <w:rPr>
          <w:lang w:val="en-GB"/>
        </w:rPr>
        <w:t xml:space="preserve">the functioning of </w:t>
      </w:r>
      <w:r>
        <w:rPr>
          <w:lang w:val="en-GB"/>
        </w:rPr>
        <w:t>the Monte Carlo simulation.</w:t>
      </w:r>
    </w:p>
    <w:p w14:paraId="1AD7ED6F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</w:r>
      <w:r>
        <w:rPr>
          <w:lang w:val="en-GB"/>
        </w:rPr>
        <w:t>Perform simple Monte Carlo simulations</w:t>
      </w:r>
      <w:r w:rsidRPr="00E52FBE">
        <w:rPr>
          <w:lang w:val="en-GB"/>
        </w:rPr>
        <w:t>.</w:t>
      </w:r>
    </w:p>
    <w:p w14:paraId="68BC8427" w14:textId="77777777" w:rsidR="009C077F" w:rsidRPr="00E52FBE" w:rsidRDefault="009C077F" w:rsidP="009C077F">
      <w:pPr>
        <w:spacing w:before="120"/>
        <w:ind w:left="284" w:hanging="284"/>
        <w:rPr>
          <w:lang w:val="en-GB"/>
        </w:rPr>
      </w:pPr>
      <w:r w:rsidRPr="00E52FBE">
        <w:rPr>
          <w:lang w:val="en-GB"/>
        </w:rPr>
        <w:t>6.</w:t>
      </w:r>
      <w:r w:rsidRPr="00E52FBE">
        <w:rPr>
          <w:lang w:val="en-GB"/>
        </w:rPr>
        <w:tab/>
      </w:r>
      <w:r w:rsidRPr="00E810A1">
        <w:rPr>
          <w:i/>
          <w:lang w:val="en-GB"/>
        </w:rPr>
        <w:t>Estimating expected volatility</w:t>
      </w:r>
      <w:r w:rsidRPr="00E52FBE">
        <w:rPr>
          <w:lang w:val="en-GB"/>
        </w:rPr>
        <w:t>.</w:t>
      </w:r>
    </w:p>
    <w:p w14:paraId="2326BB4A" w14:textId="77777777" w:rsidR="009C077F" w:rsidRPr="00E52FBE" w:rsidRDefault="009C077F" w:rsidP="009C077F">
      <w:pPr>
        <w:ind w:left="426" w:hanging="426"/>
        <w:rPr>
          <w:lang w:val="en-GB"/>
        </w:rPr>
      </w:pPr>
      <w:r>
        <w:rPr>
          <w:lang w:val="en-GB"/>
        </w:rPr>
        <w:t>At the end of this part of the course, students will be able to:</w:t>
      </w:r>
    </w:p>
    <w:p w14:paraId="1FEBC7AC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</w:r>
      <w:r>
        <w:rPr>
          <w:lang w:val="en-GB"/>
        </w:rPr>
        <w:t xml:space="preserve">Estimate the volatility based on the rolling standard deviation of historical returns. </w:t>
      </w:r>
    </w:p>
    <w:p w14:paraId="3357D765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</w:r>
      <w:r>
        <w:rPr>
          <w:lang w:val="en-GB"/>
        </w:rPr>
        <w:t xml:space="preserve">Understand autoregressive models to forecast volatility. </w:t>
      </w:r>
    </w:p>
    <w:p w14:paraId="4BEF0339" w14:textId="77777777" w:rsidR="009C077F" w:rsidRPr="00E52FBE" w:rsidRDefault="009C077F" w:rsidP="009C077F">
      <w:pPr>
        <w:spacing w:before="120"/>
        <w:ind w:left="284" w:hanging="284"/>
        <w:rPr>
          <w:i/>
          <w:lang w:val="en-GB"/>
        </w:rPr>
      </w:pPr>
      <w:r w:rsidRPr="00E52FBE">
        <w:rPr>
          <w:lang w:val="en-GB"/>
        </w:rPr>
        <w:t>7.</w:t>
      </w:r>
      <w:r w:rsidRPr="00E52FBE">
        <w:rPr>
          <w:lang w:val="en-GB"/>
        </w:rPr>
        <w:tab/>
      </w:r>
      <w:r w:rsidRPr="00E52FBE">
        <w:rPr>
          <w:i/>
          <w:lang w:val="en-GB"/>
        </w:rPr>
        <w:t>Exotic options.</w:t>
      </w:r>
    </w:p>
    <w:p w14:paraId="2B5B9121" w14:textId="77777777" w:rsidR="009C077F" w:rsidRPr="00E52FBE" w:rsidRDefault="009C077F" w:rsidP="009C077F">
      <w:pPr>
        <w:ind w:left="426" w:hanging="426"/>
        <w:rPr>
          <w:lang w:val="en-GB"/>
        </w:rPr>
      </w:pPr>
      <w:r>
        <w:rPr>
          <w:lang w:val="en-GB"/>
        </w:rPr>
        <w:t>At the end of this part of the course, students will:</w:t>
      </w:r>
    </w:p>
    <w:p w14:paraId="72DB5648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</w:r>
      <w:r>
        <w:rPr>
          <w:lang w:val="en-GB"/>
        </w:rPr>
        <w:t xml:space="preserve">know the different types of exotic options. </w:t>
      </w:r>
    </w:p>
    <w:p w14:paraId="638A0A4E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</w:r>
      <w:r>
        <w:rPr>
          <w:lang w:val="en-GB"/>
        </w:rPr>
        <w:t>be able to apply the numerical procedures to valuate some types of exotic options.</w:t>
      </w:r>
    </w:p>
    <w:p w14:paraId="091542E1" w14:textId="77CA9AA9" w:rsidR="00BD1096" w:rsidRPr="0051692A" w:rsidRDefault="00BD1096" w:rsidP="00BD1096">
      <w:pPr>
        <w:spacing w:before="120"/>
        <w:ind w:left="284" w:hanging="284"/>
        <w:rPr>
          <w:i/>
        </w:rPr>
      </w:pPr>
      <w:r w:rsidRPr="0051692A">
        <w:t>8.</w:t>
      </w:r>
      <w:r w:rsidRPr="0051692A">
        <w:tab/>
      </w:r>
      <w:r w:rsidR="0051692A" w:rsidRPr="0051692A">
        <w:rPr>
          <w:i/>
        </w:rPr>
        <w:t>Energy derivatives</w:t>
      </w:r>
      <w:r w:rsidRPr="0051692A">
        <w:rPr>
          <w:i/>
        </w:rPr>
        <w:t>.</w:t>
      </w:r>
    </w:p>
    <w:p w14:paraId="18E69015" w14:textId="77777777" w:rsidR="0051692A" w:rsidRPr="0051692A" w:rsidRDefault="0051692A" w:rsidP="0051692A">
      <w:pPr>
        <w:ind w:left="426" w:hanging="426"/>
        <w:rPr>
          <w:lang w:val="en-GB"/>
        </w:rPr>
      </w:pPr>
      <w:r w:rsidRPr="0051692A">
        <w:rPr>
          <w:lang w:val="en-GB"/>
        </w:rPr>
        <w:t>At the end of this part of the course, students will:</w:t>
      </w:r>
    </w:p>
    <w:p w14:paraId="6FDD050C" w14:textId="3D708220" w:rsidR="00BD1096" w:rsidRPr="0051692A" w:rsidRDefault="00BD1096" w:rsidP="00BD1096">
      <w:pPr>
        <w:ind w:left="284" w:hanging="284"/>
      </w:pPr>
      <w:r w:rsidRPr="0051692A">
        <w:t>–</w:t>
      </w:r>
      <w:r w:rsidRPr="0051692A">
        <w:tab/>
      </w:r>
      <w:r w:rsidR="0051692A" w:rsidRPr="0051692A">
        <w:t>know the main derivatives written on energy.</w:t>
      </w:r>
    </w:p>
    <w:p w14:paraId="76C1EFB1" w14:textId="1FD67364" w:rsidR="00BD1096" w:rsidRPr="00BD1096" w:rsidRDefault="00BD1096" w:rsidP="00BD1096">
      <w:pPr>
        <w:ind w:left="284" w:hanging="284"/>
      </w:pPr>
      <w:r w:rsidRPr="0051692A">
        <w:t>–</w:t>
      </w:r>
      <w:r w:rsidRPr="0051692A">
        <w:tab/>
      </w:r>
      <w:r w:rsidR="0051692A" w:rsidRPr="0051692A">
        <w:t>know the patterns for commodity prices</w:t>
      </w:r>
      <w:r w:rsidRPr="0051692A">
        <w:t>.</w:t>
      </w:r>
    </w:p>
    <w:p w14:paraId="218670FB" w14:textId="77777777" w:rsidR="009C077F" w:rsidRPr="005C3E08" w:rsidRDefault="009C077F" w:rsidP="009C077F">
      <w:pPr>
        <w:spacing w:before="240" w:after="120" w:line="220" w:lineRule="exact"/>
        <w:rPr>
          <w:b/>
          <w:i/>
          <w:sz w:val="18"/>
          <w:lang w:val="en-US"/>
        </w:rPr>
      </w:pPr>
      <w:r w:rsidRPr="005C3E08">
        <w:rPr>
          <w:b/>
          <w:i/>
          <w:sz w:val="18"/>
          <w:lang w:val="en-US"/>
        </w:rPr>
        <w:t>READING LIST</w:t>
      </w:r>
    </w:p>
    <w:p w14:paraId="3DA913D7" w14:textId="29174CF8" w:rsidR="009C077F" w:rsidRPr="005C3E08" w:rsidRDefault="009C077F" w:rsidP="009C077F">
      <w:pPr>
        <w:pStyle w:val="Testo1"/>
        <w:spacing w:line="240" w:lineRule="exact"/>
        <w:rPr>
          <w:spacing w:val="-5"/>
          <w:lang w:val="en-US"/>
        </w:rPr>
      </w:pPr>
      <w:r w:rsidRPr="005C3E08">
        <w:rPr>
          <w:smallCaps/>
          <w:spacing w:val="-5"/>
          <w:sz w:val="16"/>
          <w:lang w:val="en-US"/>
        </w:rPr>
        <w:t>J.C. Hull,</w:t>
      </w:r>
      <w:r w:rsidRPr="005C3E08">
        <w:rPr>
          <w:i/>
          <w:spacing w:val="-5"/>
          <w:lang w:val="en-US"/>
        </w:rPr>
        <w:t xml:space="preserve"> Opzioni,</w:t>
      </w:r>
      <w:r w:rsidRPr="005C3E08">
        <w:rPr>
          <w:spacing w:val="-5"/>
          <w:lang w:val="en-US"/>
        </w:rPr>
        <w:t xml:space="preserve"> </w:t>
      </w:r>
      <w:r w:rsidRPr="005C3E08">
        <w:rPr>
          <w:i/>
          <w:spacing w:val="-5"/>
          <w:lang w:val="en-US"/>
        </w:rPr>
        <w:t>futures e altri derivati</w:t>
      </w:r>
      <w:r w:rsidRPr="005C3E08">
        <w:rPr>
          <w:spacing w:val="-5"/>
          <w:lang w:val="en-US"/>
        </w:rPr>
        <w:t>, Pearson, Milano, (chapters 14, 15, 17, 18, 19, 20, 21, 25, 26, 29, 31</w:t>
      </w:r>
      <w:r w:rsidR="00BD1096">
        <w:rPr>
          <w:spacing w:val="-5"/>
          <w:lang w:val="en-US"/>
        </w:rPr>
        <w:t>, 35</w:t>
      </w:r>
      <w:r w:rsidRPr="005C3E08">
        <w:rPr>
          <w:spacing w:val="-5"/>
          <w:lang w:val="en-US"/>
        </w:rPr>
        <w:t>)</w:t>
      </w:r>
      <w:r w:rsidR="005C3E08" w:rsidRPr="005C3E08">
        <w:rPr>
          <w:spacing w:val="-5"/>
          <w:lang w:val="en-US"/>
        </w:rPr>
        <w:t>, 2021, 11</w:t>
      </w:r>
      <w:r w:rsidR="005C3E08" w:rsidRPr="005C3E08">
        <w:rPr>
          <w:spacing w:val="-5"/>
          <w:vertAlign w:val="superscript"/>
          <w:lang w:val="en-US"/>
        </w:rPr>
        <w:t xml:space="preserve">th </w:t>
      </w:r>
      <w:r w:rsidR="005C3E08">
        <w:rPr>
          <w:spacing w:val="-5"/>
          <w:lang w:val="en-US"/>
        </w:rPr>
        <w:t>edition</w:t>
      </w:r>
      <w:r w:rsidRPr="005C3E08">
        <w:rPr>
          <w:spacing w:val="-5"/>
          <w:lang w:val="en-US"/>
        </w:rPr>
        <w:t>.</w:t>
      </w:r>
    </w:p>
    <w:p w14:paraId="1A6B03F6" w14:textId="77777777" w:rsidR="009C077F" w:rsidRPr="00E52FBE" w:rsidRDefault="009C077F" w:rsidP="009C077F">
      <w:pPr>
        <w:pStyle w:val="Testo1"/>
        <w:rPr>
          <w:lang w:val="en-GB"/>
        </w:rPr>
      </w:pPr>
      <w:r>
        <w:rPr>
          <w:lang w:val="en-GB"/>
        </w:rPr>
        <w:t xml:space="preserve">Supplementary material </w:t>
      </w:r>
      <w:r w:rsidRPr="00E52FBE">
        <w:rPr>
          <w:lang w:val="en-GB"/>
        </w:rPr>
        <w:t>(</w:t>
      </w:r>
      <w:r>
        <w:rPr>
          <w:lang w:val="en-GB"/>
        </w:rPr>
        <w:t xml:space="preserve">slides, additional documentation, </w:t>
      </w:r>
      <w:r w:rsidRPr="00E52FBE">
        <w:rPr>
          <w:lang w:val="en-GB"/>
        </w:rPr>
        <w:t>e</w:t>
      </w:r>
      <w:r>
        <w:rPr>
          <w:lang w:val="en-GB"/>
        </w:rPr>
        <w:t>t</w:t>
      </w:r>
      <w:r w:rsidRPr="00E52FBE">
        <w:rPr>
          <w:lang w:val="en-GB"/>
        </w:rPr>
        <w:t xml:space="preserve">c.) </w:t>
      </w:r>
      <w:r>
        <w:rPr>
          <w:lang w:val="en-GB"/>
        </w:rPr>
        <w:t xml:space="preserve">will be made available to students on the </w:t>
      </w:r>
      <w:r w:rsidRPr="00E52FBE">
        <w:rPr>
          <w:lang w:val="en-GB"/>
        </w:rPr>
        <w:t>Blackboard</w:t>
      </w:r>
      <w:r>
        <w:rPr>
          <w:lang w:val="en-GB"/>
        </w:rPr>
        <w:t xml:space="preserve"> platform</w:t>
      </w:r>
      <w:r w:rsidRPr="00E52FBE">
        <w:rPr>
          <w:lang w:val="en-GB"/>
        </w:rPr>
        <w:t>.</w:t>
      </w:r>
    </w:p>
    <w:p w14:paraId="1683BA94" w14:textId="77777777" w:rsidR="009C077F" w:rsidRPr="00E52FBE" w:rsidRDefault="009C077F" w:rsidP="009C077F">
      <w:pPr>
        <w:spacing w:before="240" w:after="120" w:line="220" w:lineRule="exact"/>
        <w:rPr>
          <w:b/>
          <w:i/>
          <w:sz w:val="18"/>
          <w:lang w:val="en-GB"/>
        </w:rPr>
      </w:pPr>
      <w:r w:rsidRPr="00E52FBE">
        <w:rPr>
          <w:b/>
          <w:i/>
          <w:sz w:val="18"/>
          <w:lang w:val="en-GB"/>
        </w:rPr>
        <w:t xml:space="preserve">TEACHING METHOD </w:t>
      </w:r>
    </w:p>
    <w:p w14:paraId="56997ACF" w14:textId="77777777" w:rsidR="009C077F" w:rsidRDefault="009C077F" w:rsidP="009C077F">
      <w:pPr>
        <w:pStyle w:val="Testo2"/>
        <w:rPr>
          <w:b/>
          <w:i/>
          <w:lang w:val="en-GB"/>
        </w:rPr>
      </w:pPr>
      <w:r>
        <w:rPr>
          <w:szCs w:val="18"/>
          <w:lang w:val="en-GB"/>
        </w:rPr>
        <w:t xml:space="preserve">Frontal lectures </w:t>
      </w:r>
      <w:r w:rsidRPr="00E52FBE">
        <w:rPr>
          <w:szCs w:val="18"/>
          <w:lang w:val="en-GB"/>
        </w:rPr>
        <w:t xml:space="preserve">(70% </w:t>
      </w:r>
      <w:r>
        <w:rPr>
          <w:szCs w:val="18"/>
          <w:lang w:val="en-GB"/>
        </w:rPr>
        <w:t>of the course</w:t>
      </w:r>
      <w:r w:rsidRPr="00E52FBE">
        <w:rPr>
          <w:szCs w:val="18"/>
          <w:lang w:val="en-GB"/>
        </w:rPr>
        <w:t xml:space="preserve">) </w:t>
      </w:r>
      <w:r>
        <w:rPr>
          <w:szCs w:val="18"/>
          <w:lang w:val="en-GB"/>
        </w:rPr>
        <w:t xml:space="preserve">and practical exercises </w:t>
      </w:r>
      <w:r w:rsidRPr="00E52FBE">
        <w:rPr>
          <w:szCs w:val="18"/>
          <w:lang w:val="en-GB"/>
        </w:rPr>
        <w:t>(30%).</w:t>
      </w:r>
    </w:p>
    <w:p w14:paraId="59093622" w14:textId="77777777" w:rsidR="009C077F" w:rsidRDefault="009C077F" w:rsidP="009C077F">
      <w:pPr>
        <w:spacing w:before="240" w:after="120" w:line="220" w:lineRule="exact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ASSESSMENT METHOD AND CRITERIA</w:t>
      </w:r>
    </w:p>
    <w:p w14:paraId="516E9582" w14:textId="77777777" w:rsidR="009C077F" w:rsidRPr="00E612CC" w:rsidRDefault="009C077F" w:rsidP="009C077F">
      <w:pPr>
        <w:pStyle w:val="Testo2"/>
        <w:rPr>
          <w:lang w:val="en-US"/>
        </w:rPr>
      </w:pPr>
      <w:r w:rsidRPr="00E612CC">
        <w:rPr>
          <w:lang w:val="en-US"/>
        </w:rPr>
        <w:t>As regards the assessment method</w:t>
      </w:r>
      <w:r>
        <w:rPr>
          <w:lang w:val="en-US"/>
        </w:rPr>
        <w:t>s</w:t>
      </w:r>
      <w:r w:rsidRPr="00E612CC">
        <w:rPr>
          <w:lang w:val="en-US"/>
        </w:rPr>
        <w:t xml:space="preserve">, the examination of students’ </w:t>
      </w:r>
      <w:r>
        <w:rPr>
          <w:lang w:val="en-US"/>
        </w:rPr>
        <w:t>competence</w:t>
      </w:r>
      <w:r w:rsidRPr="00E612CC">
        <w:rPr>
          <w:lang w:val="en-US"/>
        </w:rPr>
        <w:t xml:space="preserve"> will be based on a written test</w:t>
      </w:r>
      <w:r>
        <w:rPr>
          <w:lang w:val="en-US"/>
        </w:rPr>
        <w:t>,</w:t>
      </w:r>
      <w:r w:rsidRPr="00E612CC">
        <w:rPr>
          <w:lang w:val="en-US"/>
        </w:rPr>
        <w:t xml:space="preserve"> which generally c</w:t>
      </w:r>
      <w:r>
        <w:rPr>
          <w:lang w:val="en-US"/>
        </w:rPr>
        <w:t>onsists of three open questions</w:t>
      </w:r>
      <w:r w:rsidRPr="00E612CC">
        <w:rPr>
          <w:lang w:val="en-US"/>
        </w:rPr>
        <w:t xml:space="preserve"> structured in sub-questions. </w:t>
      </w:r>
    </w:p>
    <w:p w14:paraId="1A6A904B" w14:textId="77777777" w:rsidR="009C077F" w:rsidRPr="00E612CC" w:rsidRDefault="009C077F" w:rsidP="009C077F">
      <w:pPr>
        <w:pStyle w:val="Testo2"/>
        <w:rPr>
          <w:highlight w:val="yellow"/>
          <w:lang w:val="en-US"/>
        </w:rPr>
      </w:pPr>
      <w:r w:rsidRPr="00E612CC">
        <w:rPr>
          <w:lang w:val="en-US"/>
        </w:rPr>
        <w:t>As</w:t>
      </w:r>
      <w:r>
        <w:rPr>
          <w:lang w:val="en-US"/>
        </w:rPr>
        <w:t xml:space="preserve"> regards the assessment criteria</w:t>
      </w:r>
      <w:r w:rsidRPr="00E612CC">
        <w:rPr>
          <w:lang w:val="en-US"/>
        </w:rPr>
        <w:t>, there will be a partial grade given to each answer. The final grade will be an average of the partial grades. There is no oral exam planned.</w:t>
      </w:r>
    </w:p>
    <w:p w14:paraId="052E4E96" w14:textId="77777777" w:rsidR="009C077F" w:rsidRPr="00E52FBE" w:rsidRDefault="009C077F" w:rsidP="009C077F">
      <w:pPr>
        <w:pStyle w:val="Testo2"/>
        <w:rPr>
          <w:lang w:val="en-GB"/>
        </w:rPr>
      </w:pPr>
      <w:r>
        <w:rPr>
          <w:lang w:val="en-GB"/>
        </w:rPr>
        <w:t>Written test, usually consisting of 4 questions and lasting 60 to 90 minutes. The questions refer to concepts, examples, and models covered in the course and may require solving numerical exercises.</w:t>
      </w:r>
      <w:r w:rsidRPr="00E52FBE">
        <w:rPr>
          <w:lang w:val="en-GB"/>
        </w:rPr>
        <w:t xml:space="preserve"> </w:t>
      </w:r>
    </w:p>
    <w:p w14:paraId="5C8992F4" w14:textId="77777777" w:rsidR="009C077F" w:rsidRDefault="009C077F" w:rsidP="009C077F">
      <w:pPr>
        <w:spacing w:before="240" w:after="120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NOTES AND PREREQUISITES</w:t>
      </w:r>
    </w:p>
    <w:p w14:paraId="24D778E7" w14:textId="77777777" w:rsidR="009C077F" w:rsidRDefault="009C077F" w:rsidP="009C077F">
      <w:pPr>
        <w:pStyle w:val="Testo2"/>
        <w:rPr>
          <w:i/>
          <w:lang w:val="en-GB"/>
        </w:rPr>
      </w:pPr>
      <w:r>
        <w:rPr>
          <w:i/>
          <w:lang w:val="en-GB"/>
        </w:rPr>
        <w:lastRenderedPageBreak/>
        <w:t>Prerequisites</w:t>
      </w:r>
    </w:p>
    <w:p w14:paraId="7945FCB9" w14:textId="77777777" w:rsidR="009C077F" w:rsidRDefault="009C077F" w:rsidP="009C077F">
      <w:pPr>
        <w:pStyle w:val="Testo2"/>
        <w:rPr>
          <w:lang w:val="en-GB"/>
        </w:rPr>
      </w:pPr>
      <w:r w:rsidRPr="004E6F06">
        <w:rPr>
          <w:lang w:val="en-GB"/>
        </w:rPr>
        <w:t>Educational objectives that students are expected to have achieved before attending</w:t>
      </w:r>
      <w:r>
        <w:rPr>
          <w:lang w:val="en-GB"/>
        </w:rPr>
        <w:t xml:space="preserve"> the course:</w:t>
      </w:r>
    </w:p>
    <w:p w14:paraId="0CFD3800" w14:textId="77777777" w:rsidR="009C077F" w:rsidRPr="00F05D89" w:rsidRDefault="009C077F" w:rsidP="009C077F">
      <w:pPr>
        <w:pStyle w:val="Testo2"/>
        <w:rPr>
          <w:lang w:val="en-GB"/>
        </w:rPr>
      </w:pPr>
      <w:r w:rsidRPr="00F05D89">
        <w:rPr>
          <w:lang w:val="en-GB"/>
        </w:rPr>
        <w:t>–</w:t>
      </w:r>
      <w:r w:rsidRPr="00F05D89">
        <w:rPr>
          <w:lang w:val="en-GB"/>
        </w:rPr>
        <w:tab/>
        <w:t>a basic knowledge of futures, options, and swaps.</w:t>
      </w:r>
    </w:p>
    <w:p w14:paraId="695A15F7" w14:textId="77777777" w:rsidR="009C077F" w:rsidRPr="00BE7DE2" w:rsidRDefault="009C077F" w:rsidP="009C077F">
      <w:pPr>
        <w:spacing w:line="220" w:lineRule="exact"/>
        <w:ind w:firstLine="284"/>
        <w:rPr>
          <w:rFonts w:ascii="Times" w:hAnsi="Times"/>
          <w:noProof/>
          <w:sz w:val="18"/>
          <w:szCs w:val="20"/>
          <w:lang w:val="en-US"/>
        </w:rPr>
      </w:pPr>
      <w:r w:rsidRPr="00BE7DE2">
        <w:rPr>
          <w:rFonts w:ascii="Times" w:hAnsi="Times"/>
          <w:noProof/>
          <w:sz w:val="18"/>
          <w:szCs w:val="20"/>
          <w:lang w:val="en-US"/>
        </w:rPr>
        <w:t>–</w:t>
      </w:r>
      <w:r w:rsidRPr="00BE7DE2">
        <w:rPr>
          <w:rFonts w:ascii="Times" w:hAnsi="Times"/>
          <w:noProof/>
          <w:sz w:val="18"/>
          <w:szCs w:val="20"/>
          <w:lang w:val="en-US"/>
        </w:rPr>
        <w:tab/>
        <w:t>a basic knowledge of inferential statistics.</w:t>
      </w:r>
    </w:p>
    <w:p w14:paraId="400986E3" w14:textId="77777777" w:rsidR="009C077F" w:rsidRPr="00AF7578" w:rsidRDefault="009C077F" w:rsidP="009C077F">
      <w:pPr>
        <w:spacing w:before="120" w:line="259" w:lineRule="auto"/>
        <w:ind w:firstLine="284"/>
        <w:jc w:val="left"/>
        <w:rPr>
          <w:rFonts w:eastAsia="Calibri"/>
          <w:sz w:val="18"/>
          <w:szCs w:val="18"/>
          <w:lang w:val="en-US" w:eastAsia="en-US"/>
        </w:rPr>
      </w:pPr>
      <w:r w:rsidRPr="00AF7578">
        <w:rPr>
          <w:rFonts w:eastAsia="Calibri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48888A5B" w14:textId="77777777" w:rsidR="009C077F" w:rsidRPr="00E52FBE" w:rsidRDefault="009C077F" w:rsidP="009C077F">
      <w:pPr>
        <w:pStyle w:val="Testo2"/>
        <w:rPr>
          <w:lang w:val="en-GB"/>
        </w:rPr>
      </w:pPr>
      <w:r w:rsidRPr="00E52FBE">
        <w:rPr>
          <w:lang w:val="en-GB"/>
        </w:rPr>
        <w:t>Further information can be found on the lecturer's webpage at http://docenti.unicatt.it/web/searchByName.do?language=ENG, or on the Faculty notice board.</w:t>
      </w:r>
    </w:p>
    <w:p w14:paraId="3930A15F" w14:textId="77777777" w:rsidR="009C077F" w:rsidRPr="00CB7719" w:rsidRDefault="009C077F" w:rsidP="009C077F">
      <w:pPr>
        <w:spacing w:before="240" w:after="120"/>
        <w:rPr>
          <w:lang w:val="en-US"/>
        </w:rPr>
      </w:pPr>
    </w:p>
    <w:p w14:paraId="476B3A59" w14:textId="77777777" w:rsidR="00DA404B" w:rsidRPr="009C077F" w:rsidRDefault="00DA404B" w:rsidP="00DA404B">
      <w:pPr>
        <w:pStyle w:val="Testo2"/>
        <w:rPr>
          <w:szCs w:val="22"/>
          <w:lang w:val="en-US"/>
        </w:rPr>
      </w:pPr>
    </w:p>
    <w:sectPr w:rsidR="00DA404B" w:rsidRPr="009C077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01E8"/>
    <w:multiLevelType w:val="hybridMultilevel"/>
    <w:tmpl w:val="7C3EC286"/>
    <w:lvl w:ilvl="0" w:tplc="607A800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4A53"/>
    <w:multiLevelType w:val="hybridMultilevel"/>
    <w:tmpl w:val="8A209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74C80E">
      <w:start w:val="2"/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43517"/>
    <w:multiLevelType w:val="hybridMultilevel"/>
    <w:tmpl w:val="0950C72E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F5463"/>
    <w:multiLevelType w:val="hybridMultilevel"/>
    <w:tmpl w:val="43C443CA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6014F"/>
    <w:multiLevelType w:val="hybridMultilevel"/>
    <w:tmpl w:val="F5AAFC38"/>
    <w:lvl w:ilvl="0" w:tplc="8FE490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03114"/>
    <w:multiLevelType w:val="hybridMultilevel"/>
    <w:tmpl w:val="FB187834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C2B4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752009">
    <w:abstractNumId w:val="3"/>
  </w:num>
  <w:num w:numId="2" w16cid:durableId="1648824070">
    <w:abstractNumId w:val="1"/>
  </w:num>
  <w:num w:numId="3" w16cid:durableId="895968068">
    <w:abstractNumId w:val="2"/>
  </w:num>
  <w:num w:numId="4" w16cid:durableId="1440104248">
    <w:abstractNumId w:val="4"/>
  </w:num>
  <w:num w:numId="5" w16cid:durableId="1559976460">
    <w:abstractNumId w:val="5"/>
  </w:num>
  <w:num w:numId="6" w16cid:durableId="690029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D4"/>
    <w:rsid w:val="000227B2"/>
    <w:rsid w:val="000D510E"/>
    <w:rsid w:val="0010626B"/>
    <w:rsid w:val="00187B99"/>
    <w:rsid w:val="001E74DC"/>
    <w:rsid w:val="00200ED4"/>
    <w:rsid w:val="002014DD"/>
    <w:rsid w:val="00263859"/>
    <w:rsid w:val="00277727"/>
    <w:rsid w:val="002D5E17"/>
    <w:rsid w:val="003332F2"/>
    <w:rsid w:val="00451FFF"/>
    <w:rsid w:val="004A108A"/>
    <w:rsid w:val="004D1217"/>
    <w:rsid w:val="004D6008"/>
    <w:rsid w:val="0051692A"/>
    <w:rsid w:val="00563D4B"/>
    <w:rsid w:val="005C3E08"/>
    <w:rsid w:val="005D5BE2"/>
    <w:rsid w:val="00604E0C"/>
    <w:rsid w:val="00627897"/>
    <w:rsid w:val="00640794"/>
    <w:rsid w:val="006B6099"/>
    <w:rsid w:val="006F1772"/>
    <w:rsid w:val="007C57FC"/>
    <w:rsid w:val="007E5B8E"/>
    <w:rsid w:val="008942E7"/>
    <w:rsid w:val="008A1204"/>
    <w:rsid w:val="008B6C2E"/>
    <w:rsid w:val="008E3C38"/>
    <w:rsid w:val="00900CCA"/>
    <w:rsid w:val="0091522D"/>
    <w:rsid w:val="00924B77"/>
    <w:rsid w:val="00940DA2"/>
    <w:rsid w:val="009726D7"/>
    <w:rsid w:val="00973E29"/>
    <w:rsid w:val="0099592E"/>
    <w:rsid w:val="009C077F"/>
    <w:rsid w:val="009D4BD9"/>
    <w:rsid w:val="009E055C"/>
    <w:rsid w:val="00A02B38"/>
    <w:rsid w:val="00A74F6F"/>
    <w:rsid w:val="00AD7557"/>
    <w:rsid w:val="00B154EB"/>
    <w:rsid w:val="00B50C5D"/>
    <w:rsid w:val="00B51253"/>
    <w:rsid w:val="00B525CC"/>
    <w:rsid w:val="00B70084"/>
    <w:rsid w:val="00BB1A5F"/>
    <w:rsid w:val="00BD1096"/>
    <w:rsid w:val="00C13BF9"/>
    <w:rsid w:val="00C15758"/>
    <w:rsid w:val="00CE16E9"/>
    <w:rsid w:val="00D00F96"/>
    <w:rsid w:val="00D404F2"/>
    <w:rsid w:val="00DA404B"/>
    <w:rsid w:val="00DD5596"/>
    <w:rsid w:val="00DF43B9"/>
    <w:rsid w:val="00E22A02"/>
    <w:rsid w:val="00E607E6"/>
    <w:rsid w:val="00EC5B7A"/>
    <w:rsid w:val="00EE3F6D"/>
    <w:rsid w:val="00F2010E"/>
    <w:rsid w:val="00F5255F"/>
    <w:rsid w:val="00FB75AC"/>
    <w:rsid w:val="00FD4F5E"/>
    <w:rsid w:val="00FE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19203"/>
  <w15:chartTrackingRefBased/>
  <w15:docId w15:val="{A9C9C7CD-9A0C-4987-8F88-EA3BDCBC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27B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227B2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F201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2010E"/>
    <w:rPr>
      <w:rFonts w:ascii="Segoe UI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9C077F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9C077F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9C077F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9C07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3F02A-6DC1-4EB2-BF93-FF4990B9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6</Pages>
  <Words>1362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5</cp:revision>
  <cp:lastPrinted>2003-03-27T10:42:00Z</cp:lastPrinted>
  <dcterms:created xsi:type="dcterms:W3CDTF">2021-06-07T10:07:00Z</dcterms:created>
  <dcterms:modified xsi:type="dcterms:W3CDTF">2022-12-05T12:48:00Z</dcterms:modified>
</cp:coreProperties>
</file>