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4B4E6" w14:textId="46E04369" w:rsidR="00910506" w:rsidRPr="005C675D" w:rsidRDefault="00B62649" w:rsidP="00385158">
      <w:pPr>
        <w:pStyle w:val="Titolo1"/>
        <w:rPr>
          <w:szCs w:val="36"/>
          <w:lang w:val="en-US"/>
        </w:rPr>
      </w:pPr>
      <w:r>
        <w:rPr>
          <w:lang w:val="en-US"/>
        </w:rPr>
        <w:t>A</w:t>
      </w:r>
      <w:r w:rsidR="00910506" w:rsidRPr="005C675D">
        <w:rPr>
          <w:lang w:val="en-US"/>
        </w:rPr>
        <w:t xml:space="preserve">ccounting and management in insurance </w:t>
      </w:r>
    </w:p>
    <w:p w14:paraId="1F2CDB16" w14:textId="4B831336" w:rsidR="00995E27" w:rsidRPr="00342BD7" w:rsidRDefault="00995E27" w:rsidP="00995E27">
      <w:pPr>
        <w:pStyle w:val="Titolo2"/>
        <w:rPr>
          <w:lang w:val="en-US"/>
        </w:rPr>
      </w:pPr>
      <w:r w:rsidRPr="00E17C11">
        <w:rPr>
          <w:lang w:val="en-GB"/>
        </w:rPr>
        <w:t xml:space="preserve">Prof. </w:t>
      </w:r>
      <w:r w:rsidRPr="00342BD7">
        <w:rPr>
          <w:lang w:val="en-US"/>
        </w:rPr>
        <w:t>Alberto Floreani</w:t>
      </w:r>
    </w:p>
    <w:p w14:paraId="16DD9477" w14:textId="4483B5F3" w:rsidR="00995E27" w:rsidRPr="00342BD7" w:rsidRDefault="00995E27" w:rsidP="00910506">
      <w:pPr>
        <w:spacing w:before="240" w:after="120"/>
        <w:rPr>
          <w:lang w:val="en-US"/>
        </w:rPr>
      </w:pPr>
      <w:r w:rsidRPr="00342BD7">
        <w:rPr>
          <w:rFonts w:ascii="Times" w:hAnsi="Times"/>
          <w:smallCaps/>
          <w:noProof/>
          <w:sz w:val="18"/>
          <w:szCs w:val="20"/>
          <w:lang w:val="en-US"/>
        </w:rPr>
        <w:t xml:space="preserve">Module I </w:t>
      </w:r>
      <w:r w:rsidRPr="00342BD7">
        <w:rPr>
          <w:lang w:val="en-US"/>
        </w:rPr>
        <w:t xml:space="preserve">(Prof. </w:t>
      </w:r>
      <w:r w:rsidR="00E17C11" w:rsidRPr="00342BD7">
        <w:rPr>
          <w:lang w:val="en-US"/>
        </w:rPr>
        <w:t>Alberto Floreani</w:t>
      </w:r>
      <w:r w:rsidRPr="00342BD7">
        <w:rPr>
          <w:lang w:val="en-US"/>
        </w:rPr>
        <w:t>)</w:t>
      </w:r>
    </w:p>
    <w:p w14:paraId="4D9558EB" w14:textId="77777777" w:rsidR="00995E27" w:rsidRPr="005A29FA" w:rsidRDefault="00995E27" w:rsidP="00995E27">
      <w:pPr>
        <w:spacing w:before="240" w:after="120"/>
        <w:rPr>
          <w:b/>
          <w:sz w:val="18"/>
          <w:lang w:val="en-US"/>
        </w:rPr>
      </w:pPr>
      <w:r w:rsidRPr="005A29FA">
        <w:rPr>
          <w:b/>
          <w:i/>
          <w:sz w:val="18"/>
          <w:lang w:val="en-US"/>
        </w:rPr>
        <w:t xml:space="preserve">COURSE AIMS </w:t>
      </w:r>
      <w:r w:rsidRPr="00514034">
        <w:rPr>
          <w:b/>
          <w:i/>
          <w:sz w:val="18"/>
          <w:lang w:val="en-US"/>
        </w:rPr>
        <w:t>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</w:t>
      </w:r>
    </w:p>
    <w:p w14:paraId="137B84BC" w14:textId="47435228" w:rsidR="00452CB1" w:rsidRDefault="00995E27" w:rsidP="00452CB1">
      <w:pPr>
        <w:rPr>
          <w:lang w:val="en-US"/>
        </w:rPr>
      </w:pPr>
      <w:bookmarkStart w:id="0" w:name="_Hlk73457130"/>
      <w:r w:rsidRPr="00114C38">
        <w:rPr>
          <w:lang w:val="en-US"/>
        </w:rPr>
        <w:t xml:space="preserve">The course introduces to </w:t>
      </w:r>
      <w:r w:rsidR="005E5377">
        <w:rPr>
          <w:lang w:val="en-US"/>
        </w:rPr>
        <w:t xml:space="preserve">financial </w:t>
      </w:r>
      <w:r>
        <w:rPr>
          <w:lang w:val="en-US"/>
        </w:rPr>
        <w:t>accounting</w:t>
      </w:r>
      <w:r w:rsidR="00950B57">
        <w:rPr>
          <w:lang w:val="en-US"/>
        </w:rPr>
        <w:t xml:space="preserve">, </w:t>
      </w:r>
      <w:r>
        <w:rPr>
          <w:lang w:val="en-US"/>
        </w:rPr>
        <w:t>financial</w:t>
      </w:r>
      <w:r w:rsidR="006A4CCB">
        <w:rPr>
          <w:lang w:val="en-US"/>
        </w:rPr>
        <w:t xml:space="preserve"> statement</w:t>
      </w:r>
      <w:r w:rsidR="004A569D">
        <w:rPr>
          <w:lang w:val="en-US"/>
        </w:rPr>
        <w:t xml:space="preserve">s </w:t>
      </w:r>
      <w:proofErr w:type="gramStart"/>
      <w:r w:rsidR="004A569D">
        <w:rPr>
          <w:lang w:val="en-US"/>
        </w:rPr>
        <w:t>and</w:t>
      </w:r>
      <w:r w:rsidR="006A4CCB">
        <w:rPr>
          <w:lang w:val="en-US"/>
        </w:rPr>
        <w:t xml:space="preserve"> </w:t>
      </w:r>
      <w:r>
        <w:rPr>
          <w:lang w:val="en-US"/>
        </w:rPr>
        <w:t xml:space="preserve"> reporting</w:t>
      </w:r>
      <w:proofErr w:type="gramEnd"/>
      <w:r w:rsidR="004A569D">
        <w:rPr>
          <w:lang w:val="en-US"/>
        </w:rPr>
        <w:t xml:space="preserve"> systems </w:t>
      </w:r>
      <w:r>
        <w:rPr>
          <w:lang w:val="en-US"/>
        </w:rPr>
        <w:t>of insurance companies under Local GAAP</w:t>
      </w:r>
      <w:r w:rsidR="000E1341">
        <w:rPr>
          <w:lang w:val="en-US"/>
        </w:rPr>
        <w:t>s</w:t>
      </w:r>
      <w:r w:rsidR="00A93FE8">
        <w:rPr>
          <w:lang w:val="en-US"/>
        </w:rPr>
        <w:t xml:space="preserve">, </w:t>
      </w:r>
      <w:r>
        <w:rPr>
          <w:lang w:val="en-US"/>
        </w:rPr>
        <w:t>IAS</w:t>
      </w:r>
      <w:r w:rsidR="00BC2864">
        <w:rPr>
          <w:lang w:val="en-US"/>
        </w:rPr>
        <w:t>/</w:t>
      </w:r>
      <w:r>
        <w:rPr>
          <w:lang w:val="en-US"/>
        </w:rPr>
        <w:t>IFRS</w:t>
      </w:r>
      <w:r w:rsidR="000E1341">
        <w:rPr>
          <w:lang w:val="en-US"/>
        </w:rPr>
        <w:t>s</w:t>
      </w:r>
      <w:r>
        <w:rPr>
          <w:lang w:val="en-US"/>
        </w:rPr>
        <w:t xml:space="preserve"> </w:t>
      </w:r>
      <w:r w:rsidR="00BC2864">
        <w:rPr>
          <w:lang w:val="en-US"/>
        </w:rPr>
        <w:t xml:space="preserve">and </w:t>
      </w:r>
      <w:r w:rsidR="000E1341">
        <w:rPr>
          <w:lang w:val="en-US"/>
        </w:rPr>
        <w:t xml:space="preserve">the </w:t>
      </w:r>
      <w:r w:rsidR="00BC2864">
        <w:rPr>
          <w:lang w:val="en-US"/>
        </w:rPr>
        <w:t xml:space="preserve">Solvency II </w:t>
      </w:r>
      <w:r>
        <w:rPr>
          <w:lang w:val="en-US"/>
        </w:rPr>
        <w:t xml:space="preserve">framework. </w:t>
      </w:r>
    </w:p>
    <w:p w14:paraId="6ECE36B9" w14:textId="15F5E23B" w:rsidR="00452CB1" w:rsidRDefault="00452CB1" w:rsidP="00452CB1">
      <w:pPr>
        <w:rPr>
          <w:lang w:val="en-US"/>
        </w:rPr>
      </w:pPr>
      <w:r w:rsidRPr="00365C7B">
        <w:rPr>
          <w:lang w:val="en-US"/>
        </w:rPr>
        <w:t xml:space="preserve">At the end of the </w:t>
      </w:r>
      <w:r w:rsidR="00BC2864">
        <w:rPr>
          <w:lang w:val="en-US"/>
        </w:rPr>
        <w:t xml:space="preserve">first module </w:t>
      </w:r>
      <w:r w:rsidRPr="00365C7B">
        <w:rPr>
          <w:lang w:val="en-US"/>
        </w:rPr>
        <w:t>the student will be able to:</w:t>
      </w:r>
    </w:p>
    <w:bookmarkEnd w:id="0"/>
    <w:p w14:paraId="14F4AC8E" w14:textId="280CBD2D" w:rsidR="00B203B2" w:rsidRDefault="00431545" w:rsidP="00B203B2">
      <w:pPr>
        <w:pStyle w:val="Paragrafoelenco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Know </w:t>
      </w:r>
      <w:r w:rsidR="00110875">
        <w:rPr>
          <w:lang w:val="en-US"/>
        </w:rPr>
        <w:t xml:space="preserve">and understand </w:t>
      </w:r>
      <w:r>
        <w:rPr>
          <w:lang w:val="en-US"/>
        </w:rPr>
        <w:t xml:space="preserve">the complexity of the insurance reporting </w:t>
      </w:r>
      <w:proofErr w:type="gramStart"/>
      <w:r>
        <w:rPr>
          <w:lang w:val="en-US"/>
        </w:rPr>
        <w:t>system</w:t>
      </w:r>
      <w:r w:rsidR="00593F84">
        <w:rPr>
          <w:lang w:val="en-US"/>
        </w:rPr>
        <w:t>;</w:t>
      </w:r>
      <w:proofErr w:type="gramEnd"/>
    </w:p>
    <w:p w14:paraId="166D117C" w14:textId="0BC22551" w:rsidR="00431545" w:rsidRDefault="002F7B55" w:rsidP="00B203B2">
      <w:pPr>
        <w:pStyle w:val="Paragrafoelenco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Know </w:t>
      </w:r>
      <w:r w:rsidR="00110875">
        <w:rPr>
          <w:lang w:val="en-US"/>
        </w:rPr>
        <w:t xml:space="preserve">and understand </w:t>
      </w:r>
      <w:r>
        <w:rPr>
          <w:lang w:val="en-US"/>
        </w:rPr>
        <w:t xml:space="preserve">the basics of the Solvency II </w:t>
      </w:r>
      <w:proofErr w:type="gramStart"/>
      <w:r>
        <w:rPr>
          <w:lang w:val="en-US"/>
        </w:rPr>
        <w:t>framework</w:t>
      </w:r>
      <w:r w:rsidR="00593F84">
        <w:rPr>
          <w:lang w:val="en-US"/>
        </w:rPr>
        <w:t>;</w:t>
      </w:r>
      <w:proofErr w:type="gramEnd"/>
    </w:p>
    <w:p w14:paraId="6C231535" w14:textId="4FF84C3C" w:rsidR="007F1751" w:rsidRDefault="002F7B55" w:rsidP="00B203B2">
      <w:pPr>
        <w:pStyle w:val="Paragrafoelenco"/>
        <w:numPr>
          <w:ilvl w:val="0"/>
          <w:numId w:val="8"/>
        </w:numPr>
        <w:rPr>
          <w:lang w:val="en-US"/>
        </w:rPr>
      </w:pPr>
      <w:r>
        <w:rPr>
          <w:lang w:val="en-US"/>
        </w:rPr>
        <w:t>Know</w:t>
      </w:r>
      <w:r w:rsidR="007F1751">
        <w:rPr>
          <w:lang w:val="en-US"/>
        </w:rPr>
        <w:t xml:space="preserve"> </w:t>
      </w:r>
      <w:r w:rsidR="00110875">
        <w:rPr>
          <w:lang w:val="en-US"/>
        </w:rPr>
        <w:t xml:space="preserve">and understand </w:t>
      </w:r>
      <w:r w:rsidR="007F1751">
        <w:rPr>
          <w:lang w:val="en-US"/>
        </w:rPr>
        <w:t xml:space="preserve">the IFRS 13 and </w:t>
      </w:r>
      <w:r w:rsidR="00A745AC">
        <w:rPr>
          <w:lang w:val="en-US"/>
        </w:rPr>
        <w:t xml:space="preserve">the </w:t>
      </w:r>
      <w:r w:rsidR="007807A3">
        <w:rPr>
          <w:lang w:val="en-US"/>
        </w:rPr>
        <w:t>fair value measurement</w:t>
      </w:r>
      <w:r w:rsidR="00B57F0D">
        <w:rPr>
          <w:lang w:val="en-US"/>
        </w:rPr>
        <w:t xml:space="preserve"> </w:t>
      </w:r>
      <w:r w:rsidR="002C0BB2">
        <w:rPr>
          <w:lang w:val="en-US"/>
        </w:rPr>
        <w:t xml:space="preserve">approach </w:t>
      </w:r>
      <w:r w:rsidR="00A745AC">
        <w:rPr>
          <w:lang w:val="en-US"/>
        </w:rPr>
        <w:t>for bond</w:t>
      </w:r>
      <w:r w:rsidR="002C0BB2">
        <w:rPr>
          <w:lang w:val="en-US"/>
        </w:rPr>
        <w:t>s</w:t>
      </w:r>
      <w:r w:rsidR="00A745AC">
        <w:rPr>
          <w:lang w:val="en-US"/>
        </w:rPr>
        <w:t xml:space="preserve"> and technical </w:t>
      </w:r>
      <w:proofErr w:type="gramStart"/>
      <w:r w:rsidR="00A745AC">
        <w:rPr>
          <w:lang w:val="en-US"/>
        </w:rPr>
        <w:t>provision</w:t>
      </w:r>
      <w:r w:rsidR="002C0BB2">
        <w:rPr>
          <w:lang w:val="en-US"/>
        </w:rPr>
        <w:t>s</w:t>
      </w:r>
      <w:r w:rsidR="00593F84">
        <w:rPr>
          <w:lang w:val="en-US"/>
        </w:rPr>
        <w:t>;</w:t>
      </w:r>
      <w:proofErr w:type="gramEnd"/>
      <w:r w:rsidR="001A6F6E">
        <w:rPr>
          <w:lang w:val="en-US"/>
        </w:rPr>
        <w:t xml:space="preserve"> </w:t>
      </w:r>
    </w:p>
    <w:p w14:paraId="52695227" w14:textId="66B6A0CF" w:rsidR="00E5432F" w:rsidRDefault="00E5432F" w:rsidP="00B203B2">
      <w:pPr>
        <w:pStyle w:val="Paragrafoelenco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Know </w:t>
      </w:r>
      <w:r w:rsidR="00EB1D91">
        <w:rPr>
          <w:lang w:val="en-US"/>
        </w:rPr>
        <w:t xml:space="preserve">and understand </w:t>
      </w:r>
      <w:r>
        <w:rPr>
          <w:lang w:val="en-US"/>
        </w:rPr>
        <w:t>the Financial Statement of a life insurance company</w:t>
      </w:r>
      <w:r w:rsidR="006B1BAD">
        <w:rPr>
          <w:lang w:val="en-US"/>
        </w:rPr>
        <w:t xml:space="preserve"> according to Italian local </w:t>
      </w:r>
      <w:proofErr w:type="gramStart"/>
      <w:r w:rsidR="006B1BAD">
        <w:rPr>
          <w:lang w:val="en-US"/>
        </w:rPr>
        <w:t>GAAP</w:t>
      </w:r>
      <w:r w:rsidR="00740EF0">
        <w:rPr>
          <w:lang w:val="en-US"/>
        </w:rPr>
        <w:t>s</w:t>
      </w:r>
      <w:r w:rsidR="00593F84">
        <w:rPr>
          <w:lang w:val="en-US"/>
        </w:rPr>
        <w:t>;</w:t>
      </w:r>
      <w:proofErr w:type="gramEnd"/>
      <w:r w:rsidR="00E9464B">
        <w:rPr>
          <w:lang w:val="en-US"/>
        </w:rPr>
        <w:t xml:space="preserve"> </w:t>
      </w:r>
    </w:p>
    <w:p w14:paraId="1076011E" w14:textId="3218553F" w:rsidR="007F1751" w:rsidRPr="00B203B2" w:rsidRDefault="007F1751" w:rsidP="00B203B2">
      <w:pPr>
        <w:pStyle w:val="Paragrafoelenco"/>
        <w:numPr>
          <w:ilvl w:val="0"/>
          <w:numId w:val="8"/>
        </w:numPr>
        <w:rPr>
          <w:lang w:val="en-US"/>
        </w:rPr>
      </w:pPr>
      <w:r>
        <w:rPr>
          <w:lang w:val="en-US"/>
        </w:rPr>
        <w:t>Apply</w:t>
      </w:r>
      <w:r w:rsidR="00EB1D91">
        <w:rPr>
          <w:lang w:val="en-US"/>
        </w:rPr>
        <w:t xml:space="preserve"> </w:t>
      </w:r>
      <w:r w:rsidR="002D045E">
        <w:rPr>
          <w:lang w:val="en-US"/>
        </w:rPr>
        <w:t xml:space="preserve">its knowledge </w:t>
      </w:r>
      <w:r w:rsidR="003F47BF">
        <w:rPr>
          <w:lang w:val="en-US"/>
        </w:rPr>
        <w:t xml:space="preserve">to solve some specific problems </w:t>
      </w:r>
      <w:r w:rsidR="0041135D">
        <w:rPr>
          <w:lang w:val="en-US"/>
        </w:rPr>
        <w:t>(</w:t>
      </w:r>
      <w:proofErr w:type="gramStart"/>
      <w:r w:rsidR="0041135D">
        <w:rPr>
          <w:lang w:val="en-US"/>
        </w:rPr>
        <w:t>e.g.</w:t>
      </w:r>
      <w:proofErr w:type="gramEnd"/>
      <w:r w:rsidR="0041135D">
        <w:rPr>
          <w:lang w:val="en-US"/>
        </w:rPr>
        <w:t xml:space="preserve"> bond and technical provisions measurement, </w:t>
      </w:r>
      <w:r w:rsidR="00AA2336">
        <w:rPr>
          <w:lang w:val="en-US"/>
        </w:rPr>
        <w:t>asset liability management</w:t>
      </w:r>
      <w:r w:rsidR="00F86851">
        <w:rPr>
          <w:lang w:val="en-US"/>
        </w:rPr>
        <w:t>)</w:t>
      </w:r>
      <w:r w:rsidR="00593F84">
        <w:rPr>
          <w:lang w:val="en-US"/>
        </w:rPr>
        <w:t>.</w:t>
      </w:r>
    </w:p>
    <w:p w14:paraId="748FD42A" w14:textId="1643A220" w:rsidR="00995E27" w:rsidRPr="00B74BEE" w:rsidRDefault="00B001C4" w:rsidP="00342BD7">
      <w:pPr>
        <w:spacing w:before="240" w:after="120"/>
        <w:ind w:left="284" w:hanging="284"/>
        <w:rPr>
          <w:b/>
          <w:sz w:val="18"/>
          <w:lang w:val="en-US"/>
        </w:rPr>
      </w:pPr>
      <w:r>
        <w:rPr>
          <w:lang w:val="en-US"/>
        </w:rPr>
        <w:t xml:space="preserve"> </w:t>
      </w:r>
      <w:r w:rsidR="00995E27" w:rsidRPr="00B74BEE">
        <w:rPr>
          <w:b/>
          <w:i/>
          <w:sz w:val="18"/>
          <w:lang w:val="en-US"/>
        </w:rPr>
        <w:t xml:space="preserve">COURSE CONTENT </w:t>
      </w:r>
    </w:p>
    <w:p w14:paraId="7FF0EFC3" w14:textId="5ED8BF77" w:rsidR="00CD594B" w:rsidRPr="00B62649" w:rsidRDefault="00CD594B" w:rsidP="00B62649">
      <w:pPr>
        <w:pStyle w:val="Paragrafoelenco"/>
        <w:numPr>
          <w:ilvl w:val="0"/>
          <w:numId w:val="8"/>
        </w:numPr>
        <w:rPr>
          <w:rFonts w:ascii="Times" w:hAnsi="Times" w:cs="Times"/>
          <w:szCs w:val="20"/>
          <w:lang w:val="en-US"/>
        </w:rPr>
      </w:pPr>
      <w:r w:rsidRPr="00B62649">
        <w:rPr>
          <w:rFonts w:ascii="Times" w:hAnsi="Times" w:cs="Times"/>
          <w:szCs w:val="20"/>
          <w:lang w:val="en-US"/>
        </w:rPr>
        <w:t>The complexity of the insurance reporting system (local GAAPs, IAS/IFRS</w:t>
      </w:r>
      <w:r w:rsidR="00740EF0">
        <w:rPr>
          <w:rFonts w:ascii="Times" w:hAnsi="Times" w:cs="Times"/>
          <w:szCs w:val="20"/>
          <w:lang w:val="en-US"/>
        </w:rPr>
        <w:t>s</w:t>
      </w:r>
      <w:r w:rsidR="009E3F26" w:rsidRPr="00B62649">
        <w:rPr>
          <w:rFonts w:ascii="Times" w:hAnsi="Times" w:cs="Times"/>
          <w:szCs w:val="20"/>
          <w:lang w:val="en-US"/>
        </w:rPr>
        <w:t xml:space="preserve">, </w:t>
      </w:r>
      <w:r w:rsidRPr="00B62649">
        <w:rPr>
          <w:rFonts w:ascii="Times" w:hAnsi="Times" w:cs="Times"/>
          <w:szCs w:val="20"/>
          <w:lang w:val="en-US"/>
        </w:rPr>
        <w:t>Solvency II</w:t>
      </w:r>
      <w:r w:rsidR="009E3F26" w:rsidRPr="00B62649">
        <w:rPr>
          <w:rFonts w:ascii="Times" w:hAnsi="Times" w:cs="Times"/>
          <w:szCs w:val="20"/>
          <w:lang w:val="en-US"/>
        </w:rPr>
        <w:t>, MCEV</w:t>
      </w:r>
      <w:r w:rsidRPr="00B62649">
        <w:rPr>
          <w:rFonts w:ascii="Times" w:hAnsi="Times" w:cs="Times"/>
          <w:szCs w:val="20"/>
          <w:lang w:val="en-US"/>
        </w:rPr>
        <w:t>)</w:t>
      </w:r>
      <w:r w:rsidR="00740EF0">
        <w:rPr>
          <w:rFonts w:ascii="Times" w:hAnsi="Times" w:cs="Times"/>
          <w:szCs w:val="20"/>
          <w:lang w:val="en-US"/>
        </w:rPr>
        <w:t>.</w:t>
      </w:r>
    </w:p>
    <w:p w14:paraId="476C46E2" w14:textId="5B1BFAE4" w:rsidR="000A3698" w:rsidRPr="000A3698" w:rsidRDefault="001A2F99" w:rsidP="001A2F99">
      <w:pPr>
        <w:pStyle w:val="Paragrafoelenco"/>
        <w:numPr>
          <w:ilvl w:val="0"/>
          <w:numId w:val="3"/>
        </w:numPr>
        <w:spacing w:before="120"/>
        <w:rPr>
          <w:i/>
          <w:lang w:val="en-US"/>
        </w:rPr>
      </w:pPr>
      <w:r w:rsidRPr="001A2F99">
        <w:rPr>
          <w:lang w:val="en-US"/>
        </w:rPr>
        <w:t xml:space="preserve">Introduction to </w:t>
      </w:r>
      <w:r w:rsidR="000A3698">
        <w:rPr>
          <w:lang w:val="en-US"/>
        </w:rPr>
        <w:t xml:space="preserve">Solvency II </w:t>
      </w:r>
    </w:p>
    <w:p w14:paraId="4581FF61" w14:textId="3D184BD1" w:rsidR="005F5BE9" w:rsidRPr="008C51A3" w:rsidRDefault="005F5BE9" w:rsidP="00AA61BC">
      <w:pPr>
        <w:pStyle w:val="Paragrafoelenco"/>
        <w:numPr>
          <w:ilvl w:val="0"/>
          <w:numId w:val="4"/>
        </w:numPr>
        <w:spacing w:before="120"/>
        <w:rPr>
          <w:iCs/>
          <w:lang w:val="en-US"/>
        </w:rPr>
      </w:pPr>
      <w:r w:rsidRPr="008C51A3">
        <w:rPr>
          <w:iCs/>
          <w:lang w:val="en-US"/>
        </w:rPr>
        <w:t xml:space="preserve">Introduction to Solvency </w:t>
      </w:r>
      <w:proofErr w:type="gramStart"/>
      <w:r w:rsidRPr="008C51A3">
        <w:rPr>
          <w:iCs/>
          <w:lang w:val="en-US"/>
        </w:rPr>
        <w:t>II</w:t>
      </w:r>
      <w:r w:rsidR="00F03E30">
        <w:rPr>
          <w:iCs/>
          <w:lang w:val="en-US"/>
        </w:rPr>
        <w:t>;</w:t>
      </w:r>
      <w:proofErr w:type="gramEnd"/>
    </w:p>
    <w:p w14:paraId="5E533A02" w14:textId="7FA020D3" w:rsidR="005F5BE9" w:rsidRPr="00AA61BC" w:rsidRDefault="005F5BE9" w:rsidP="00AA61BC">
      <w:pPr>
        <w:pStyle w:val="Paragrafoelenco"/>
        <w:numPr>
          <w:ilvl w:val="0"/>
          <w:numId w:val="4"/>
        </w:numPr>
        <w:spacing w:before="120"/>
        <w:rPr>
          <w:i/>
          <w:lang w:val="en-US"/>
        </w:rPr>
      </w:pPr>
      <w:r w:rsidRPr="008C51A3">
        <w:rPr>
          <w:iCs/>
          <w:lang w:val="en-US"/>
        </w:rPr>
        <w:t xml:space="preserve">The first pillar of Solvency II: </w:t>
      </w:r>
      <w:r w:rsidR="00C81795" w:rsidRPr="008C51A3">
        <w:rPr>
          <w:iCs/>
          <w:lang w:val="en-US"/>
        </w:rPr>
        <w:t>Market value balance sheet</w:t>
      </w:r>
      <w:r w:rsidR="005C55E3" w:rsidRPr="008C51A3">
        <w:rPr>
          <w:iCs/>
          <w:lang w:val="en-US"/>
        </w:rPr>
        <w:t xml:space="preserve"> (MVBS); Basic own funds (BOF) and Eligible own funds (EOF)</w:t>
      </w:r>
      <w:r w:rsidR="00AA61BC" w:rsidRPr="008C51A3">
        <w:rPr>
          <w:iCs/>
          <w:lang w:val="en-US"/>
        </w:rPr>
        <w:t>; Solvency Capital requirement (SCR) and Mi</w:t>
      </w:r>
      <w:r w:rsidR="008C51A3" w:rsidRPr="008C51A3">
        <w:rPr>
          <w:iCs/>
          <w:lang w:val="en-US"/>
        </w:rPr>
        <w:t>n</w:t>
      </w:r>
      <w:r w:rsidR="00AA61BC" w:rsidRPr="008C51A3">
        <w:rPr>
          <w:iCs/>
          <w:lang w:val="en-US"/>
        </w:rPr>
        <w:t>imum capital requirement (MCR); Solvency Ratios</w:t>
      </w:r>
      <w:r w:rsidR="00F03E30">
        <w:rPr>
          <w:iCs/>
          <w:lang w:val="en-US"/>
        </w:rPr>
        <w:t>.</w:t>
      </w:r>
      <w:r w:rsidR="00AA61BC" w:rsidRPr="00AA61BC">
        <w:rPr>
          <w:i/>
          <w:lang w:val="en-US"/>
        </w:rPr>
        <w:t xml:space="preserve"> </w:t>
      </w:r>
    </w:p>
    <w:p w14:paraId="0E945EFB" w14:textId="76D83D21" w:rsidR="00D94319" w:rsidRPr="00AA61BC" w:rsidRDefault="00C22498" w:rsidP="001A2F99">
      <w:pPr>
        <w:pStyle w:val="Paragrafoelenco"/>
        <w:numPr>
          <w:ilvl w:val="0"/>
          <w:numId w:val="3"/>
        </w:numPr>
        <w:spacing w:before="120"/>
        <w:rPr>
          <w:i/>
          <w:lang w:val="en-US"/>
        </w:rPr>
      </w:pPr>
      <w:r>
        <w:rPr>
          <w:lang w:val="en-US"/>
        </w:rPr>
        <w:t xml:space="preserve">Technical provisions measurement </w:t>
      </w:r>
      <w:r w:rsidR="00553794">
        <w:rPr>
          <w:lang w:val="en-US"/>
        </w:rPr>
        <w:t>(Solvency II)</w:t>
      </w:r>
      <w:r w:rsidR="009B021D">
        <w:rPr>
          <w:lang w:val="en-US"/>
        </w:rPr>
        <w:t>, Market value balance sheet (MVBS) and basics of Asset Liability Management (ALM)</w:t>
      </w:r>
    </w:p>
    <w:p w14:paraId="7C1F449F" w14:textId="7BEC3090" w:rsidR="00302A45" w:rsidRPr="00302A45" w:rsidRDefault="00302A45" w:rsidP="00302A45">
      <w:pPr>
        <w:pStyle w:val="Paragrafoelenco"/>
        <w:numPr>
          <w:ilvl w:val="0"/>
          <w:numId w:val="6"/>
        </w:numPr>
        <w:tabs>
          <w:tab w:val="clear" w:pos="284"/>
        </w:tabs>
        <w:spacing w:after="160" w:line="259" w:lineRule="auto"/>
        <w:jc w:val="left"/>
        <w:rPr>
          <w:lang w:val="en-GB"/>
        </w:rPr>
      </w:pPr>
      <w:r w:rsidRPr="00302A45">
        <w:rPr>
          <w:lang w:val="en-GB"/>
        </w:rPr>
        <w:t xml:space="preserve">Fair value measurement and the IFRS </w:t>
      </w:r>
      <w:proofErr w:type="gramStart"/>
      <w:r w:rsidRPr="00302A45">
        <w:rPr>
          <w:lang w:val="en-GB"/>
        </w:rPr>
        <w:t>13</w:t>
      </w:r>
      <w:r w:rsidR="00D40DFB">
        <w:rPr>
          <w:lang w:val="en-GB"/>
        </w:rPr>
        <w:t>;</w:t>
      </w:r>
      <w:proofErr w:type="gramEnd"/>
      <w:r w:rsidRPr="00302A45">
        <w:rPr>
          <w:lang w:val="en-GB"/>
        </w:rPr>
        <w:t xml:space="preserve"> </w:t>
      </w:r>
    </w:p>
    <w:p w14:paraId="569884D1" w14:textId="24B4CB1D" w:rsidR="00302A45" w:rsidRPr="00D575CA" w:rsidRDefault="00302A45" w:rsidP="00302A45">
      <w:pPr>
        <w:pStyle w:val="Paragrafoelenco"/>
        <w:numPr>
          <w:ilvl w:val="0"/>
          <w:numId w:val="6"/>
        </w:numPr>
        <w:tabs>
          <w:tab w:val="clear" w:pos="284"/>
        </w:tabs>
        <w:spacing w:after="160" w:line="259" w:lineRule="auto"/>
        <w:jc w:val="left"/>
        <w:rPr>
          <w:lang w:val="en-GB"/>
        </w:rPr>
      </w:pPr>
      <w:r w:rsidRPr="00EB57C2">
        <w:rPr>
          <w:lang w:val="en-GB"/>
        </w:rPr>
        <w:t xml:space="preserve">Bond </w:t>
      </w:r>
      <w:r w:rsidR="00753EB9">
        <w:rPr>
          <w:lang w:val="en-GB"/>
        </w:rPr>
        <w:t>m</w:t>
      </w:r>
      <w:r w:rsidRPr="00EB57C2">
        <w:rPr>
          <w:lang w:val="en-GB"/>
        </w:rPr>
        <w:t>easurement</w:t>
      </w:r>
      <w:r w:rsidR="00EB57C2" w:rsidRPr="00EB57C2">
        <w:rPr>
          <w:lang w:val="en-GB"/>
        </w:rPr>
        <w:t xml:space="preserve">. </w:t>
      </w:r>
      <w:r w:rsidR="00EB57C2" w:rsidRPr="00D575CA">
        <w:rPr>
          <w:lang w:val="en-GB"/>
        </w:rPr>
        <w:t>Internal rate of return (IRR), credit spread</w:t>
      </w:r>
      <w:r w:rsidR="008C51A3">
        <w:rPr>
          <w:lang w:val="en-GB"/>
        </w:rPr>
        <w:t>s</w:t>
      </w:r>
      <w:r w:rsidR="00EB57C2" w:rsidRPr="00D575CA">
        <w:rPr>
          <w:lang w:val="en-GB"/>
        </w:rPr>
        <w:t xml:space="preserve">, </w:t>
      </w:r>
      <w:r w:rsidR="00D575CA" w:rsidRPr="00D575CA">
        <w:rPr>
          <w:lang w:val="en-GB"/>
        </w:rPr>
        <w:t>risk</w:t>
      </w:r>
      <w:r w:rsidR="00D40DFB">
        <w:rPr>
          <w:lang w:val="en-GB"/>
        </w:rPr>
        <w:t>-</w:t>
      </w:r>
      <w:r w:rsidR="00D575CA">
        <w:rPr>
          <w:lang w:val="en-GB"/>
        </w:rPr>
        <w:t xml:space="preserve">free term structure, </w:t>
      </w:r>
      <w:r w:rsidR="00E4170C">
        <w:rPr>
          <w:lang w:val="en-GB"/>
        </w:rPr>
        <w:t xml:space="preserve">bonds </w:t>
      </w:r>
      <w:proofErr w:type="gramStart"/>
      <w:r w:rsidR="00D575CA">
        <w:rPr>
          <w:lang w:val="en-GB"/>
        </w:rPr>
        <w:t>duration</w:t>
      </w:r>
      <w:r w:rsidR="00D40DFB">
        <w:rPr>
          <w:lang w:val="en-GB"/>
        </w:rPr>
        <w:t>;</w:t>
      </w:r>
      <w:proofErr w:type="gramEnd"/>
    </w:p>
    <w:p w14:paraId="342C25E9" w14:textId="325AAD80" w:rsidR="00302A45" w:rsidRDefault="00302A45" w:rsidP="00302A45">
      <w:pPr>
        <w:pStyle w:val="Paragrafoelenco"/>
        <w:numPr>
          <w:ilvl w:val="0"/>
          <w:numId w:val="6"/>
        </w:numPr>
        <w:tabs>
          <w:tab w:val="clear" w:pos="284"/>
        </w:tabs>
        <w:spacing w:after="160" w:line="259" w:lineRule="auto"/>
        <w:jc w:val="left"/>
        <w:rPr>
          <w:lang w:val="en-GB"/>
        </w:rPr>
      </w:pPr>
      <w:r w:rsidRPr="004D4519">
        <w:rPr>
          <w:lang w:val="en-GB"/>
        </w:rPr>
        <w:t>Technical provision</w:t>
      </w:r>
      <w:r w:rsidR="00167667">
        <w:rPr>
          <w:lang w:val="en-GB"/>
        </w:rPr>
        <w:t>s</w:t>
      </w:r>
      <w:r w:rsidRPr="004D4519">
        <w:rPr>
          <w:lang w:val="en-GB"/>
        </w:rPr>
        <w:t xml:space="preserve"> </w:t>
      </w:r>
      <w:r w:rsidR="00167667">
        <w:rPr>
          <w:lang w:val="en-GB"/>
        </w:rPr>
        <w:t xml:space="preserve">measurement </w:t>
      </w:r>
      <w:r w:rsidRPr="004D4519">
        <w:rPr>
          <w:lang w:val="en-GB"/>
        </w:rPr>
        <w:t>(Solvency II); Expected cash flows; discounting; Risk margin</w:t>
      </w:r>
      <w:r>
        <w:rPr>
          <w:lang w:val="en-GB"/>
        </w:rPr>
        <w:t xml:space="preserve">; </w:t>
      </w:r>
      <w:r w:rsidR="00E656A7">
        <w:rPr>
          <w:lang w:val="en-GB"/>
        </w:rPr>
        <w:t>TP</w:t>
      </w:r>
      <w:r w:rsidR="00FA031D">
        <w:rPr>
          <w:lang w:val="en-GB"/>
        </w:rPr>
        <w:t>s</w:t>
      </w:r>
      <w:r w:rsidR="00E656A7">
        <w:rPr>
          <w:lang w:val="en-GB"/>
        </w:rPr>
        <w:t xml:space="preserve"> </w:t>
      </w:r>
      <w:proofErr w:type="gramStart"/>
      <w:r w:rsidR="00E656A7">
        <w:rPr>
          <w:lang w:val="en-GB"/>
        </w:rPr>
        <w:t>d</w:t>
      </w:r>
      <w:r w:rsidRPr="004D4519">
        <w:rPr>
          <w:lang w:val="en-GB"/>
        </w:rPr>
        <w:t>uration</w:t>
      </w:r>
      <w:r w:rsidR="00FA031D">
        <w:rPr>
          <w:lang w:val="en-GB"/>
        </w:rPr>
        <w:t>;</w:t>
      </w:r>
      <w:proofErr w:type="gramEnd"/>
      <w:r w:rsidRPr="004D4519">
        <w:rPr>
          <w:lang w:val="en-GB"/>
        </w:rPr>
        <w:t xml:space="preserve"> </w:t>
      </w:r>
    </w:p>
    <w:p w14:paraId="325FA946" w14:textId="5AAC1695" w:rsidR="00C13610" w:rsidRDefault="00302A45" w:rsidP="00302A45">
      <w:pPr>
        <w:pStyle w:val="Paragrafoelenco"/>
        <w:numPr>
          <w:ilvl w:val="0"/>
          <w:numId w:val="6"/>
        </w:numPr>
        <w:tabs>
          <w:tab w:val="clear" w:pos="284"/>
        </w:tabs>
        <w:spacing w:after="160" w:line="259" w:lineRule="auto"/>
        <w:jc w:val="left"/>
        <w:rPr>
          <w:lang w:val="en-GB"/>
        </w:rPr>
      </w:pPr>
      <w:r w:rsidRPr="00E656A7">
        <w:rPr>
          <w:lang w:val="en-GB"/>
        </w:rPr>
        <w:t>Basics of A</w:t>
      </w:r>
      <w:r w:rsidR="00E656A7" w:rsidRPr="00E656A7">
        <w:rPr>
          <w:lang w:val="en-GB"/>
        </w:rPr>
        <w:t xml:space="preserve">sset </w:t>
      </w:r>
      <w:r w:rsidR="00692D52">
        <w:rPr>
          <w:lang w:val="en-GB"/>
        </w:rPr>
        <w:t>L</w:t>
      </w:r>
      <w:r w:rsidR="00E656A7" w:rsidRPr="00E656A7">
        <w:rPr>
          <w:lang w:val="en-GB"/>
        </w:rPr>
        <w:t xml:space="preserve">iability </w:t>
      </w:r>
      <w:r w:rsidR="00692D52">
        <w:rPr>
          <w:lang w:val="en-GB"/>
        </w:rPr>
        <w:t>M</w:t>
      </w:r>
      <w:r w:rsidR="00E656A7" w:rsidRPr="00E656A7">
        <w:rPr>
          <w:lang w:val="en-GB"/>
        </w:rPr>
        <w:t>anageme</w:t>
      </w:r>
      <w:r w:rsidR="00E656A7">
        <w:rPr>
          <w:lang w:val="en-GB"/>
        </w:rPr>
        <w:t>nt (A</w:t>
      </w:r>
      <w:r w:rsidRPr="00E656A7">
        <w:rPr>
          <w:lang w:val="en-GB"/>
        </w:rPr>
        <w:t>LM</w:t>
      </w:r>
      <w:r w:rsidR="00E656A7">
        <w:rPr>
          <w:lang w:val="en-GB"/>
        </w:rPr>
        <w:t>)</w:t>
      </w:r>
      <w:r w:rsidRPr="00E656A7">
        <w:rPr>
          <w:lang w:val="en-GB"/>
        </w:rPr>
        <w:t xml:space="preserve"> </w:t>
      </w:r>
    </w:p>
    <w:p w14:paraId="3A0F327C" w14:textId="33E340A9" w:rsidR="009E7C99" w:rsidRPr="00C13610" w:rsidRDefault="00D94319" w:rsidP="001A2F99">
      <w:pPr>
        <w:pStyle w:val="Paragrafoelenco"/>
        <w:numPr>
          <w:ilvl w:val="0"/>
          <w:numId w:val="3"/>
        </w:numPr>
        <w:spacing w:before="120"/>
        <w:rPr>
          <w:i/>
          <w:lang w:val="en-US"/>
        </w:rPr>
      </w:pPr>
      <w:r>
        <w:rPr>
          <w:lang w:val="en-US"/>
        </w:rPr>
        <w:lastRenderedPageBreak/>
        <w:t xml:space="preserve">The </w:t>
      </w:r>
      <w:r w:rsidR="00C70913">
        <w:rPr>
          <w:lang w:val="en-US"/>
        </w:rPr>
        <w:t>Financial Statement of a l</w:t>
      </w:r>
      <w:r>
        <w:rPr>
          <w:lang w:val="en-US"/>
        </w:rPr>
        <w:t xml:space="preserve">ife </w:t>
      </w:r>
      <w:r w:rsidR="00C70913">
        <w:rPr>
          <w:lang w:val="en-US"/>
        </w:rPr>
        <w:t xml:space="preserve">insurance company </w:t>
      </w:r>
      <w:r w:rsidR="0096002B">
        <w:rPr>
          <w:lang w:val="en-US"/>
        </w:rPr>
        <w:t>(</w:t>
      </w:r>
      <w:r w:rsidR="00175936">
        <w:rPr>
          <w:lang w:val="en-US"/>
        </w:rPr>
        <w:t>I</w:t>
      </w:r>
      <w:r w:rsidR="007E64F0">
        <w:rPr>
          <w:lang w:val="en-US"/>
        </w:rPr>
        <w:t xml:space="preserve">talian local GAAPs) </w:t>
      </w:r>
      <w:r w:rsidR="00C70913">
        <w:rPr>
          <w:lang w:val="en-US"/>
        </w:rPr>
        <w:t xml:space="preserve">and </w:t>
      </w:r>
      <w:r w:rsidR="009E7C99">
        <w:rPr>
          <w:lang w:val="en-US"/>
        </w:rPr>
        <w:t>the performance measurement of a life insurance company</w:t>
      </w:r>
    </w:p>
    <w:p w14:paraId="1795AFAD" w14:textId="16EB48E5" w:rsidR="00C13610" w:rsidRPr="00861007" w:rsidRDefault="00976B2D" w:rsidP="00C13610">
      <w:pPr>
        <w:pStyle w:val="Paragrafoelenco"/>
        <w:numPr>
          <w:ilvl w:val="0"/>
          <w:numId w:val="7"/>
        </w:numPr>
        <w:spacing w:before="120"/>
        <w:rPr>
          <w:i/>
          <w:lang w:val="en-US"/>
        </w:rPr>
      </w:pPr>
      <w:r>
        <w:rPr>
          <w:iCs/>
          <w:lang w:val="en-US"/>
        </w:rPr>
        <w:t xml:space="preserve">Life insurance products vs. non-life insurance </w:t>
      </w:r>
      <w:proofErr w:type="gramStart"/>
      <w:r>
        <w:rPr>
          <w:iCs/>
          <w:lang w:val="en-US"/>
        </w:rPr>
        <w:t>products</w:t>
      </w:r>
      <w:r w:rsidR="00692D52">
        <w:rPr>
          <w:iCs/>
          <w:lang w:val="en-US"/>
        </w:rPr>
        <w:t>;</w:t>
      </w:r>
      <w:proofErr w:type="gramEnd"/>
    </w:p>
    <w:p w14:paraId="1F23078E" w14:textId="3D3AF758" w:rsidR="00861007" w:rsidRPr="00976B2D" w:rsidRDefault="00861007" w:rsidP="00C13610">
      <w:pPr>
        <w:pStyle w:val="Paragrafoelenco"/>
        <w:numPr>
          <w:ilvl w:val="0"/>
          <w:numId w:val="7"/>
        </w:numPr>
        <w:spacing w:before="120"/>
        <w:rPr>
          <w:i/>
          <w:lang w:val="en-US"/>
        </w:rPr>
      </w:pPr>
      <w:r>
        <w:rPr>
          <w:iCs/>
          <w:lang w:val="en-US"/>
        </w:rPr>
        <w:t xml:space="preserve">With-profit </w:t>
      </w:r>
      <w:proofErr w:type="gramStart"/>
      <w:r>
        <w:rPr>
          <w:iCs/>
          <w:lang w:val="en-US"/>
        </w:rPr>
        <w:t>contracts</w:t>
      </w:r>
      <w:r w:rsidR="00BF00D6">
        <w:rPr>
          <w:iCs/>
          <w:lang w:val="en-US"/>
        </w:rPr>
        <w:t>;</w:t>
      </w:r>
      <w:proofErr w:type="gramEnd"/>
    </w:p>
    <w:p w14:paraId="2FFD0251" w14:textId="5B5828D8" w:rsidR="00976B2D" w:rsidRPr="00113970" w:rsidRDefault="00113970" w:rsidP="00C13610">
      <w:pPr>
        <w:pStyle w:val="Paragrafoelenco"/>
        <w:numPr>
          <w:ilvl w:val="0"/>
          <w:numId w:val="7"/>
        </w:numPr>
        <w:spacing w:before="120"/>
        <w:rPr>
          <w:i/>
          <w:lang w:val="en-US"/>
        </w:rPr>
      </w:pPr>
      <w:r>
        <w:rPr>
          <w:iCs/>
          <w:lang w:val="en-US"/>
        </w:rPr>
        <w:t xml:space="preserve">The financial statement of a life insurance company according </w:t>
      </w:r>
      <w:r w:rsidR="00B04950">
        <w:rPr>
          <w:iCs/>
          <w:lang w:val="en-US"/>
        </w:rPr>
        <w:t xml:space="preserve">to </w:t>
      </w:r>
      <w:r>
        <w:rPr>
          <w:iCs/>
          <w:lang w:val="en-US"/>
        </w:rPr>
        <w:t xml:space="preserve">Italian local </w:t>
      </w:r>
      <w:proofErr w:type="gramStart"/>
      <w:r>
        <w:rPr>
          <w:iCs/>
          <w:lang w:val="en-US"/>
        </w:rPr>
        <w:t>GAAPs</w:t>
      </w:r>
      <w:r w:rsidR="00692D52">
        <w:rPr>
          <w:iCs/>
          <w:lang w:val="en-US"/>
        </w:rPr>
        <w:t>;</w:t>
      </w:r>
      <w:proofErr w:type="gramEnd"/>
    </w:p>
    <w:p w14:paraId="7717FD7A" w14:textId="0C3C48BF" w:rsidR="00113970" w:rsidRPr="009E7C99" w:rsidRDefault="00F34348" w:rsidP="00C13610">
      <w:pPr>
        <w:pStyle w:val="Paragrafoelenco"/>
        <w:numPr>
          <w:ilvl w:val="0"/>
          <w:numId w:val="7"/>
        </w:numPr>
        <w:spacing w:before="120"/>
        <w:rPr>
          <w:i/>
          <w:lang w:val="en-US"/>
        </w:rPr>
      </w:pPr>
      <w:r>
        <w:rPr>
          <w:iCs/>
          <w:lang w:val="en-US"/>
        </w:rPr>
        <w:t>The performance of a life insurance companies</w:t>
      </w:r>
      <w:r w:rsidR="00043AAE">
        <w:rPr>
          <w:iCs/>
          <w:lang w:val="en-US"/>
        </w:rPr>
        <w:t xml:space="preserve">. Introduction to embedded value (EV) and value in force (VIF). </w:t>
      </w:r>
    </w:p>
    <w:p w14:paraId="27BC7E72" w14:textId="77777777" w:rsidR="00995E27" w:rsidRPr="00AE6A48" w:rsidRDefault="00995E27" w:rsidP="00995E27">
      <w:pPr>
        <w:spacing w:before="240" w:after="120" w:line="220" w:lineRule="exact"/>
        <w:rPr>
          <w:b/>
          <w:i/>
          <w:sz w:val="18"/>
          <w:lang w:val="en-US"/>
        </w:rPr>
      </w:pPr>
      <w:r w:rsidRPr="006D3317">
        <w:rPr>
          <w:b/>
          <w:i/>
          <w:sz w:val="18"/>
          <w:lang w:val="en-US"/>
        </w:rPr>
        <w:t>READING LIST</w:t>
      </w:r>
    </w:p>
    <w:p w14:paraId="054BA30D" w14:textId="3FF8C6CE" w:rsidR="00995E27" w:rsidRPr="00A713FF" w:rsidRDefault="00024278" w:rsidP="00995E27">
      <w:pPr>
        <w:pStyle w:val="Testo1"/>
        <w:spacing w:line="240" w:lineRule="atLeast"/>
        <w:rPr>
          <w:spacing w:val="-5"/>
          <w:lang w:val="en-US"/>
        </w:rPr>
      </w:pPr>
      <w:r>
        <w:rPr>
          <w:smallCaps/>
          <w:spacing w:val="-5"/>
          <w:sz w:val="16"/>
          <w:lang w:val="en-US"/>
        </w:rPr>
        <w:t>A. Floreani</w:t>
      </w:r>
      <w:r w:rsidR="00995E27" w:rsidRPr="00A713FF">
        <w:rPr>
          <w:smallCaps/>
          <w:spacing w:val="-5"/>
          <w:sz w:val="16"/>
          <w:lang w:val="en-US"/>
        </w:rPr>
        <w:t>,</w:t>
      </w:r>
      <w:r w:rsidR="00995E27" w:rsidRPr="00A713FF">
        <w:rPr>
          <w:i/>
          <w:spacing w:val="-5"/>
          <w:lang w:val="en-US"/>
        </w:rPr>
        <w:t xml:space="preserve"> Lecturer notes,</w:t>
      </w:r>
      <w:r w:rsidR="00995E27">
        <w:rPr>
          <w:spacing w:val="-5"/>
          <w:lang w:val="en-US"/>
        </w:rPr>
        <w:t xml:space="preserve"> 20</w:t>
      </w:r>
      <w:r w:rsidR="00F133CA">
        <w:rPr>
          <w:spacing w:val="-5"/>
          <w:lang w:val="en-US"/>
        </w:rPr>
        <w:t>2</w:t>
      </w:r>
      <w:r w:rsidR="0057305A">
        <w:rPr>
          <w:spacing w:val="-5"/>
          <w:lang w:val="en-US"/>
        </w:rPr>
        <w:t>2</w:t>
      </w:r>
      <w:r w:rsidR="00995E27">
        <w:rPr>
          <w:spacing w:val="-5"/>
          <w:lang w:val="en-US"/>
        </w:rPr>
        <w:t>-2</w:t>
      </w:r>
      <w:r w:rsidR="0057305A">
        <w:rPr>
          <w:spacing w:val="-5"/>
          <w:lang w:val="en-US"/>
        </w:rPr>
        <w:t>3</w:t>
      </w:r>
      <w:r w:rsidR="00995E27">
        <w:rPr>
          <w:spacing w:val="-5"/>
          <w:lang w:val="en-US"/>
        </w:rPr>
        <w:t xml:space="preserve">, Available on </w:t>
      </w:r>
      <w:r w:rsidR="00995E27" w:rsidRPr="00A713FF">
        <w:rPr>
          <w:spacing w:val="-5"/>
          <w:lang w:val="en-US"/>
        </w:rPr>
        <w:t xml:space="preserve">BlackBoard. </w:t>
      </w:r>
    </w:p>
    <w:p w14:paraId="36BF567B" w14:textId="77777777" w:rsidR="00995E27" w:rsidRPr="00D66B93" w:rsidRDefault="00995E27" w:rsidP="00995E27">
      <w:pPr>
        <w:spacing w:before="240" w:after="120" w:line="220" w:lineRule="exact"/>
        <w:rPr>
          <w:b/>
          <w:i/>
          <w:sz w:val="18"/>
          <w:lang w:val="en-US"/>
        </w:rPr>
      </w:pPr>
      <w:r w:rsidRPr="00D66B93">
        <w:rPr>
          <w:b/>
          <w:i/>
          <w:sz w:val="18"/>
          <w:lang w:val="en-US"/>
        </w:rPr>
        <w:t>TEACHING METHOD</w:t>
      </w:r>
    </w:p>
    <w:p w14:paraId="65656C98" w14:textId="37946BE0" w:rsidR="00995E27" w:rsidRPr="00D66B93" w:rsidRDefault="00995E27" w:rsidP="00995E27">
      <w:pPr>
        <w:pStyle w:val="Testo2"/>
        <w:rPr>
          <w:lang w:val="en-US"/>
        </w:rPr>
      </w:pPr>
      <w:r w:rsidRPr="00D66B93">
        <w:rPr>
          <w:lang w:val="en-US"/>
        </w:rPr>
        <w:t>Lectures</w:t>
      </w:r>
      <w:r w:rsidR="00366AC2">
        <w:rPr>
          <w:lang w:val="en-US"/>
        </w:rPr>
        <w:t xml:space="preserve"> and numerical exercises</w:t>
      </w:r>
      <w:r w:rsidR="00B04950">
        <w:rPr>
          <w:lang w:val="en-US"/>
        </w:rPr>
        <w:t>.</w:t>
      </w:r>
    </w:p>
    <w:p w14:paraId="7F040118" w14:textId="77777777" w:rsidR="00995E27" w:rsidRPr="00D66B93" w:rsidRDefault="00995E27" w:rsidP="00995E27">
      <w:pPr>
        <w:spacing w:before="240" w:after="120" w:line="220" w:lineRule="exact"/>
        <w:rPr>
          <w:b/>
          <w:i/>
          <w:sz w:val="18"/>
          <w:lang w:val="en-US"/>
        </w:rPr>
      </w:pPr>
      <w:r w:rsidRPr="00D66B93">
        <w:rPr>
          <w:b/>
          <w:i/>
          <w:sz w:val="18"/>
          <w:lang w:val="en-US"/>
        </w:rPr>
        <w:t xml:space="preserve">ASSESSMENT </w:t>
      </w:r>
      <w:r w:rsidRPr="00906645">
        <w:rPr>
          <w:b/>
          <w:i/>
          <w:sz w:val="18"/>
          <w:lang w:val="en-US"/>
        </w:rPr>
        <w:t>METHOD AND CRITERIA</w:t>
      </w:r>
    </w:p>
    <w:p w14:paraId="1EE22B4D" w14:textId="7C80EFEC" w:rsidR="003D1B7B" w:rsidRDefault="00F40779" w:rsidP="003D1B7B">
      <w:pPr>
        <w:pStyle w:val="Testo2"/>
        <w:rPr>
          <w:lang w:val="en-US"/>
        </w:rPr>
      </w:pPr>
      <w:r>
        <w:rPr>
          <w:lang w:val="en-US"/>
        </w:rPr>
        <w:t>W</w:t>
      </w:r>
      <w:r w:rsidRPr="005C675D">
        <w:rPr>
          <w:lang w:val="en-US"/>
        </w:rPr>
        <w:t>ritten examination (</w:t>
      </w:r>
      <w:r>
        <w:rPr>
          <w:lang w:val="en-US"/>
        </w:rPr>
        <w:t>50</w:t>
      </w:r>
      <w:r w:rsidRPr="005C675D">
        <w:rPr>
          <w:lang w:val="en-US"/>
        </w:rPr>
        <w:t>% - 2</w:t>
      </w:r>
      <w:r w:rsidR="00EB1104">
        <w:rPr>
          <w:lang w:val="en-US"/>
        </w:rPr>
        <w:t xml:space="preserve"> exercises</w:t>
      </w:r>
      <w:r w:rsidRPr="005C675D">
        <w:rPr>
          <w:lang w:val="en-US"/>
        </w:rPr>
        <w:t>)</w:t>
      </w:r>
      <w:r>
        <w:rPr>
          <w:lang w:val="en-US"/>
        </w:rPr>
        <w:t xml:space="preserve"> to assess the ability of the student in the resolution of some specific problems (e.g. </w:t>
      </w:r>
      <w:r w:rsidR="00884E1E">
        <w:rPr>
          <w:lang w:val="en-US"/>
        </w:rPr>
        <w:t>b</w:t>
      </w:r>
      <w:r w:rsidR="00EB1104">
        <w:rPr>
          <w:lang w:val="en-US"/>
        </w:rPr>
        <w:t>ond</w:t>
      </w:r>
      <w:r w:rsidR="00884E1E">
        <w:rPr>
          <w:lang w:val="en-US"/>
        </w:rPr>
        <w:t>s</w:t>
      </w:r>
      <w:r w:rsidR="00EB1104">
        <w:rPr>
          <w:lang w:val="en-US"/>
        </w:rPr>
        <w:t xml:space="preserve"> and insurance contracts </w:t>
      </w:r>
      <w:r w:rsidR="00076D12">
        <w:rPr>
          <w:lang w:val="en-US"/>
        </w:rPr>
        <w:t>fair value mesurement</w:t>
      </w:r>
      <w:r w:rsidR="00EB1104">
        <w:rPr>
          <w:lang w:val="en-US"/>
        </w:rPr>
        <w:t xml:space="preserve">, ALM) </w:t>
      </w:r>
      <w:r>
        <w:rPr>
          <w:lang w:val="en-US"/>
        </w:rPr>
        <w:t>and a o</w:t>
      </w:r>
      <w:r w:rsidRPr="005C675D">
        <w:rPr>
          <w:lang w:val="en-US"/>
        </w:rPr>
        <w:t xml:space="preserve">ral </w:t>
      </w:r>
      <w:r w:rsidR="00EB1104">
        <w:rPr>
          <w:lang w:val="en-US"/>
        </w:rPr>
        <w:t xml:space="preserve">interview </w:t>
      </w:r>
      <w:r w:rsidRPr="005C675D">
        <w:rPr>
          <w:lang w:val="en-US"/>
        </w:rPr>
        <w:t>(</w:t>
      </w:r>
      <w:r>
        <w:rPr>
          <w:lang w:val="en-US"/>
        </w:rPr>
        <w:t>50</w:t>
      </w:r>
      <w:r w:rsidRPr="005C675D">
        <w:rPr>
          <w:lang w:val="en-US"/>
        </w:rPr>
        <w:t xml:space="preserve">% - </w:t>
      </w:r>
      <w:r w:rsidR="003D1B7B">
        <w:rPr>
          <w:lang w:val="en-US"/>
        </w:rPr>
        <w:t>3</w:t>
      </w:r>
      <w:r>
        <w:rPr>
          <w:lang w:val="en-US"/>
        </w:rPr>
        <w:t xml:space="preserve"> or </w:t>
      </w:r>
      <w:r w:rsidR="003D1B7B">
        <w:rPr>
          <w:lang w:val="en-US"/>
        </w:rPr>
        <w:t>4</w:t>
      </w:r>
      <w:r w:rsidRPr="005C675D">
        <w:rPr>
          <w:lang w:val="en-US"/>
        </w:rPr>
        <w:t xml:space="preserve"> questions)</w:t>
      </w:r>
      <w:r>
        <w:rPr>
          <w:lang w:val="en-US"/>
        </w:rPr>
        <w:t xml:space="preserve"> to assess the knowledge and understanding of the topics</w:t>
      </w:r>
      <w:r w:rsidRPr="005C675D">
        <w:rPr>
          <w:lang w:val="en-US"/>
        </w:rPr>
        <w:t>.</w:t>
      </w:r>
      <w:r w:rsidR="003D1B7B">
        <w:rPr>
          <w:lang w:val="en-US"/>
        </w:rPr>
        <w:t xml:space="preserve"> </w:t>
      </w:r>
    </w:p>
    <w:p w14:paraId="2077BF0C" w14:textId="77777777" w:rsidR="00452CB1" w:rsidRPr="00D66B93" w:rsidRDefault="00452CB1" w:rsidP="00452CB1">
      <w:pPr>
        <w:spacing w:before="240" w:after="120"/>
        <w:rPr>
          <w:b/>
          <w:i/>
          <w:sz w:val="18"/>
          <w:lang w:val="en-US"/>
        </w:rPr>
      </w:pPr>
      <w:r w:rsidRPr="00D66B93">
        <w:rPr>
          <w:b/>
          <w:i/>
          <w:sz w:val="18"/>
          <w:lang w:val="en-US"/>
        </w:rPr>
        <w:t xml:space="preserve">NOTES </w:t>
      </w:r>
      <w:r w:rsidRPr="00514034">
        <w:rPr>
          <w:b/>
          <w:i/>
          <w:sz w:val="18"/>
          <w:lang w:val="en-US"/>
        </w:rPr>
        <w:t>AND PREREQUISITES</w:t>
      </w:r>
    </w:p>
    <w:p w14:paraId="0298AABD" w14:textId="4423D803" w:rsidR="001F09AC" w:rsidRPr="003F47BF" w:rsidRDefault="007A6C19" w:rsidP="00342BD7">
      <w:pPr>
        <w:pStyle w:val="Testo2"/>
        <w:spacing w:line="240" w:lineRule="exact"/>
        <w:rPr>
          <w:iCs/>
          <w:lang w:val="en-US"/>
        </w:rPr>
      </w:pPr>
      <w:r w:rsidRPr="003F47BF">
        <w:rPr>
          <w:iCs/>
          <w:lang w:val="en-US"/>
        </w:rPr>
        <w:t xml:space="preserve">Prerequisites </w:t>
      </w:r>
    </w:p>
    <w:p w14:paraId="2E22BAE4" w14:textId="409FAEB0" w:rsidR="007A6C19" w:rsidRPr="003F47BF" w:rsidRDefault="007A6C19" w:rsidP="00342BD7">
      <w:pPr>
        <w:pStyle w:val="Testo2"/>
        <w:spacing w:line="240" w:lineRule="exact"/>
        <w:rPr>
          <w:iCs/>
          <w:lang w:val="en-US"/>
        </w:rPr>
      </w:pPr>
      <w:r w:rsidRPr="003F47BF">
        <w:rPr>
          <w:iCs/>
          <w:lang w:val="en-US"/>
        </w:rPr>
        <w:t xml:space="preserve">Basics of insurance </w:t>
      </w:r>
      <w:r w:rsidR="006806A3" w:rsidRPr="003F47BF">
        <w:rPr>
          <w:iCs/>
          <w:lang w:val="en-US"/>
        </w:rPr>
        <w:t xml:space="preserve">contracts and </w:t>
      </w:r>
      <w:r w:rsidR="002D72E4" w:rsidRPr="003F47BF">
        <w:rPr>
          <w:iCs/>
          <w:lang w:val="en-US"/>
        </w:rPr>
        <w:t>the financial statement of a</w:t>
      </w:r>
      <w:r w:rsidR="003F47BF" w:rsidRPr="003F47BF">
        <w:rPr>
          <w:iCs/>
          <w:lang w:val="en-US"/>
        </w:rPr>
        <w:t xml:space="preserve"> non-life</w:t>
      </w:r>
      <w:r w:rsidR="002D72E4" w:rsidRPr="003F47BF">
        <w:rPr>
          <w:iCs/>
          <w:lang w:val="en-US"/>
        </w:rPr>
        <w:t xml:space="preserve"> insurance company (see also </w:t>
      </w:r>
      <w:r w:rsidR="00DF074B" w:rsidRPr="003F47BF">
        <w:rPr>
          <w:iCs/>
          <w:lang w:val="en-US"/>
        </w:rPr>
        <w:t xml:space="preserve">the </w:t>
      </w:r>
      <w:r w:rsidR="003D142A" w:rsidRPr="003F47BF">
        <w:rPr>
          <w:iCs/>
          <w:lang w:val="en-US"/>
        </w:rPr>
        <w:t xml:space="preserve">content of </w:t>
      </w:r>
      <w:r w:rsidR="002D72E4" w:rsidRPr="003F47BF">
        <w:rPr>
          <w:iCs/>
          <w:lang w:val="en-US"/>
        </w:rPr>
        <w:t xml:space="preserve">Introduction to Actuarial Mathematics and Risk Theory </w:t>
      </w:r>
      <w:r w:rsidR="00DF074B" w:rsidRPr="003F47BF">
        <w:rPr>
          <w:iCs/>
          <w:lang w:val="en-US"/>
        </w:rPr>
        <w:t>– Module I)</w:t>
      </w:r>
      <w:r w:rsidR="003D142A" w:rsidRPr="003F47BF">
        <w:rPr>
          <w:iCs/>
          <w:lang w:val="en-US"/>
        </w:rPr>
        <w:t xml:space="preserve"> </w:t>
      </w:r>
    </w:p>
    <w:p w14:paraId="2CE8F1F9" w14:textId="7A1B40FA" w:rsidR="00452CB1" w:rsidRPr="006D25E3" w:rsidRDefault="00452CB1" w:rsidP="00342BD7">
      <w:pPr>
        <w:pStyle w:val="Testo2"/>
        <w:spacing w:before="120" w:line="240" w:lineRule="exact"/>
        <w:rPr>
          <w:i/>
          <w:lang w:val="en-US"/>
        </w:rPr>
      </w:pPr>
      <w:r w:rsidRPr="006D25E3">
        <w:rPr>
          <w:i/>
          <w:lang w:val="en-US"/>
        </w:rPr>
        <w:t>Place and time of consultation hours</w:t>
      </w:r>
    </w:p>
    <w:p w14:paraId="7D574910" w14:textId="77777777" w:rsidR="00635EDF" w:rsidRPr="00635EDF" w:rsidRDefault="00635EDF" w:rsidP="00635EDF">
      <w:pPr>
        <w:pStyle w:val="Testo2"/>
        <w:rPr>
          <w:lang w:val="en-US"/>
        </w:rPr>
      </w:pPr>
      <w:r w:rsidRPr="00635EDF">
        <w:rPr>
          <w:lang w:val="en-US"/>
        </w:rPr>
        <w:t xml:space="preserve">Monday from 11:30 to 13:00. </w:t>
      </w:r>
    </w:p>
    <w:p w14:paraId="14E6F857" w14:textId="241F5DA7" w:rsidR="00635EDF" w:rsidRPr="00635EDF" w:rsidRDefault="00635EDF" w:rsidP="00635EDF">
      <w:pPr>
        <w:pStyle w:val="Testo2"/>
        <w:spacing w:line="240" w:lineRule="exact"/>
        <w:rPr>
          <w:lang w:val="en-US"/>
        </w:rPr>
      </w:pPr>
      <w:r w:rsidRPr="00635EDF">
        <w:rPr>
          <w:lang w:val="en-US"/>
        </w:rPr>
        <w:t>During the lesson period (12/9/22-5/12/22 and 6/2/23-8/5/23)</w:t>
      </w:r>
      <w:r>
        <w:rPr>
          <w:lang w:val="en-US"/>
        </w:rPr>
        <w:t>,</w:t>
      </w:r>
      <w:r w:rsidRPr="00635EDF">
        <w:rPr>
          <w:lang w:val="en-US"/>
        </w:rPr>
        <w:t xml:space="preserve"> it will be held in presence. In other periods, students will be received via Teams (to be requested by email).</w:t>
      </w:r>
    </w:p>
    <w:p w14:paraId="6F84C251" w14:textId="7AEDEE96" w:rsidR="003F6540" w:rsidRDefault="003F6540" w:rsidP="00342BD7">
      <w:pPr>
        <w:ind w:firstLine="284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Notes </w:t>
      </w:r>
    </w:p>
    <w:p w14:paraId="05A856CC" w14:textId="756DDC05" w:rsidR="00452CB1" w:rsidRPr="00E17C11" w:rsidRDefault="00DD18C5" w:rsidP="00DD18C5">
      <w:pPr>
        <w:spacing w:before="120"/>
        <w:rPr>
          <w:lang w:val="en-GB"/>
        </w:rPr>
      </w:pPr>
      <w:r w:rsidRPr="00E17C11">
        <w:rPr>
          <w:rFonts w:ascii="Times" w:hAnsi="Times"/>
          <w:smallCaps/>
          <w:noProof/>
          <w:sz w:val="18"/>
          <w:szCs w:val="20"/>
          <w:lang w:val="en-GB"/>
        </w:rPr>
        <w:t xml:space="preserve">Module II </w:t>
      </w:r>
      <w:r w:rsidRPr="00E17C11">
        <w:rPr>
          <w:lang w:val="en-GB"/>
        </w:rPr>
        <w:t>(Prof. Alberto Floreani)</w:t>
      </w:r>
    </w:p>
    <w:p w14:paraId="766F7A6A" w14:textId="73E15B15" w:rsidR="00DD18C5" w:rsidRDefault="00DD18C5" w:rsidP="00DD18C5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INTEND</w:t>
      </w:r>
      <w:r w:rsidRPr="00EA5363">
        <w:rPr>
          <w:b/>
          <w:i/>
          <w:sz w:val="18"/>
          <w:lang w:val="en-US"/>
        </w:rPr>
        <w:t>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3667FB8D" w14:textId="03E0168F" w:rsidR="003F47BF" w:rsidRDefault="00225165" w:rsidP="003F47BF">
      <w:pPr>
        <w:rPr>
          <w:lang w:val="en-US"/>
        </w:rPr>
      </w:pPr>
      <w:r w:rsidRPr="00114C38">
        <w:rPr>
          <w:lang w:val="en-US"/>
        </w:rPr>
        <w:t xml:space="preserve">The course introduces to </w:t>
      </w:r>
      <w:r>
        <w:rPr>
          <w:lang w:val="en-US"/>
        </w:rPr>
        <w:t xml:space="preserve">financial accounting, financial </w:t>
      </w:r>
      <w:proofErr w:type="gramStart"/>
      <w:r>
        <w:rPr>
          <w:lang w:val="en-US"/>
        </w:rPr>
        <w:t>statements</w:t>
      </w:r>
      <w:proofErr w:type="gramEnd"/>
      <w:r>
        <w:rPr>
          <w:lang w:val="en-US"/>
        </w:rPr>
        <w:t xml:space="preserve"> and reporting systems of insurance companies under Local GAAPs, IAS/IFRSs and the Solvency II framework. </w:t>
      </w:r>
    </w:p>
    <w:p w14:paraId="4E2A1801" w14:textId="111AD910" w:rsidR="003F47BF" w:rsidRDefault="003F47BF" w:rsidP="003F47BF">
      <w:pPr>
        <w:rPr>
          <w:lang w:val="en-US"/>
        </w:rPr>
      </w:pPr>
      <w:r w:rsidRPr="00365C7B">
        <w:rPr>
          <w:lang w:val="en-US"/>
        </w:rPr>
        <w:t xml:space="preserve">At the end of the </w:t>
      </w:r>
      <w:r>
        <w:rPr>
          <w:lang w:val="en-US"/>
        </w:rPr>
        <w:t xml:space="preserve">second module </w:t>
      </w:r>
      <w:r w:rsidRPr="00365C7B">
        <w:rPr>
          <w:lang w:val="en-US"/>
        </w:rPr>
        <w:t>the student will be able to:</w:t>
      </w:r>
    </w:p>
    <w:p w14:paraId="6E7A28A3" w14:textId="43C106F9" w:rsidR="00F62D1F" w:rsidRDefault="003F47BF" w:rsidP="003F47BF">
      <w:pPr>
        <w:pStyle w:val="Paragrafoelenco"/>
        <w:numPr>
          <w:ilvl w:val="0"/>
          <w:numId w:val="8"/>
        </w:numPr>
        <w:rPr>
          <w:lang w:val="en-US"/>
        </w:rPr>
      </w:pPr>
      <w:r>
        <w:rPr>
          <w:lang w:val="en-US"/>
        </w:rPr>
        <w:lastRenderedPageBreak/>
        <w:t>Know and understand the most relevant IAS/</w:t>
      </w:r>
      <w:r w:rsidR="00F62D1F">
        <w:rPr>
          <w:lang w:val="en-US"/>
        </w:rPr>
        <w:t>IFRS</w:t>
      </w:r>
      <w:r w:rsidR="00974019">
        <w:rPr>
          <w:lang w:val="en-US"/>
        </w:rPr>
        <w:t>s</w:t>
      </w:r>
      <w:r w:rsidR="00F62D1F">
        <w:rPr>
          <w:lang w:val="en-US"/>
        </w:rPr>
        <w:t xml:space="preserve"> for insurance companies (IFRS 9 and IFRS 17</w:t>
      </w:r>
      <w:proofErr w:type="gramStart"/>
      <w:r w:rsidR="00F62D1F">
        <w:rPr>
          <w:lang w:val="en-US"/>
        </w:rPr>
        <w:t>)</w:t>
      </w:r>
      <w:r w:rsidR="00974019">
        <w:rPr>
          <w:lang w:val="en-US"/>
        </w:rPr>
        <w:t>;</w:t>
      </w:r>
      <w:proofErr w:type="gramEnd"/>
    </w:p>
    <w:p w14:paraId="6907A0F1" w14:textId="5F3549C2" w:rsidR="00214AD9" w:rsidRDefault="00214AD9" w:rsidP="00214AD9">
      <w:pPr>
        <w:pStyle w:val="Paragrafoelenco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Know and understand the Solvency II approach to risk </w:t>
      </w:r>
      <w:proofErr w:type="gramStart"/>
      <w:r>
        <w:rPr>
          <w:lang w:val="en-US"/>
        </w:rPr>
        <w:t>measurement</w:t>
      </w:r>
      <w:r w:rsidR="00974019">
        <w:rPr>
          <w:lang w:val="en-US"/>
        </w:rPr>
        <w:t>;</w:t>
      </w:r>
      <w:proofErr w:type="gramEnd"/>
    </w:p>
    <w:p w14:paraId="3C95D4D6" w14:textId="1A5B8660" w:rsidR="00E955C9" w:rsidRDefault="00E955C9" w:rsidP="00214AD9">
      <w:pPr>
        <w:pStyle w:val="Paragrafoelenco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Know the second pillar of Solvency </w:t>
      </w:r>
      <w:proofErr w:type="gramStart"/>
      <w:r>
        <w:rPr>
          <w:lang w:val="en-US"/>
        </w:rPr>
        <w:t>II</w:t>
      </w:r>
      <w:r w:rsidR="00974019">
        <w:rPr>
          <w:lang w:val="en-US"/>
        </w:rPr>
        <w:t>;</w:t>
      </w:r>
      <w:proofErr w:type="gramEnd"/>
    </w:p>
    <w:p w14:paraId="75291C5F" w14:textId="271406FD" w:rsidR="003F47BF" w:rsidRDefault="00BE2B55" w:rsidP="0007616B">
      <w:pPr>
        <w:pStyle w:val="Paragrafoelenco"/>
        <w:numPr>
          <w:ilvl w:val="0"/>
          <w:numId w:val="8"/>
        </w:numPr>
        <w:rPr>
          <w:lang w:val="en-US"/>
        </w:rPr>
      </w:pPr>
      <w:r>
        <w:rPr>
          <w:lang w:val="en-US"/>
        </w:rPr>
        <w:t>Apply its knowledge to solve some specific problems (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IFRS 9/IFRS 17 financial statement</w:t>
      </w:r>
      <w:r w:rsidR="00C660C4">
        <w:rPr>
          <w:lang w:val="en-US"/>
        </w:rPr>
        <w:t>, marke</w:t>
      </w:r>
      <w:r w:rsidR="0007616B">
        <w:rPr>
          <w:lang w:val="en-US"/>
        </w:rPr>
        <w:t xml:space="preserve">t </w:t>
      </w:r>
      <w:r w:rsidR="00C660C4">
        <w:rPr>
          <w:lang w:val="en-US"/>
        </w:rPr>
        <w:t>risk measurement</w:t>
      </w:r>
      <w:r w:rsidR="0007616B">
        <w:rPr>
          <w:lang w:val="en-US"/>
        </w:rPr>
        <w:t>)</w:t>
      </w:r>
      <w:r w:rsidR="00974019">
        <w:rPr>
          <w:lang w:val="en-US"/>
        </w:rPr>
        <w:t>.</w:t>
      </w:r>
      <w:r w:rsidR="0007616B">
        <w:rPr>
          <w:lang w:val="en-US"/>
        </w:rPr>
        <w:t xml:space="preserve"> </w:t>
      </w:r>
    </w:p>
    <w:p w14:paraId="34188E47" w14:textId="77777777" w:rsidR="00DD18C5" w:rsidRPr="00514034" w:rsidRDefault="00DD18C5" w:rsidP="00DD18C5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CONTENT</w:t>
      </w:r>
    </w:p>
    <w:p w14:paraId="637E191A" w14:textId="44531C0C" w:rsidR="00185B75" w:rsidRDefault="00185B75" w:rsidP="00DD18C5">
      <w:pPr>
        <w:tabs>
          <w:tab w:val="clear" w:pos="284"/>
        </w:tabs>
        <w:ind w:left="284" w:hanging="284"/>
        <w:rPr>
          <w:szCs w:val="20"/>
          <w:lang w:val="en-US"/>
        </w:rPr>
      </w:pPr>
      <w:r>
        <w:rPr>
          <w:szCs w:val="20"/>
          <w:lang w:val="en-US"/>
        </w:rPr>
        <w:t>A – IFRS 9 and IFRS 17 and the consolidated financial statement of an insurance company</w:t>
      </w:r>
    </w:p>
    <w:p w14:paraId="4367D785" w14:textId="4CECC677" w:rsidR="00185B75" w:rsidRDefault="009E6C24" w:rsidP="00A46F26">
      <w:pPr>
        <w:pStyle w:val="Paragrafoelenco"/>
        <w:numPr>
          <w:ilvl w:val="0"/>
          <w:numId w:val="9"/>
        </w:numPr>
        <w:tabs>
          <w:tab w:val="clear" w:pos="284"/>
        </w:tabs>
        <w:rPr>
          <w:szCs w:val="20"/>
          <w:lang w:val="en-US"/>
        </w:rPr>
      </w:pPr>
      <w:r w:rsidRPr="00A46F26">
        <w:rPr>
          <w:szCs w:val="20"/>
          <w:lang w:val="en-US"/>
        </w:rPr>
        <w:t xml:space="preserve">Introduction to the </w:t>
      </w:r>
      <w:r w:rsidR="001715EE" w:rsidRPr="00A46F26">
        <w:rPr>
          <w:szCs w:val="20"/>
          <w:lang w:val="en-US"/>
        </w:rPr>
        <w:t>International Accounting Standards (IAS)</w:t>
      </w:r>
      <w:r w:rsidR="00DC0642">
        <w:rPr>
          <w:szCs w:val="20"/>
          <w:lang w:val="en-US"/>
        </w:rPr>
        <w:t>,</w:t>
      </w:r>
      <w:r w:rsidR="001715EE" w:rsidRPr="00A46F26">
        <w:rPr>
          <w:szCs w:val="20"/>
          <w:lang w:val="en-US"/>
        </w:rPr>
        <w:t xml:space="preserve"> International Financial Reporting Standards (IFRS)</w:t>
      </w:r>
      <w:r w:rsidR="00A46F26" w:rsidRPr="00A46F26">
        <w:rPr>
          <w:szCs w:val="20"/>
          <w:lang w:val="en-US"/>
        </w:rPr>
        <w:t xml:space="preserve"> and the consolidated financial statement of an insurance </w:t>
      </w:r>
      <w:proofErr w:type="gramStart"/>
      <w:r w:rsidR="00A46F26" w:rsidRPr="00A46F26">
        <w:rPr>
          <w:szCs w:val="20"/>
          <w:lang w:val="en-US"/>
        </w:rPr>
        <w:t>company</w:t>
      </w:r>
      <w:r w:rsidR="00982518">
        <w:rPr>
          <w:szCs w:val="20"/>
          <w:lang w:val="en-US"/>
        </w:rPr>
        <w:t>;</w:t>
      </w:r>
      <w:proofErr w:type="gramEnd"/>
    </w:p>
    <w:p w14:paraId="44C64A63" w14:textId="70DE6D90" w:rsidR="00A46F26" w:rsidRDefault="00733432" w:rsidP="00A46F26">
      <w:pPr>
        <w:pStyle w:val="Paragrafoelenco"/>
        <w:numPr>
          <w:ilvl w:val="0"/>
          <w:numId w:val="9"/>
        </w:numPr>
        <w:tabs>
          <w:tab w:val="clear" w:pos="284"/>
        </w:tabs>
        <w:rPr>
          <w:szCs w:val="20"/>
          <w:lang w:val="en-GB"/>
        </w:rPr>
      </w:pPr>
      <w:r w:rsidRPr="00733432">
        <w:rPr>
          <w:szCs w:val="20"/>
          <w:lang w:val="en-GB"/>
        </w:rPr>
        <w:t>IFRS 9 – Measurement appro</w:t>
      </w:r>
      <w:r w:rsidR="00DC0642">
        <w:rPr>
          <w:szCs w:val="20"/>
          <w:lang w:val="en-GB"/>
        </w:rPr>
        <w:t>a</w:t>
      </w:r>
      <w:r w:rsidRPr="00733432">
        <w:rPr>
          <w:szCs w:val="20"/>
          <w:lang w:val="en-GB"/>
        </w:rPr>
        <w:t>ches (FVOCI, F</w:t>
      </w:r>
      <w:r>
        <w:rPr>
          <w:szCs w:val="20"/>
          <w:lang w:val="en-GB"/>
        </w:rPr>
        <w:t>VTPL, amortised cost)</w:t>
      </w:r>
      <w:r w:rsidR="00974019">
        <w:rPr>
          <w:szCs w:val="20"/>
          <w:lang w:val="en-GB"/>
        </w:rPr>
        <w:t xml:space="preserve">, </w:t>
      </w:r>
      <w:r w:rsidR="00F75A68">
        <w:rPr>
          <w:szCs w:val="20"/>
          <w:lang w:val="en-GB"/>
        </w:rPr>
        <w:t xml:space="preserve">Business model, SPPI test, </w:t>
      </w:r>
      <w:proofErr w:type="gramStart"/>
      <w:r w:rsidR="00F75A68">
        <w:rPr>
          <w:szCs w:val="20"/>
          <w:lang w:val="en-GB"/>
        </w:rPr>
        <w:t>Impairment</w:t>
      </w:r>
      <w:r w:rsidR="00974019">
        <w:rPr>
          <w:szCs w:val="20"/>
          <w:lang w:val="en-GB"/>
        </w:rPr>
        <w:t>;</w:t>
      </w:r>
      <w:proofErr w:type="gramEnd"/>
    </w:p>
    <w:p w14:paraId="08DCA072" w14:textId="4E43C101" w:rsidR="00A721BE" w:rsidRDefault="00F75A68" w:rsidP="00A46F26">
      <w:pPr>
        <w:pStyle w:val="Paragrafoelenco"/>
        <w:numPr>
          <w:ilvl w:val="0"/>
          <w:numId w:val="9"/>
        </w:numPr>
        <w:tabs>
          <w:tab w:val="clear" w:pos="284"/>
        </w:tabs>
        <w:rPr>
          <w:szCs w:val="20"/>
          <w:lang w:val="en-GB"/>
        </w:rPr>
      </w:pPr>
      <w:r>
        <w:rPr>
          <w:szCs w:val="20"/>
          <w:lang w:val="en-GB"/>
        </w:rPr>
        <w:t xml:space="preserve">IFRS 17 – </w:t>
      </w:r>
      <w:r w:rsidR="00592098">
        <w:rPr>
          <w:szCs w:val="20"/>
          <w:lang w:val="en-GB"/>
        </w:rPr>
        <w:t>Introduction to IFRS 17</w:t>
      </w:r>
      <w:r w:rsidR="00687791">
        <w:rPr>
          <w:szCs w:val="20"/>
          <w:lang w:val="en-GB"/>
        </w:rPr>
        <w:t xml:space="preserve"> </w:t>
      </w:r>
    </w:p>
    <w:p w14:paraId="33B2B28A" w14:textId="77777777" w:rsidR="00A721BE" w:rsidRDefault="00A721BE" w:rsidP="00A46F26">
      <w:pPr>
        <w:pStyle w:val="Paragrafoelenco"/>
        <w:numPr>
          <w:ilvl w:val="0"/>
          <w:numId w:val="9"/>
        </w:numPr>
        <w:tabs>
          <w:tab w:val="clear" w:pos="284"/>
        </w:tabs>
        <w:rPr>
          <w:szCs w:val="20"/>
          <w:lang w:val="en-GB"/>
        </w:rPr>
      </w:pPr>
      <w:r>
        <w:rPr>
          <w:szCs w:val="20"/>
          <w:lang w:val="en-GB"/>
        </w:rPr>
        <w:t xml:space="preserve">IFRS 17 – The general model </w:t>
      </w:r>
      <w:r w:rsidR="006F0F5B">
        <w:rPr>
          <w:szCs w:val="20"/>
          <w:lang w:val="en-GB"/>
        </w:rPr>
        <w:t>(Fulfilment cash flows and Contractual service margin</w:t>
      </w:r>
      <w:r w:rsidR="00687791">
        <w:rPr>
          <w:szCs w:val="20"/>
          <w:lang w:val="en-GB"/>
        </w:rPr>
        <w:t>; subsequent measurement</w:t>
      </w:r>
      <w:proofErr w:type="gramStart"/>
      <w:r w:rsidR="006F0F5B">
        <w:rPr>
          <w:szCs w:val="20"/>
          <w:lang w:val="en-GB"/>
        </w:rPr>
        <w:t>)</w:t>
      </w:r>
      <w:r w:rsidR="009E02D0">
        <w:rPr>
          <w:szCs w:val="20"/>
          <w:lang w:val="en-GB"/>
        </w:rPr>
        <w:t>;</w:t>
      </w:r>
      <w:proofErr w:type="gramEnd"/>
    </w:p>
    <w:p w14:paraId="6A372D5D" w14:textId="77777777" w:rsidR="00A721BE" w:rsidRDefault="00A721BE" w:rsidP="00A46F26">
      <w:pPr>
        <w:pStyle w:val="Paragrafoelenco"/>
        <w:numPr>
          <w:ilvl w:val="0"/>
          <w:numId w:val="9"/>
        </w:numPr>
        <w:tabs>
          <w:tab w:val="clear" w:pos="284"/>
        </w:tabs>
        <w:rPr>
          <w:szCs w:val="20"/>
          <w:lang w:val="en-GB"/>
        </w:rPr>
      </w:pPr>
      <w:r>
        <w:rPr>
          <w:szCs w:val="20"/>
          <w:lang w:val="en-GB"/>
        </w:rPr>
        <w:t>IFRS 17 – The v</w:t>
      </w:r>
      <w:r w:rsidR="009E02D0">
        <w:rPr>
          <w:szCs w:val="20"/>
          <w:lang w:val="en-GB"/>
        </w:rPr>
        <w:t xml:space="preserve">ariable fee approach </w:t>
      </w:r>
      <w:r>
        <w:rPr>
          <w:szCs w:val="20"/>
          <w:lang w:val="en-GB"/>
        </w:rPr>
        <w:t>applied to unit-linked contracts</w:t>
      </w:r>
    </w:p>
    <w:p w14:paraId="7A89A402" w14:textId="246ACA81" w:rsidR="00AD7D86" w:rsidRPr="00AD7D86" w:rsidRDefault="00AD7D86" w:rsidP="00AD7D86">
      <w:pPr>
        <w:pStyle w:val="Paragrafoelenco"/>
        <w:numPr>
          <w:ilvl w:val="0"/>
          <w:numId w:val="9"/>
        </w:numPr>
        <w:tabs>
          <w:tab w:val="clear" w:pos="284"/>
        </w:tabs>
        <w:rPr>
          <w:szCs w:val="20"/>
          <w:lang w:val="en-GB"/>
        </w:rPr>
      </w:pPr>
      <w:r>
        <w:rPr>
          <w:szCs w:val="20"/>
          <w:lang w:val="en-GB"/>
        </w:rPr>
        <w:t>IFRS 17 – The variable fee approach applied to with-profit contracts</w:t>
      </w:r>
    </w:p>
    <w:p w14:paraId="5BDF4CB6" w14:textId="170D768C" w:rsidR="006C6B10" w:rsidRDefault="00DF45FC" w:rsidP="004B12DE">
      <w:pPr>
        <w:pStyle w:val="Paragrafoelenco"/>
        <w:numPr>
          <w:ilvl w:val="0"/>
          <w:numId w:val="9"/>
        </w:numPr>
        <w:tabs>
          <w:tab w:val="clear" w:pos="284"/>
        </w:tabs>
        <w:rPr>
          <w:szCs w:val="20"/>
          <w:lang w:val="en-GB"/>
        </w:rPr>
      </w:pPr>
      <w:r>
        <w:rPr>
          <w:szCs w:val="20"/>
          <w:lang w:val="en-GB"/>
        </w:rPr>
        <w:t>IFRS 17</w:t>
      </w:r>
      <w:r w:rsidR="00F56747">
        <w:rPr>
          <w:szCs w:val="20"/>
          <w:lang w:val="en-GB"/>
        </w:rPr>
        <w:t xml:space="preserve"> – The</w:t>
      </w:r>
      <w:r>
        <w:rPr>
          <w:szCs w:val="20"/>
          <w:lang w:val="en-GB"/>
        </w:rPr>
        <w:t xml:space="preserve"> profit and loss and the drivers of profitability</w:t>
      </w:r>
    </w:p>
    <w:p w14:paraId="317E1EC1" w14:textId="053FD258" w:rsidR="00DF45FC" w:rsidRDefault="007F3D28" w:rsidP="007F3D28">
      <w:pPr>
        <w:tabs>
          <w:tab w:val="clear" w:pos="284"/>
        </w:tabs>
        <w:rPr>
          <w:szCs w:val="20"/>
          <w:lang w:val="en-GB"/>
        </w:rPr>
      </w:pPr>
      <w:r>
        <w:rPr>
          <w:szCs w:val="20"/>
          <w:lang w:val="en-GB"/>
        </w:rPr>
        <w:t>B – Risk measurement in the Solvency II frame</w:t>
      </w:r>
      <w:r w:rsidR="00290EAE">
        <w:rPr>
          <w:szCs w:val="20"/>
          <w:lang w:val="en-GB"/>
        </w:rPr>
        <w:t>work and the market risks</w:t>
      </w:r>
    </w:p>
    <w:p w14:paraId="7C752BF1" w14:textId="006BB24A" w:rsidR="008B7F0E" w:rsidRPr="0076449C" w:rsidRDefault="00FC5082" w:rsidP="0076449C">
      <w:pPr>
        <w:pStyle w:val="Paragrafoelenco"/>
        <w:numPr>
          <w:ilvl w:val="0"/>
          <w:numId w:val="11"/>
        </w:numPr>
        <w:tabs>
          <w:tab w:val="clear" w:pos="284"/>
        </w:tabs>
        <w:rPr>
          <w:szCs w:val="20"/>
          <w:lang w:val="en-GB"/>
        </w:rPr>
      </w:pPr>
      <w:r w:rsidRPr="0076449C">
        <w:rPr>
          <w:szCs w:val="20"/>
          <w:lang w:val="en-GB"/>
        </w:rPr>
        <w:t>Value at risk and SCR</w:t>
      </w:r>
    </w:p>
    <w:p w14:paraId="5E782234" w14:textId="77777777" w:rsidR="00A64BF6" w:rsidRPr="00A64BF6" w:rsidRDefault="00FC5082" w:rsidP="00A64BF6">
      <w:pPr>
        <w:pStyle w:val="Paragrafoelenco"/>
        <w:numPr>
          <w:ilvl w:val="0"/>
          <w:numId w:val="10"/>
        </w:numPr>
        <w:tabs>
          <w:tab w:val="clear" w:pos="284"/>
        </w:tabs>
        <w:rPr>
          <w:szCs w:val="20"/>
          <w:lang w:val="en-US"/>
        </w:rPr>
      </w:pPr>
      <w:r w:rsidRPr="00A64BF6">
        <w:rPr>
          <w:szCs w:val="20"/>
          <w:lang w:val="en-GB"/>
        </w:rPr>
        <w:t>The standard formula and the diversification eff</w:t>
      </w:r>
      <w:r w:rsidR="007C1EE6" w:rsidRPr="00A64BF6">
        <w:rPr>
          <w:szCs w:val="20"/>
          <w:lang w:val="en-GB"/>
        </w:rPr>
        <w:t>ects</w:t>
      </w:r>
    </w:p>
    <w:p w14:paraId="1AC33BF9" w14:textId="49AFFC0E" w:rsidR="00A64BF6" w:rsidRDefault="00A64BF6" w:rsidP="00A64BF6">
      <w:pPr>
        <w:pStyle w:val="Paragrafoelenco"/>
        <w:numPr>
          <w:ilvl w:val="0"/>
          <w:numId w:val="10"/>
        </w:numPr>
        <w:tabs>
          <w:tab w:val="clear" w:pos="284"/>
        </w:tabs>
        <w:rPr>
          <w:szCs w:val="20"/>
          <w:lang w:val="en-US"/>
        </w:rPr>
      </w:pPr>
      <w:r w:rsidRPr="00A64BF6">
        <w:rPr>
          <w:szCs w:val="20"/>
          <w:lang w:val="en-US"/>
        </w:rPr>
        <w:t>Markets risk</w:t>
      </w:r>
      <w:r>
        <w:rPr>
          <w:szCs w:val="20"/>
          <w:lang w:val="en-US"/>
        </w:rPr>
        <w:t>s</w:t>
      </w:r>
      <w:r w:rsidRPr="00A64BF6">
        <w:rPr>
          <w:szCs w:val="20"/>
          <w:lang w:val="en-US"/>
        </w:rPr>
        <w:t xml:space="preserve"> </w:t>
      </w:r>
      <w:r>
        <w:rPr>
          <w:szCs w:val="20"/>
          <w:lang w:val="en-US"/>
        </w:rPr>
        <w:t xml:space="preserve">(equity, spread and interest rate) </w:t>
      </w:r>
      <w:r w:rsidRPr="00A64BF6">
        <w:rPr>
          <w:szCs w:val="20"/>
          <w:lang w:val="en-US"/>
        </w:rPr>
        <w:t>and counterparty default risk in the standard formula.</w:t>
      </w:r>
    </w:p>
    <w:p w14:paraId="458592CB" w14:textId="1972FD2B" w:rsidR="005277A0" w:rsidRPr="00A64BF6" w:rsidRDefault="005277A0" w:rsidP="00A64BF6">
      <w:pPr>
        <w:pStyle w:val="Paragrafoelenco"/>
        <w:numPr>
          <w:ilvl w:val="0"/>
          <w:numId w:val="10"/>
        </w:numPr>
        <w:tabs>
          <w:tab w:val="clear" w:pos="284"/>
        </w:tabs>
        <w:rPr>
          <w:szCs w:val="20"/>
          <w:lang w:val="en-US"/>
        </w:rPr>
      </w:pPr>
      <w:r>
        <w:rPr>
          <w:szCs w:val="20"/>
          <w:lang w:val="en-US"/>
        </w:rPr>
        <w:t>Lapse risk in unit-linked and with profit contracts</w:t>
      </w:r>
    </w:p>
    <w:p w14:paraId="2B62C438" w14:textId="51F477F7" w:rsidR="00290EAE" w:rsidRDefault="00290EAE" w:rsidP="007F3D28">
      <w:pPr>
        <w:tabs>
          <w:tab w:val="clear" w:pos="284"/>
        </w:tabs>
        <w:rPr>
          <w:szCs w:val="20"/>
          <w:lang w:val="en-GB"/>
        </w:rPr>
      </w:pPr>
      <w:r>
        <w:rPr>
          <w:szCs w:val="20"/>
          <w:lang w:val="en-GB"/>
        </w:rPr>
        <w:t xml:space="preserve">C </w:t>
      </w:r>
      <w:r w:rsidR="00B95995">
        <w:rPr>
          <w:szCs w:val="20"/>
          <w:lang w:val="en-GB"/>
        </w:rPr>
        <w:t>–</w:t>
      </w:r>
      <w:r>
        <w:rPr>
          <w:szCs w:val="20"/>
          <w:lang w:val="en-GB"/>
        </w:rPr>
        <w:t xml:space="preserve"> </w:t>
      </w:r>
      <w:r w:rsidR="00B95995">
        <w:rPr>
          <w:szCs w:val="20"/>
          <w:lang w:val="en-GB"/>
        </w:rPr>
        <w:t xml:space="preserve">The second pillar of Solvency II and the capital management of an insurance company </w:t>
      </w:r>
    </w:p>
    <w:p w14:paraId="18DA41A9" w14:textId="40A05AB3" w:rsidR="003B764E" w:rsidRPr="003B764E" w:rsidRDefault="003B764E" w:rsidP="0076449C">
      <w:pPr>
        <w:pStyle w:val="Paragrafoelenco"/>
        <w:numPr>
          <w:ilvl w:val="0"/>
          <w:numId w:val="12"/>
        </w:numPr>
        <w:rPr>
          <w:lang w:val="en-GB"/>
        </w:rPr>
      </w:pPr>
      <w:r w:rsidRPr="003B764E">
        <w:rPr>
          <w:lang w:val="en-GB"/>
        </w:rPr>
        <w:t xml:space="preserve">The governance system and the role of key </w:t>
      </w:r>
      <w:proofErr w:type="gramStart"/>
      <w:r w:rsidRPr="003B764E">
        <w:rPr>
          <w:lang w:val="en-GB"/>
        </w:rPr>
        <w:t>functions</w:t>
      </w:r>
      <w:r w:rsidR="006B1A3C">
        <w:rPr>
          <w:lang w:val="en-GB"/>
        </w:rPr>
        <w:t>;</w:t>
      </w:r>
      <w:proofErr w:type="gramEnd"/>
    </w:p>
    <w:p w14:paraId="1CA86B26" w14:textId="57B62A66" w:rsidR="006C3157" w:rsidRPr="006C3157" w:rsidRDefault="006C3157" w:rsidP="0076449C">
      <w:pPr>
        <w:pStyle w:val="Paragrafoelenco"/>
        <w:numPr>
          <w:ilvl w:val="0"/>
          <w:numId w:val="12"/>
        </w:numPr>
        <w:rPr>
          <w:lang w:val="en-GB"/>
        </w:rPr>
      </w:pPr>
      <w:r w:rsidRPr="006C3157">
        <w:rPr>
          <w:lang w:val="en-GB"/>
        </w:rPr>
        <w:t xml:space="preserve">The </w:t>
      </w:r>
      <w:r w:rsidR="003B764E" w:rsidRPr="006C3157">
        <w:rPr>
          <w:lang w:val="en-GB"/>
        </w:rPr>
        <w:t xml:space="preserve">Own </w:t>
      </w:r>
      <w:r w:rsidRPr="006C3157">
        <w:rPr>
          <w:lang w:val="en-GB"/>
        </w:rPr>
        <w:t xml:space="preserve">Risk and Solvency Assessment (ORSA) </w:t>
      </w:r>
      <w:proofErr w:type="gramStart"/>
      <w:r w:rsidRPr="006C3157">
        <w:rPr>
          <w:lang w:val="en-GB"/>
        </w:rPr>
        <w:t>process</w:t>
      </w:r>
      <w:r w:rsidR="006B1A3C">
        <w:rPr>
          <w:lang w:val="en-GB"/>
        </w:rPr>
        <w:t>;</w:t>
      </w:r>
      <w:proofErr w:type="gramEnd"/>
    </w:p>
    <w:p w14:paraId="64312C9B" w14:textId="02857B27" w:rsidR="0076449C" w:rsidRPr="006C3157" w:rsidRDefault="0076449C" w:rsidP="0076449C">
      <w:pPr>
        <w:pStyle w:val="Paragrafoelenco"/>
        <w:numPr>
          <w:ilvl w:val="0"/>
          <w:numId w:val="12"/>
        </w:numPr>
        <w:rPr>
          <w:lang w:val="en-GB"/>
        </w:rPr>
      </w:pPr>
      <w:r w:rsidRPr="006C3157">
        <w:rPr>
          <w:lang w:val="en-GB"/>
        </w:rPr>
        <w:t xml:space="preserve">Supervisory review process e capital </w:t>
      </w:r>
      <w:proofErr w:type="gramStart"/>
      <w:r w:rsidRPr="006C3157">
        <w:rPr>
          <w:lang w:val="en-GB"/>
        </w:rPr>
        <w:t>add-on</w:t>
      </w:r>
      <w:r w:rsidR="006B1A3C">
        <w:rPr>
          <w:lang w:val="en-GB"/>
        </w:rPr>
        <w:t>;</w:t>
      </w:r>
      <w:proofErr w:type="gramEnd"/>
    </w:p>
    <w:p w14:paraId="2487C0BC" w14:textId="011573CA" w:rsidR="00A1103C" w:rsidRPr="0057305A" w:rsidRDefault="006C3157" w:rsidP="0057305A">
      <w:pPr>
        <w:pStyle w:val="Paragrafoelenco"/>
        <w:numPr>
          <w:ilvl w:val="0"/>
          <w:numId w:val="12"/>
        </w:numPr>
        <w:tabs>
          <w:tab w:val="clear" w:pos="284"/>
        </w:tabs>
        <w:rPr>
          <w:szCs w:val="20"/>
          <w:lang w:val="en-GB"/>
        </w:rPr>
      </w:pPr>
      <w:r w:rsidRPr="00412FED">
        <w:rPr>
          <w:lang w:val="en-GB"/>
        </w:rPr>
        <w:t>C</w:t>
      </w:r>
      <w:r w:rsidR="0076449C" w:rsidRPr="00412FED">
        <w:rPr>
          <w:lang w:val="en-GB"/>
        </w:rPr>
        <w:t xml:space="preserve">apital allocation </w:t>
      </w:r>
      <w:r w:rsidR="00716702" w:rsidRPr="00412FED">
        <w:rPr>
          <w:lang w:val="en-GB"/>
        </w:rPr>
        <w:t xml:space="preserve">according </w:t>
      </w:r>
      <w:r w:rsidR="00412FED">
        <w:rPr>
          <w:lang w:val="en-GB"/>
        </w:rPr>
        <w:t xml:space="preserve">to </w:t>
      </w:r>
      <w:r w:rsidR="00716702" w:rsidRPr="00412FED">
        <w:rPr>
          <w:lang w:val="en-GB"/>
        </w:rPr>
        <w:t>the E</w:t>
      </w:r>
      <w:r w:rsidR="0076449C" w:rsidRPr="00412FED">
        <w:rPr>
          <w:lang w:val="en-GB"/>
        </w:rPr>
        <w:t>uler principle</w:t>
      </w:r>
      <w:r w:rsidR="00716702" w:rsidRPr="00412FED">
        <w:rPr>
          <w:lang w:val="en-GB"/>
        </w:rPr>
        <w:t xml:space="preserve"> and the risk adjusted </w:t>
      </w:r>
      <w:r w:rsidR="00412FED" w:rsidRPr="00412FED">
        <w:rPr>
          <w:lang w:val="en-GB"/>
        </w:rPr>
        <w:t xml:space="preserve">performance </w:t>
      </w:r>
      <w:r w:rsidR="001814BF" w:rsidRPr="00412FED">
        <w:rPr>
          <w:lang w:val="en-GB"/>
        </w:rPr>
        <w:t>me</w:t>
      </w:r>
      <w:r w:rsidR="001814BF">
        <w:rPr>
          <w:lang w:val="en-GB"/>
        </w:rPr>
        <w:t>asures.</w:t>
      </w:r>
      <w:r w:rsidR="00412FED">
        <w:rPr>
          <w:lang w:val="en-GB"/>
        </w:rPr>
        <w:t xml:space="preserve"> </w:t>
      </w:r>
      <w:r w:rsidR="00F677FD" w:rsidRPr="0057305A">
        <w:rPr>
          <w:szCs w:val="20"/>
          <w:lang w:val="en-GB"/>
        </w:rPr>
        <w:t xml:space="preserve"> </w:t>
      </w:r>
    </w:p>
    <w:p w14:paraId="56D597E3" w14:textId="77777777" w:rsidR="00DD18C5" w:rsidRPr="00514034" w:rsidRDefault="00DD18C5" w:rsidP="00DD18C5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READING LIST</w:t>
      </w:r>
    </w:p>
    <w:p w14:paraId="5B30B422" w14:textId="65517463" w:rsidR="00DD18C5" w:rsidRPr="00385158" w:rsidRDefault="00DD18C5" w:rsidP="00DD18C5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  <w:lang w:val="en-US"/>
        </w:rPr>
      </w:pPr>
      <w:r w:rsidRPr="00385158">
        <w:rPr>
          <w:rFonts w:ascii="Times" w:hAnsi="Times"/>
          <w:smallCaps/>
          <w:noProof/>
          <w:spacing w:val="-5"/>
          <w:sz w:val="16"/>
          <w:szCs w:val="20"/>
          <w:lang w:val="en-US"/>
        </w:rPr>
        <w:t>A. Floreani,</w:t>
      </w:r>
      <w:r w:rsidRPr="00385158">
        <w:rPr>
          <w:rFonts w:ascii="Times" w:hAnsi="Times"/>
          <w:i/>
          <w:noProof/>
          <w:spacing w:val="-5"/>
          <w:sz w:val="18"/>
          <w:szCs w:val="20"/>
          <w:lang w:val="en-US"/>
        </w:rPr>
        <w:t xml:space="preserve"> Lecturer notes,</w:t>
      </w:r>
      <w:r w:rsidRPr="00385158">
        <w:rPr>
          <w:rFonts w:ascii="Times" w:hAnsi="Times"/>
          <w:noProof/>
          <w:spacing w:val="-5"/>
          <w:sz w:val="18"/>
          <w:szCs w:val="20"/>
          <w:lang w:val="en-US"/>
        </w:rPr>
        <w:t xml:space="preserve"> 20</w:t>
      </w:r>
      <w:r w:rsidR="00AA4B7D">
        <w:rPr>
          <w:rFonts w:ascii="Times" w:hAnsi="Times"/>
          <w:noProof/>
          <w:spacing w:val="-5"/>
          <w:sz w:val="18"/>
          <w:szCs w:val="20"/>
          <w:lang w:val="en-US"/>
        </w:rPr>
        <w:t>2</w:t>
      </w:r>
      <w:r w:rsidR="0057305A">
        <w:rPr>
          <w:rFonts w:ascii="Times" w:hAnsi="Times"/>
          <w:noProof/>
          <w:spacing w:val="-5"/>
          <w:sz w:val="18"/>
          <w:szCs w:val="20"/>
          <w:lang w:val="en-US"/>
        </w:rPr>
        <w:t>2</w:t>
      </w:r>
      <w:r w:rsidRPr="00385158">
        <w:rPr>
          <w:rFonts w:ascii="Times" w:hAnsi="Times"/>
          <w:noProof/>
          <w:spacing w:val="-5"/>
          <w:sz w:val="18"/>
          <w:szCs w:val="20"/>
          <w:lang w:val="en-US"/>
        </w:rPr>
        <w:t>-2</w:t>
      </w:r>
      <w:r w:rsidR="0057305A">
        <w:rPr>
          <w:rFonts w:ascii="Times" w:hAnsi="Times"/>
          <w:noProof/>
          <w:spacing w:val="-5"/>
          <w:sz w:val="18"/>
          <w:szCs w:val="20"/>
          <w:lang w:val="en-US"/>
        </w:rPr>
        <w:t>3</w:t>
      </w:r>
      <w:r w:rsidRPr="00385158">
        <w:rPr>
          <w:rFonts w:ascii="Times" w:hAnsi="Times"/>
          <w:noProof/>
          <w:spacing w:val="-5"/>
          <w:sz w:val="18"/>
          <w:szCs w:val="20"/>
          <w:lang w:val="en-US"/>
        </w:rPr>
        <w:t xml:space="preserve">, Available on course BlackBoard. </w:t>
      </w:r>
    </w:p>
    <w:p w14:paraId="761C16A8" w14:textId="77777777" w:rsidR="00DD18C5" w:rsidRPr="00514034" w:rsidRDefault="00DD18C5" w:rsidP="00DD18C5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14:paraId="2E9E2C22" w14:textId="00EAECFC" w:rsidR="00DD18C5" w:rsidRPr="00E9464B" w:rsidRDefault="00DD18C5" w:rsidP="00024278">
      <w:pPr>
        <w:pStyle w:val="Testo2"/>
        <w:rPr>
          <w:lang w:val="en-US"/>
        </w:rPr>
      </w:pPr>
      <w:r w:rsidRPr="00E9464B">
        <w:rPr>
          <w:lang w:val="en-US"/>
        </w:rPr>
        <w:lastRenderedPageBreak/>
        <w:t>Lectures and numerical exercises.</w:t>
      </w:r>
      <w:r w:rsidR="00E9464B" w:rsidRPr="00E9464B">
        <w:rPr>
          <w:lang w:val="en-US"/>
        </w:rPr>
        <w:t xml:space="preserve"> </w:t>
      </w:r>
      <w:r w:rsidR="00F34B9B" w:rsidRPr="00E9464B">
        <w:rPr>
          <w:lang w:val="en-US"/>
        </w:rPr>
        <w:t xml:space="preserve">An optional </w:t>
      </w:r>
      <w:r w:rsidR="004E0490" w:rsidRPr="00E9464B">
        <w:rPr>
          <w:lang w:val="en-US"/>
        </w:rPr>
        <w:t>team</w:t>
      </w:r>
      <w:r w:rsidR="004E1A22" w:rsidRPr="00E9464B">
        <w:rPr>
          <w:lang w:val="en-US"/>
        </w:rPr>
        <w:t xml:space="preserve">work </w:t>
      </w:r>
      <w:r w:rsidR="00E008C3" w:rsidRPr="00E9464B">
        <w:rPr>
          <w:lang w:val="en-US"/>
        </w:rPr>
        <w:t xml:space="preserve">will be assigned. </w:t>
      </w:r>
    </w:p>
    <w:p w14:paraId="050FECFF" w14:textId="77777777" w:rsidR="00DD18C5" w:rsidRPr="00906645" w:rsidRDefault="00DD18C5" w:rsidP="00DD18C5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4F03A18B" w14:textId="5BB621B4" w:rsidR="00DD18C5" w:rsidRPr="00E9464B" w:rsidRDefault="00DD18C5" w:rsidP="00E9464B">
      <w:pPr>
        <w:pStyle w:val="Testo2"/>
      </w:pPr>
      <w:r w:rsidRPr="00E9464B">
        <w:t xml:space="preserve">Written examination (50% - 2 numerical problems) to assess the ability of the student in the resolution of some specific problems (e.g. </w:t>
      </w:r>
      <w:r w:rsidR="00F454F3" w:rsidRPr="00E9464B">
        <w:t>IFRS9/IFRS 17</w:t>
      </w:r>
      <w:r w:rsidR="00D801CA" w:rsidRPr="00E9464B">
        <w:t>, market risk measurement)</w:t>
      </w:r>
      <w:r w:rsidR="00E9464B" w:rsidRPr="00E9464B">
        <w:t xml:space="preserve"> </w:t>
      </w:r>
      <w:r w:rsidRPr="00E9464B">
        <w:t xml:space="preserve">and a oral examination (50% - 4 or 5 questions) to assess the knowledge and understanding of the topics. The </w:t>
      </w:r>
      <w:r w:rsidR="00CF5F4D" w:rsidRPr="00E9464B">
        <w:t xml:space="preserve">optional </w:t>
      </w:r>
      <w:r w:rsidR="004E0490" w:rsidRPr="00E9464B">
        <w:t>team</w:t>
      </w:r>
      <w:r w:rsidR="00CF5F4D" w:rsidRPr="00E9464B">
        <w:t xml:space="preserve">work </w:t>
      </w:r>
      <w:r w:rsidRPr="00E9464B">
        <w:t>contribute</w:t>
      </w:r>
      <w:r w:rsidR="00CF5F4D" w:rsidRPr="00E9464B">
        <w:t>s</w:t>
      </w:r>
      <w:r w:rsidRPr="00E9464B">
        <w:t xml:space="preserve"> to the final grade (additional points).</w:t>
      </w:r>
      <w:r w:rsidR="00E9464B" w:rsidRPr="00E9464B">
        <w:t xml:space="preserve"> </w:t>
      </w:r>
    </w:p>
    <w:p w14:paraId="59592018" w14:textId="77777777" w:rsidR="00DD18C5" w:rsidRPr="00514034" w:rsidRDefault="00DD18C5" w:rsidP="00DD18C5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670F8A82" w14:textId="77777777" w:rsidR="00C12BE5" w:rsidRPr="003F47BF" w:rsidRDefault="00C12BE5" w:rsidP="00342BD7">
      <w:pPr>
        <w:pStyle w:val="Testo2"/>
        <w:spacing w:line="240" w:lineRule="exact"/>
        <w:rPr>
          <w:iCs/>
          <w:lang w:val="en-US"/>
        </w:rPr>
      </w:pPr>
      <w:r w:rsidRPr="003F47BF">
        <w:rPr>
          <w:iCs/>
          <w:lang w:val="en-US"/>
        </w:rPr>
        <w:t xml:space="preserve">Prerequisites </w:t>
      </w:r>
    </w:p>
    <w:p w14:paraId="5A418A19" w14:textId="136C0E0F" w:rsidR="00C12BE5" w:rsidRDefault="00C12BE5" w:rsidP="00342BD7">
      <w:pPr>
        <w:pStyle w:val="Testo2"/>
        <w:spacing w:line="240" w:lineRule="exact"/>
        <w:rPr>
          <w:iCs/>
          <w:lang w:val="en-US"/>
        </w:rPr>
      </w:pPr>
      <w:r w:rsidRPr="003F47BF">
        <w:rPr>
          <w:iCs/>
          <w:lang w:val="en-US"/>
        </w:rPr>
        <w:t xml:space="preserve">Basics of insurance contracts and the financial statement of a non-life insurance company (see also the content of Introduction to Actuarial Mathematics and Risk Theory – Module I) </w:t>
      </w:r>
    </w:p>
    <w:p w14:paraId="110E4EF8" w14:textId="621F5EAB" w:rsidR="00333CE3" w:rsidRDefault="006633FB" w:rsidP="00342BD7">
      <w:pPr>
        <w:pStyle w:val="Testo2"/>
        <w:spacing w:line="240" w:lineRule="exact"/>
        <w:rPr>
          <w:iCs/>
          <w:lang w:val="en-US"/>
        </w:rPr>
      </w:pPr>
      <w:r>
        <w:rPr>
          <w:iCs/>
          <w:lang w:val="en-US"/>
        </w:rPr>
        <w:t>The Solvency II framework</w:t>
      </w:r>
      <w:r w:rsidR="00932A77">
        <w:rPr>
          <w:iCs/>
          <w:lang w:val="en-US"/>
        </w:rPr>
        <w:t xml:space="preserve"> and the SII Technical provision measurement</w:t>
      </w:r>
      <w:r w:rsidR="00DE168F">
        <w:rPr>
          <w:iCs/>
          <w:lang w:val="en-US"/>
        </w:rPr>
        <w:t>. The financial statement of a life insurance company</w:t>
      </w:r>
      <w:r w:rsidR="00206E28">
        <w:rPr>
          <w:iCs/>
          <w:lang w:val="en-US"/>
        </w:rPr>
        <w:t>, basics of Asset liability management</w:t>
      </w:r>
      <w:r w:rsidR="000E38F8">
        <w:rPr>
          <w:iCs/>
          <w:lang w:val="en-US"/>
        </w:rPr>
        <w:t>, EV and VIF</w:t>
      </w:r>
      <w:r w:rsidR="00DE168F">
        <w:rPr>
          <w:iCs/>
          <w:lang w:val="en-US"/>
        </w:rPr>
        <w:t xml:space="preserve"> </w:t>
      </w:r>
      <w:r w:rsidR="00333CE3" w:rsidRPr="003F47BF">
        <w:rPr>
          <w:iCs/>
          <w:lang w:val="en-US"/>
        </w:rPr>
        <w:t xml:space="preserve">(see also the content of </w:t>
      </w:r>
      <w:r w:rsidR="00124053">
        <w:rPr>
          <w:iCs/>
          <w:lang w:val="en-US"/>
        </w:rPr>
        <w:t xml:space="preserve">Accounting and Mangement in insurance </w:t>
      </w:r>
      <w:r w:rsidR="00333CE3" w:rsidRPr="003F47BF">
        <w:rPr>
          <w:iCs/>
          <w:lang w:val="en-US"/>
        </w:rPr>
        <w:t xml:space="preserve">– Module I) </w:t>
      </w:r>
    </w:p>
    <w:p w14:paraId="0DB97D67" w14:textId="2B22D214" w:rsidR="0006192F" w:rsidRDefault="0006192F" w:rsidP="00342BD7">
      <w:pPr>
        <w:ind w:firstLine="284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Notes </w:t>
      </w:r>
    </w:p>
    <w:p w14:paraId="37BE05CC" w14:textId="77777777" w:rsidR="00DD18C5" w:rsidRPr="005C675D" w:rsidRDefault="00DD18C5" w:rsidP="00342BD7">
      <w:pPr>
        <w:tabs>
          <w:tab w:val="clear" w:pos="284"/>
        </w:tabs>
        <w:spacing w:before="120"/>
        <w:ind w:firstLine="284"/>
        <w:rPr>
          <w:rFonts w:ascii="Times" w:hAnsi="Times"/>
          <w:i/>
          <w:noProof/>
          <w:sz w:val="18"/>
          <w:szCs w:val="20"/>
          <w:lang w:val="en-US"/>
        </w:rPr>
      </w:pPr>
      <w:r w:rsidRPr="005C675D">
        <w:rPr>
          <w:rFonts w:ascii="Times" w:hAnsi="Times"/>
          <w:i/>
          <w:noProof/>
          <w:sz w:val="18"/>
          <w:szCs w:val="20"/>
          <w:lang w:val="en-US"/>
        </w:rPr>
        <w:t>Place and time of consultation hours</w:t>
      </w:r>
    </w:p>
    <w:p w14:paraId="2D4A55BE" w14:textId="77777777" w:rsidR="00E47971" w:rsidRPr="00E47971" w:rsidRDefault="00E47971" w:rsidP="00E47971">
      <w:pPr>
        <w:spacing w:line="220" w:lineRule="exact"/>
        <w:ind w:firstLine="284"/>
        <w:rPr>
          <w:rFonts w:ascii="Times" w:hAnsi="Times"/>
          <w:noProof/>
          <w:sz w:val="18"/>
          <w:szCs w:val="20"/>
          <w:lang w:val="en-US"/>
        </w:rPr>
      </w:pPr>
      <w:r w:rsidRPr="00E47971">
        <w:rPr>
          <w:rFonts w:ascii="Times" w:hAnsi="Times"/>
          <w:noProof/>
          <w:sz w:val="18"/>
          <w:szCs w:val="20"/>
          <w:lang w:val="en-US"/>
        </w:rPr>
        <w:t xml:space="preserve">Monday from 11:30 to 13:00. </w:t>
      </w:r>
    </w:p>
    <w:p w14:paraId="17C825B4" w14:textId="77777777" w:rsidR="00E47971" w:rsidRPr="00E47971" w:rsidRDefault="00E47971" w:rsidP="00E47971">
      <w:pPr>
        <w:ind w:firstLine="284"/>
        <w:rPr>
          <w:rFonts w:ascii="Times" w:hAnsi="Times"/>
          <w:noProof/>
          <w:sz w:val="18"/>
          <w:szCs w:val="20"/>
          <w:lang w:val="en-US"/>
        </w:rPr>
      </w:pPr>
      <w:r w:rsidRPr="00E47971">
        <w:rPr>
          <w:rFonts w:ascii="Times" w:hAnsi="Times"/>
          <w:noProof/>
          <w:sz w:val="18"/>
          <w:szCs w:val="20"/>
          <w:lang w:val="en-US"/>
        </w:rPr>
        <w:t>During the lesson period (12/9/22-5/12/22 and 6/2/23-8/5/23), it will be held in presence. In other periods, students will be received via Teams (to be requested by email).</w:t>
      </w:r>
    </w:p>
    <w:sectPr w:rsidR="00E47971" w:rsidRPr="00E4797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2FD5"/>
    <w:multiLevelType w:val="hybridMultilevel"/>
    <w:tmpl w:val="65F01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FD3"/>
    <w:multiLevelType w:val="hybridMultilevel"/>
    <w:tmpl w:val="92AC3E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51598"/>
    <w:multiLevelType w:val="hybridMultilevel"/>
    <w:tmpl w:val="51CEB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30B37"/>
    <w:multiLevelType w:val="hybridMultilevel"/>
    <w:tmpl w:val="C9EE2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E0516"/>
    <w:multiLevelType w:val="hybridMultilevel"/>
    <w:tmpl w:val="D556C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44D6E"/>
    <w:multiLevelType w:val="hybridMultilevel"/>
    <w:tmpl w:val="7F2AF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B48BC"/>
    <w:multiLevelType w:val="hybridMultilevel"/>
    <w:tmpl w:val="462C63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C1842"/>
    <w:multiLevelType w:val="hybridMultilevel"/>
    <w:tmpl w:val="C97071DC"/>
    <w:lvl w:ilvl="0" w:tplc="9D7069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809DB"/>
    <w:multiLevelType w:val="hybridMultilevel"/>
    <w:tmpl w:val="8A345718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4D6C0C"/>
    <w:multiLevelType w:val="hybridMultilevel"/>
    <w:tmpl w:val="CE4A7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72166"/>
    <w:multiLevelType w:val="hybridMultilevel"/>
    <w:tmpl w:val="F4DE6998"/>
    <w:lvl w:ilvl="0" w:tplc="7DD2883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62040"/>
    <w:multiLevelType w:val="hybridMultilevel"/>
    <w:tmpl w:val="D4100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B210C"/>
    <w:multiLevelType w:val="hybridMultilevel"/>
    <w:tmpl w:val="B1582C3E"/>
    <w:lvl w:ilvl="0" w:tplc="4894EB98"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6515B"/>
    <w:multiLevelType w:val="hybridMultilevel"/>
    <w:tmpl w:val="C08C3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144444">
    <w:abstractNumId w:val="12"/>
  </w:num>
  <w:num w:numId="2" w16cid:durableId="24257576">
    <w:abstractNumId w:val="10"/>
  </w:num>
  <w:num w:numId="3" w16cid:durableId="1424645293">
    <w:abstractNumId w:val="8"/>
  </w:num>
  <w:num w:numId="4" w16cid:durableId="2096199859">
    <w:abstractNumId w:val="11"/>
  </w:num>
  <w:num w:numId="5" w16cid:durableId="161773700">
    <w:abstractNumId w:val="7"/>
  </w:num>
  <w:num w:numId="6" w16cid:durableId="1938825665">
    <w:abstractNumId w:val="3"/>
  </w:num>
  <w:num w:numId="7" w16cid:durableId="495656430">
    <w:abstractNumId w:val="5"/>
  </w:num>
  <w:num w:numId="8" w16cid:durableId="470562213">
    <w:abstractNumId w:val="4"/>
  </w:num>
  <w:num w:numId="9" w16cid:durableId="739211624">
    <w:abstractNumId w:val="6"/>
  </w:num>
  <w:num w:numId="10" w16cid:durableId="1381247363">
    <w:abstractNumId w:val="9"/>
  </w:num>
  <w:num w:numId="11" w16cid:durableId="319312317">
    <w:abstractNumId w:val="0"/>
  </w:num>
  <w:num w:numId="12" w16cid:durableId="181549955">
    <w:abstractNumId w:val="13"/>
  </w:num>
  <w:num w:numId="13" w16cid:durableId="1534420216">
    <w:abstractNumId w:val="1"/>
  </w:num>
  <w:num w:numId="14" w16cid:durableId="16426093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506"/>
    <w:rsid w:val="00024278"/>
    <w:rsid w:val="00034F80"/>
    <w:rsid w:val="00043AAE"/>
    <w:rsid w:val="0006192F"/>
    <w:rsid w:val="0007616B"/>
    <w:rsid w:val="00076D12"/>
    <w:rsid w:val="000A3698"/>
    <w:rsid w:val="000B2238"/>
    <w:rsid w:val="000B371C"/>
    <w:rsid w:val="000C4B74"/>
    <w:rsid w:val="000D1C8C"/>
    <w:rsid w:val="000E1341"/>
    <w:rsid w:val="000E38F8"/>
    <w:rsid w:val="00110875"/>
    <w:rsid w:val="00113970"/>
    <w:rsid w:val="00124053"/>
    <w:rsid w:val="0014530F"/>
    <w:rsid w:val="00162A71"/>
    <w:rsid w:val="00167667"/>
    <w:rsid w:val="001715EE"/>
    <w:rsid w:val="00175936"/>
    <w:rsid w:val="001814BF"/>
    <w:rsid w:val="00185B75"/>
    <w:rsid w:val="00187B99"/>
    <w:rsid w:val="001A2F99"/>
    <w:rsid w:val="001A31E0"/>
    <w:rsid w:val="001A6F6E"/>
    <w:rsid w:val="001F09AC"/>
    <w:rsid w:val="002014DD"/>
    <w:rsid w:val="00206E28"/>
    <w:rsid w:val="00214AD9"/>
    <w:rsid w:val="00225165"/>
    <w:rsid w:val="00226A79"/>
    <w:rsid w:val="00262D96"/>
    <w:rsid w:val="00290EAE"/>
    <w:rsid w:val="002B4203"/>
    <w:rsid w:val="002C0BB2"/>
    <w:rsid w:val="002D045E"/>
    <w:rsid w:val="002D5E17"/>
    <w:rsid w:val="002D72E4"/>
    <w:rsid w:val="002F7B55"/>
    <w:rsid w:val="00302A45"/>
    <w:rsid w:val="00333CE3"/>
    <w:rsid w:val="00342BD7"/>
    <w:rsid w:val="00365C7B"/>
    <w:rsid w:val="00366AC2"/>
    <w:rsid w:val="00385158"/>
    <w:rsid w:val="00385BF5"/>
    <w:rsid w:val="003A1544"/>
    <w:rsid w:val="003A34B3"/>
    <w:rsid w:val="003B764E"/>
    <w:rsid w:val="003D142A"/>
    <w:rsid w:val="003D1B7B"/>
    <w:rsid w:val="003D5978"/>
    <w:rsid w:val="003E39F9"/>
    <w:rsid w:val="003F47BF"/>
    <w:rsid w:val="003F6540"/>
    <w:rsid w:val="0040484B"/>
    <w:rsid w:val="0041135D"/>
    <w:rsid w:val="00412FED"/>
    <w:rsid w:val="00431545"/>
    <w:rsid w:val="00452CB1"/>
    <w:rsid w:val="00453919"/>
    <w:rsid w:val="004A569D"/>
    <w:rsid w:val="004A5F3E"/>
    <w:rsid w:val="004B12DE"/>
    <w:rsid w:val="004D1217"/>
    <w:rsid w:val="004D5DE3"/>
    <w:rsid w:val="004D6008"/>
    <w:rsid w:val="004E0490"/>
    <w:rsid w:val="004E1A22"/>
    <w:rsid w:val="005178B1"/>
    <w:rsid w:val="005239EF"/>
    <w:rsid w:val="005277A0"/>
    <w:rsid w:val="00553794"/>
    <w:rsid w:val="0057305A"/>
    <w:rsid w:val="00592098"/>
    <w:rsid w:val="00593F84"/>
    <w:rsid w:val="005A29FA"/>
    <w:rsid w:val="005B367F"/>
    <w:rsid w:val="005C55E3"/>
    <w:rsid w:val="005E5377"/>
    <w:rsid w:val="005F5BE9"/>
    <w:rsid w:val="0060476E"/>
    <w:rsid w:val="00607201"/>
    <w:rsid w:val="00627F74"/>
    <w:rsid w:val="00635EDF"/>
    <w:rsid w:val="00640794"/>
    <w:rsid w:val="006604DF"/>
    <w:rsid w:val="006633FB"/>
    <w:rsid w:val="006806A3"/>
    <w:rsid w:val="00681EDA"/>
    <w:rsid w:val="00687791"/>
    <w:rsid w:val="006927D8"/>
    <w:rsid w:val="00692D52"/>
    <w:rsid w:val="006A00F8"/>
    <w:rsid w:val="006A4CCB"/>
    <w:rsid w:val="006A74E1"/>
    <w:rsid w:val="006B1A3C"/>
    <w:rsid w:val="006B1BAD"/>
    <w:rsid w:val="006C3157"/>
    <w:rsid w:val="006C6B10"/>
    <w:rsid w:val="006D018F"/>
    <w:rsid w:val="006F0F5B"/>
    <w:rsid w:val="006F1772"/>
    <w:rsid w:val="00716702"/>
    <w:rsid w:val="00716844"/>
    <w:rsid w:val="00733432"/>
    <w:rsid w:val="00734A5E"/>
    <w:rsid w:val="00740EF0"/>
    <w:rsid w:val="00753EB9"/>
    <w:rsid w:val="0076449C"/>
    <w:rsid w:val="00767FF4"/>
    <w:rsid w:val="007807A3"/>
    <w:rsid w:val="00792821"/>
    <w:rsid w:val="007A1FD1"/>
    <w:rsid w:val="007A6C19"/>
    <w:rsid w:val="007C1EE6"/>
    <w:rsid w:val="007E64F0"/>
    <w:rsid w:val="007F1751"/>
    <w:rsid w:val="007F3D28"/>
    <w:rsid w:val="00816542"/>
    <w:rsid w:val="0084225A"/>
    <w:rsid w:val="00861007"/>
    <w:rsid w:val="008640CC"/>
    <w:rsid w:val="00872516"/>
    <w:rsid w:val="008754F5"/>
    <w:rsid w:val="008776E8"/>
    <w:rsid w:val="00884E1E"/>
    <w:rsid w:val="008942E7"/>
    <w:rsid w:val="008A1204"/>
    <w:rsid w:val="008B7F0E"/>
    <w:rsid w:val="008C51A3"/>
    <w:rsid w:val="00900CCA"/>
    <w:rsid w:val="0090143B"/>
    <w:rsid w:val="00910506"/>
    <w:rsid w:val="0091577E"/>
    <w:rsid w:val="00923FDC"/>
    <w:rsid w:val="00924B77"/>
    <w:rsid w:val="00927D6F"/>
    <w:rsid w:val="00932A77"/>
    <w:rsid w:val="009351FE"/>
    <w:rsid w:val="00940DA2"/>
    <w:rsid w:val="00950B57"/>
    <w:rsid w:val="0096002B"/>
    <w:rsid w:val="00974019"/>
    <w:rsid w:val="00976B2D"/>
    <w:rsid w:val="00977EF6"/>
    <w:rsid w:val="00982518"/>
    <w:rsid w:val="00995E27"/>
    <w:rsid w:val="009B021D"/>
    <w:rsid w:val="009C7EA0"/>
    <w:rsid w:val="009D35BE"/>
    <w:rsid w:val="009E02D0"/>
    <w:rsid w:val="009E055C"/>
    <w:rsid w:val="009E3F26"/>
    <w:rsid w:val="009E6C24"/>
    <w:rsid w:val="009E7C99"/>
    <w:rsid w:val="00A1103C"/>
    <w:rsid w:val="00A46F26"/>
    <w:rsid w:val="00A603CB"/>
    <w:rsid w:val="00A64BF6"/>
    <w:rsid w:val="00A65F15"/>
    <w:rsid w:val="00A721BE"/>
    <w:rsid w:val="00A745AC"/>
    <w:rsid w:val="00A74F6F"/>
    <w:rsid w:val="00A805E7"/>
    <w:rsid w:val="00A93FE8"/>
    <w:rsid w:val="00AA2336"/>
    <w:rsid w:val="00AA4B7D"/>
    <w:rsid w:val="00AA61BC"/>
    <w:rsid w:val="00AD7557"/>
    <w:rsid w:val="00AD7D86"/>
    <w:rsid w:val="00AE09E2"/>
    <w:rsid w:val="00B001C4"/>
    <w:rsid w:val="00B03CDA"/>
    <w:rsid w:val="00B04950"/>
    <w:rsid w:val="00B203B2"/>
    <w:rsid w:val="00B31EF4"/>
    <w:rsid w:val="00B32CCC"/>
    <w:rsid w:val="00B50C5D"/>
    <w:rsid w:val="00B51253"/>
    <w:rsid w:val="00B525CC"/>
    <w:rsid w:val="00B57F0D"/>
    <w:rsid w:val="00B62649"/>
    <w:rsid w:val="00B63360"/>
    <w:rsid w:val="00B80AEA"/>
    <w:rsid w:val="00B835CB"/>
    <w:rsid w:val="00B83EFD"/>
    <w:rsid w:val="00B94095"/>
    <w:rsid w:val="00B95995"/>
    <w:rsid w:val="00BC2864"/>
    <w:rsid w:val="00BE2593"/>
    <w:rsid w:val="00BE2B55"/>
    <w:rsid w:val="00BF00D6"/>
    <w:rsid w:val="00C12BE5"/>
    <w:rsid w:val="00C13610"/>
    <w:rsid w:val="00C22498"/>
    <w:rsid w:val="00C60FAF"/>
    <w:rsid w:val="00C660C4"/>
    <w:rsid w:val="00C70913"/>
    <w:rsid w:val="00C81795"/>
    <w:rsid w:val="00CD594B"/>
    <w:rsid w:val="00CF5F4D"/>
    <w:rsid w:val="00D404F2"/>
    <w:rsid w:val="00D40DFB"/>
    <w:rsid w:val="00D575CA"/>
    <w:rsid w:val="00D67A16"/>
    <w:rsid w:val="00D75B10"/>
    <w:rsid w:val="00D801CA"/>
    <w:rsid w:val="00D824D6"/>
    <w:rsid w:val="00D94319"/>
    <w:rsid w:val="00DA1A43"/>
    <w:rsid w:val="00DC0642"/>
    <w:rsid w:val="00DD18C5"/>
    <w:rsid w:val="00DE168F"/>
    <w:rsid w:val="00DF074B"/>
    <w:rsid w:val="00DF45FC"/>
    <w:rsid w:val="00E008C3"/>
    <w:rsid w:val="00E17C11"/>
    <w:rsid w:val="00E4170C"/>
    <w:rsid w:val="00E47971"/>
    <w:rsid w:val="00E5432F"/>
    <w:rsid w:val="00E607E6"/>
    <w:rsid w:val="00E656A7"/>
    <w:rsid w:val="00E9464B"/>
    <w:rsid w:val="00E955C9"/>
    <w:rsid w:val="00EB1104"/>
    <w:rsid w:val="00EB1D91"/>
    <w:rsid w:val="00EB3E74"/>
    <w:rsid w:val="00EB57C2"/>
    <w:rsid w:val="00ED79F5"/>
    <w:rsid w:val="00F03E30"/>
    <w:rsid w:val="00F133CA"/>
    <w:rsid w:val="00F31585"/>
    <w:rsid w:val="00F34348"/>
    <w:rsid w:val="00F34B9B"/>
    <w:rsid w:val="00F40779"/>
    <w:rsid w:val="00F454F3"/>
    <w:rsid w:val="00F56747"/>
    <w:rsid w:val="00F57540"/>
    <w:rsid w:val="00F62D1F"/>
    <w:rsid w:val="00F677FD"/>
    <w:rsid w:val="00F75A68"/>
    <w:rsid w:val="00F86851"/>
    <w:rsid w:val="00FA031D"/>
    <w:rsid w:val="00FC5082"/>
    <w:rsid w:val="00FD7457"/>
    <w:rsid w:val="00FF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C255D"/>
  <w15:chartTrackingRefBased/>
  <w15:docId w15:val="{0B8F5FD0-6B02-4172-BD17-948D7AAE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D18C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85158"/>
    <w:pPr>
      <w:ind w:left="720"/>
      <w:contextualSpacing/>
    </w:pPr>
  </w:style>
  <w:style w:type="character" w:customStyle="1" w:styleId="Testo2Carattere">
    <w:name w:val="Testo 2 Carattere"/>
    <w:link w:val="Testo2"/>
    <w:rsid w:val="00995E27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ano.paoluzz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C943B-E8DE-4BC6-A637-DF7949181FB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4</Pages>
  <Words>923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2</cp:revision>
  <cp:lastPrinted>2003-03-27T10:42:00Z</cp:lastPrinted>
  <dcterms:created xsi:type="dcterms:W3CDTF">2022-05-30T07:09:00Z</dcterms:created>
  <dcterms:modified xsi:type="dcterms:W3CDTF">2022-05-30T07:09:00Z</dcterms:modified>
</cp:coreProperties>
</file>