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28C8" w14:textId="77777777" w:rsidR="003E5E36" w:rsidRPr="00D260F7" w:rsidRDefault="00D260F7">
      <w:pPr>
        <w:pStyle w:val="Titolo1"/>
        <w:rPr>
          <w:lang w:val="en-GB"/>
        </w:rPr>
      </w:pPr>
      <w:r w:rsidRPr="00D260F7">
        <w:rPr>
          <w:lang w:val="en-GB"/>
        </w:rPr>
        <w:t>Methods and Techniques of Family Counselling</w:t>
      </w:r>
    </w:p>
    <w:p w14:paraId="20EE7758" w14:textId="22EB09F4" w:rsidR="003E5E36" w:rsidRPr="00BC794C" w:rsidRDefault="00D260F7">
      <w:pPr>
        <w:pStyle w:val="Titolo2"/>
      </w:pPr>
      <w:r w:rsidRPr="00BC794C">
        <w:t xml:space="preserve">Prof. Filippo </w:t>
      </w:r>
      <w:proofErr w:type="spellStart"/>
      <w:r w:rsidRPr="00BC794C">
        <w:t>Aschieri</w:t>
      </w:r>
      <w:proofErr w:type="spellEnd"/>
    </w:p>
    <w:p w14:paraId="77653A04" w14:textId="77777777" w:rsidR="003E5E36" w:rsidRPr="00D260F7" w:rsidRDefault="00D260F7">
      <w:pPr>
        <w:pStyle w:val="P68B1DB1-Normale1"/>
        <w:spacing w:before="240" w:after="120" w:line="240" w:lineRule="exact"/>
        <w:rPr>
          <w:lang w:val="en-GB"/>
        </w:rPr>
      </w:pPr>
      <w:bookmarkStart w:id="0" w:name="_GoBack"/>
      <w:bookmarkEnd w:id="0"/>
      <w:r w:rsidRPr="00D260F7">
        <w:rPr>
          <w:lang w:val="en-GB"/>
        </w:rPr>
        <w:t>COURSE AIMS AND INTENDED LEARNING OUTCOMES</w:t>
      </w:r>
    </w:p>
    <w:p w14:paraId="016F9D80" w14:textId="77777777" w:rsidR="003E5E36" w:rsidRPr="00D260F7" w:rsidRDefault="00D260F7">
      <w:pPr>
        <w:spacing w:line="240" w:lineRule="exact"/>
        <w:rPr>
          <w:lang w:val="en-GB"/>
        </w:rPr>
      </w:pPr>
      <w:r w:rsidRPr="00D260F7">
        <w:rPr>
          <w:lang w:val="en-GB"/>
        </w:rPr>
        <w:t>The course aims to introduce students to the theory and techniques of family counselling, and consists of two parts.</w:t>
      </w:r>
    </w:p>
    <w:p w14:paraId="31F9D64C" w14:textId="77777777" w:rsidR="003E5E36" w:rsidRPr="00D260F7" w:rsidRDefault="00D260F7">
      <w:pPr>
        <w:spacing w:line="240" w:lineRule="exact"/>
        <w:rPr>
          <w:lang w:val="en-GB"/>
        </w:rPr>
      </w:pPr>
      <w:r w:rsidRPr="00D260F7">
        <w:rPr>
          <w:lang w:val="en-GB"/>
        </w:rPr>
        <w:t xml:space="preserve">In the first part, some of the main theoretical models of family counselling will be presented. For each model, the following will be illustrated: a) the methods for processing the family's application; b) the logic underlying the clinical choices for the presented problem and the model's psychopathological theories; c) the intervention techniques employed. The applicative aspects will be linked back to the theories of reference through clinical cases. </w:t>
      </w:r>
    </w:p>
    <w:p w14:paraId="589EEE30" w14:textId="77777777" w:rsidR="003E5E36" w:rsidRPr="00D260F7" w:rsidRDefault="00D260F7">
      <w:pPr>
        <w:spacing w:line="240" w:lineRule="exact"/>
        <w:rPr>
          <w:lang w:val="en-GB"/>
        </w:rPr>
      </w:pPr>
      <w:r w:rsidRPr="00D260F7">
        <w:rPr>
          <w:lang w:val="en-GB"/>
        </w:rPr>
        <w:t>The second part of the course will be dedicated to the Therapeutic Assessment (TA) of families with children and adolescents as a brief and transformative counselling model. The theoretical and applicative aspects of the TA will be presented by way of tutorials and video analyses. The techniques presented follow the theories in a coherent way and cover: how to establish the treatability or otherwise of a problem reported to the psychologist; how to build, with the family, suitable relational and psychological conditions for change, right at the start of the process; the investigative techniques for testing children and parents; the expressive techniques for direct intervention with the family; and the methods for discussing and sharing the conclusions of the process with adults, children and adolescents.</w:t>
      </w:r>
    </w:p>
    <w:p w14:paraId="64247ED7" w14:textId="77777777" w:rsidR="003E5E36" w:rsidRPr="00D260F7" w:rsidRDefault="00D260F7">
      <w:pPr>
        <w:spacing w:line="240" w:lineRule="exact"/>
        <w:rPr>
          <w:lang w:val="en-GB"/>
        </w:rPr>
      </w:pPr>
      <w:r w:rsidRPr="00D260F7">
        <w:rPr>
          <w:lang w:val="en-GB"/>
        </w:rPr>
        <w:t>At the end of the course, students will be able to:</w:t>
      </w:r>
    </w:p>
    <w:p w14:paraId="6722E6B4" w14:textId="77777777" w:rsidR="003E5E36" w:rsidRPr="00D260F7" w:rsidRDefault="00D260F7">
      <w:pPr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–</w:t>
      </w:r>
      <w:r w:rsidRPr="00D260F7">
        <w:rPr>
          <w:lang w:val="en-GB"/>
        </w:rPr>
        <w:tab/>
        <w:t>identify the theoretical premises underlying the different models of family counselling intervention;</w:t>
      </w:r>
    </w:p>
    <w:p w14:paraId="40F9771C" w14:textId="77777777" w:rsidR="003E5E36" w:rsidRPr="00D260F7" w:rsidRDefault="00D260F7">
      <w:pPr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–</w:t>
      </w:r>
      <w:r w:rsidRPr="00D260F7">
        <w:rPr>
          <w:lang w:val="en-GB"/>
        </w:rPr>
        <w:tab/>
        <w:t>know the overlapping areas and peculiarities of the different theoretical perspectives, both from a content and methodological point of view;</w:t>
      </w:r>
    </w:p>
    <w:p w14:paraId="3D5B4058" w14:textId="77777777" w:rsidR="003E5E36" w:rsidRPr="00D260F7" w:rsidRDefault="00D260F7">
      <w:pPr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–</w:t>
      </w:r>
      <w:r w:rsidRPr="00D260F7">
        <w:rPr>
          <w:lang w:val="en-GB"/>
        </w:rPr>
        <w:tab/>
        <w:t>address the difficulties complained of by families from the theoretical and interventional perspectives aimed at changing them;</w:t>
      </w:r>
    </w:p>
    <w:p w14:paraId="70C03B45" w14:textId="77777777" w:rsidR="003E5E36" w:rsidRPr="00D260F7" w:rsidRDefault="00D260F7">
      <w:pPr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–</w:t>
      </w:r>
      <w:r w:rsidRPr="00D260F7">
        <w:rPr>
          <w:lang w:val="en-GB"/>
        </w:rPr>
        <w:tab/>
        <w:t>identify the techniques and procedures that may be applied to the various scenarios presented.</w:t>
      </w:r>
    </w:p>
    <w:p w14:paraId="19AEB4F7" w14:textId="77777777" w:rsidR="003E5E36" w:rsidRPr="00D260F7" w:rsidRDefault="00D260F7">
      <w:pPr>
        <w:pStyle w:val="P68B1DB1-Normale1"/>
        <w:spacing w:before="240" w:after="120" w:line="240" w:lineRule="exact"/>
        <w:rPr>
          <w:lang w:val="en-GB"/>
        </w:rPr>
      </w:pPr>
      <w:r w:rsidRPr="00D260F7">
        <w:rPr>
          <w:lang w:val="en-GB"/>
        </w:rPr>
        <w:t>COURSE CONTENT</w:t>
      </w:r>
    </w:p>
    <w:p w14:paraId="5E61149C" w14:textId="77777777" w:rsidR="003E5E36" w:rsidRPr="00D260F7" w:rsidRDefault="00D260F7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260F7">
        <w:rPr>
          <w:lang w:val="en-GB"/>
        </w:rPr>
        <w:t>A number of family counselling models, different approaches and contexts of intervention.</w:t>
      </w:r>
    </w:p>
    <w:p w14:paraId="4D609D4E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2.</w:t>
      </w:r>
      <w:r w:rsidRPr="00D260F7">
        <w:rPr>
          <w:lang w:val="en-GB"/>
        </w:rPr>
        <w:tab/>
        <w:t xml:space="preserve">Contemporary theories for thinking about the difficulties of families. </w:t>
      </w:r>
    </w:p>
    <w:p w14:paraId="0E7FA41D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3.</w:t>
      </w:r>
      <w:r w:rsidRPr="00D260F7">
        <w:rPr>
          <w:lang w:val="en-GB"/>
        </w:rPr>
        <w:tab/>
        <w:t xml:space="preserve">The Therapeutic Assessment model for families with children and adolescents. </w:t>
      </w:r>
    </w:p>
    <w:p w14:paraId="51C799CB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lastRenderedPageBreak/>
        <w:t>4.</w:t>
      </w:r>
      <w:r w:rsidRPr="00D260F7">
        <w:rPr>
          <w:lang w:val="en-GB"/>
        </w:rPr>
        <w:tab/>
        <w:t xml:space="preserve">Evaluating the application for family help. </w:t>
      </w:r>
    </w:p>
    <w:p w14:paraId="7163CF7E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5.</w:t>
      </w:r>
      <w:r w:rsidRPr="00D260F7">
        <w:rPr>
          <w:lang w:val="en-GB"/>
        </w:rPr>
        <w:tab/>
        <w:t xml:space="preserve">Collecting the assessment questions. </w:t>
      </w:r>
    </w:p>
    <w:p w14:paraId="1D1C114F" w14:textId="02288582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6.</w:t>
      </w:r>
      <w:r w:rsidRPr="00D260F7">
        <w:rPr>
          <w:lang w:val="en-GB"/>
        </w:rPr>
        <w:tab/>
        <w:t>Exploring family dynamics (e</w:t>
      </w:r>
      <w:r>
        <w:rPr>
          <w:lang w:val="en-GB"/>
        </w:rPr>
        <w:t>.</w:t>
      </w:r>
      <w:r w:rsidRPr="00D260F7">
        <w:rPr>
          <w:lang w:val="en-GB"/>
        </w:rPr>
        <w:t xml:space="preserve">g. fantasy animal, drawing, self-reporting test, performance test). </w:t>
      </w:r>
    </w:p>
    <w:p w14:paraId="58D0B2FA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7.</w:t>
      </w:r>
      <w:r w:rsidRPr="00D260F7">
        <w:rPr>
          <w:lang w:val="en-GB"/>
        </w:rPr>
        <w:tab/>
        <w:t xml:space="preserve">Intervening with the family (from joint drawing to psychodrama). </w:t>
      </w:r>
    </w:p>
    <w:p w14:paraId="596F1243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8.</w:t>
      </w:r>
      <w:r w:rsidRPr="00D260F7">
        <w:rPr>
          <w:lang w:val="en-GB"/>
        </w:rPr>
        <w:tab/>
        <w:t xml:space="preserve">Discussing the results with parents. </w:t>
      </w:r>
    </w:p>
    <w:p w14:paraId="151C6E55" w14:textId="77777777" w:rsidR="003E5E36" w:rsidRPr="00D260F7" w:rsidRDefault="00D260F7">
      <w:pPr>
        <w:tabs>
          <w:tab w:val="clear" w:pos="284"/>
        </w:tabs>
        <w:spacing w:line="240" w:lineRule="exact"/>
        <w:ind w:left="284" w:hanging="284"/>
        <w:rPr>
          <w:lang w:val="en-GB"/>
        </w:rPr>
      </w:pPr>
      <w:r w:rsidRPr="00D260F7">
        <w:rPr>
          <w:lang w:val="en-GB"/>
        </w:rPr>
        <w:t>9.</w:t>
      </w:r>
      <w:r w:rsidRPr="00D260F7">
        <w:rPr>
          <w:lang w:val="en-GB"/>
        </w:rPr>
        <w:tab/>
        <w:t xml:space="preserve">Writing a report for adults and a story for children. </w:t>
      </w:r>
    </w:p>
    <w:p w14:paraId="7EC16C1F" w14:textId="77777777" w:rsidR="003E5E36" w:rsidRPr="00BC794C" w:rsidRDefault="00D260F7">
      <w:pPr>
        <w:tabs>
          <w:tab w:val="clear" w:pos="284"/>
        </w:tabs>
        <w:spacing w:line="240" w:lineRule="exact"/>
        <w:ind w:left="284" w:hanging="284"/>
      </w:pPr>
      <w:r w:rsidRPr="00BC794C">
        <w:t>10.</w:t>
      </w:r>
      <w:r w:rsidRPr="00BC794C">
        <w:tab/>
        <w:t xml:space="preserve">Course evaluation. </w:t>
      </w:r>
    </w:p>
    <w:p w14:paraId="5D5DD8C5" w14:textId="77777777" w:rsidR="003E5E36" w:rsidRPr="00BC794C" w:rsidRDefault="00D260F7">
      <w:pPr>
        <w:pStyle w:val="P68B1DB1-Normale1"/>
        <w:spacing w:before="240" w:after="120"/>
      </w:pPr>
      <w:r w:rsidRPr="00BC794C">
        <w:t>READING LIST</w:t>
      </w:r>
    </w:p>
    <w:p w14:paraId="7451F2FA" w14:textId="77777777" w:rsidR="003E5E36" w:rsidRPr="00BC794C" w:rsidRDefault="00D260F7">
      <w:pPr>
        <w:pStyle w:val="Testo1"/>
        <w:spacing w:before="0"/>
      </w:pPr>
      <w:proofErr w:type="spellStart"/>
      <w:r w:rsidRPr="00BC794C">
        <w:rPr>
          <w:smallCaps/>
          <w:sz w:val="16"/>
        </w:rPr>
        <w:t>Aschieri</w:t>
      </w:r>
      <w:proofErr w:type="spellEnd"/>
      <w:r w:rsidRPr="00BC794C">
        <w:rPr>
          <w:smallCaps/>
          <w:sz w:val="16"/>
        </w:rPr>
        <w:t>, F.</w:t>
      </w:r>
      <w:r w:rsidRPr="00BC794C">
        <w:t xml:space="preserve"> (2012), </w:t>
      </w:r>
      <w:r w:rsidRPr="00BC794C">
        <w:rPr>
          <w:i/>
        </w:rPr>
        <w:t xml:space="preserve">Oltre il pregiudizio di non eticità dei test psicologici: </w:t>
      </w:r>
      <w:proofErr w:type="spellStart"/>
      <w:r w:rsidRPr="00BC794C">
        <w:rPr>
          <w:i/>
        </w:rPr>
        <w:t>assessment</w:t>
      </w:r>
      <w:proofErr w:type="spellEnd"/>
      <w:r w:rsidRPr="00BC794C">
        <w:rPr>
          <w:i/>
        </w:rPr>
        <w:t xml:space="preserve"> collaborativo e terapeutico</w:t>
      </w:r>
      <w:r w:rsidRPr="00BC794C">
        <w:t xml:space="preserve">, in </w:t>
      </w:r>
      <w:proofErr w:type="spellStart"/>
      <w:r w:rsidRPr="00BC794C">
        <w:rPr>
          <w:smallCaps/>
          <w:sz w:val="16"/>
        </w:rPr>
        <w:t>Bianciardi</w:t>
      </w:r>
      <w:proofErr w:type="spellEnd"/>
      <w:r w:rsidRPr="00BC794C">
        <w:rPr>
          <w:smallCaps/>
          <w:sz w:val="16"/>
        </w:rPr>
        <w:t xml:space="preserve"> M.-</w:t>
      </w:r>
      <w:proofErr w:type="spellStart"/>
      <w:r w:rsidRPr="00BC794C">
        <w:rPr>
          <w:smallCaps/>
          <w:sz w:val="16"/>
        </w:rPr>
        <w:t>Galvez</w:t>
      </w:r>
      <w:proofErr w:type="spellEnd"/>
      <w:r w:rsidRPr="00BC794C">
        <w:rPr>
          <w:smallCaps/>
          <w:sz w:val="16"/>
        </w:rPr>
        <w:t xml:space="preserve"> F</w:t>
      </w:r>
      <w:r w:rsidRPr="00BC794C">
        <w:t>. (</w:t>
      </w:r>
      <w:proofErr w:type="spellStart"/>
      <w:r w:rsidRPr="00BC794C">
        <w:t>eds</w:t>
      </w:r>
      <w:proofErr w:type="spellEnd"/>
      <w:r w:rsidRPr="00BC794C">
        <w:t xml:space="preserve">.), </w:t>
      </w:r>
      <w:r w:rsidRPr="00BC794C">
        <w:rPr>
          <w:i/>
        </w:rPr>
        <w:t xml:space="preserve">Psicoterapia come etica </w:t>
      </w:r>
      <w:r w:rsidRPr="00BC794C">
        <w:t xml:space="preserve">(pp. 249-259), Antigone, </w:t>
      </w:r>
      <w:proofErr w:type="spellStart"/>
      <w:proofErr w:type="gramStart"/>
      <w:r w:rsidRPr="00BC794C">
        <w:t>Turin</w:t>
      </w:r>
      <w:proofErr w:type="spellEnd"/>
      <w:r w:rsidRPr="00BC794C">
        <w:t xml:space="preserve"> .</w:t>
      </w:r>
      <w:proofErr w:type="gramEnd"/>
    </w:p>
    <w:p w14:paraId="06E352DD" w14:textId="77777777" w:rsidR="003E5E36" w:rsidRPr="00D260F7" w:rsidRDefault="00D260F7">
      <w:pPr>
        <w:pStyle w:val="Testo1"/>
        <w:spacing w:before="0"/>
        <w:rPr>
          <w:lang w:val="en-GB"/>
        </w:rPr>
      </w:pPr>
      <w:proofErr w:type="spellStart"/>
      <w:r w:rsidRPr="00D260F7">
        <w:rPr>
          <w:smallCaps/>
          <w:sz w:val="16"/>
          <w:lang w:val="en-GB"/>
        </w:rPr>
        <w:t>Aschieri</w:t>
      </w:r>
      <w:proofErr w:type="spellEnd"/>
      <w:r w:rsidRPr="00D260F7">
        <w:rPr>
          <w:smallCaps/>
          <w:sz w:val="16"/>
          <w:lang w:val="en-GB"/>
        </w:rPr>
        <w:t>, F.-</w:t>
      </w:r>
      <w:proofErr w:type="spellStart"/>
      <w:r w:rsidRPr="00D260F7">
        <w:rPr>
          <w:smallCaps/>
          <w:sz w:val="16"/>
          <w:lang w:val="en-GB"/>
        </w:rPr>
        <w:t>Fantini</w:t>
      </w:r>
      <w:proofErr w:type="spellEnd"/>
      <w:r w:rsidRPr="00D260F7">
        <w:rPr>
          <w:smallCaps/>
          <w:sz w:val="16"/>
          <w:lang w:val="en-GB"/>
        </w:rPr>
        <w:t>, F.-Smith, J.D.</w:t>
      </w:r>
      <w:r w:rsidRPr="00D260F7">
        <w:rPr>
          <w:lang w:val="en-GB"/>
        </w:rPr>
        <w:t xml:space="preserve"> (2016), </w:t>
      </w:r>
      <w:r w:rsidRPr="00D260F7">
        <w:rPr>
          <w:i/>
          <w:lang w:val="en-GB"/>
        </w:rPr>
        <w:t>Collaborative/Therapeutic Assessment: Procedures to enhance client outcomes</w:t>
      </w:r>
      <w:r w:rsidRPr="00D260F7">
        <w:rPr>
          <w:lang w:val="en-GB"/>
        </w:rPr>
        <w:t xml:space="preserve">, in </w:t>
      </w:r>
      <w:r w:rsidRPr="00D260F7">
        <w:rPr>
          <w:smallCaps/>
          <w:sz w:val="16"/>
          <w:lang w:val="en-GB"/>
        </w:rPr>
        <w:t xml:space="preserve">S. </w:t>
      </w:r>
      <w:proofErr w:type="spellStart"/>
      <w:r w:rsidRPr="00D260F7">
        <w:rPr>
          <w:smallCaps/>
          <w:sz w:val="16"/>
          <w:lang w:val="en-GB"/>
        </w:rPr>
        <w:t>Maltzmann</w:t>
      </w:r>
      <w:proofErr w:type="spellEnd"/>
      <w:r w:rsidRPr="00D260F7">
        <w:rPr>
          <w:lang w:val="en-GB"/>
        </w:rPr>
        <w:t xml:space="preserve"> (ed.), </w:t>
      </w:r>
      <w:r w:rsidRPr="00D260F7">
        <w:rPr>
          <w:i/>
          <w:lang w:val="en-GB"/>
        </w:rPr>
        <w:t xml:space="preserve">Oxford Handbook of Treatment Processes and Outcomes in </w:t>
      </w:r>
      <w:proofErr w:type="spellStart"/>
      <w:r w:rsidRPr="00D260F7">
        <w:rPr>
          <w:i/>
          <w:lang w:val="en-GB"/>
        </w:rPr>
        <w:t>Counseling</w:t>
      </w:r>
      <w:proofErr w:type="spellEnd"/>
      <w:r w:rsidRPr="00D260F7">
        <w:rPr>
          <w:i/>
          <w:lang w:val="en-GB"/>
        </w:rPr>
        <w:t xml:space="preserve"> Psychology</w:t>
      </w:r>
      <w:r w:rsidRPr="00D260F7">
        <w:rPr>
          <w:lang w:val="en-GB"/>
        </w:rPr>
        <w:t xml:space="preserve"> (pp. 241-269), Oxford University Press, New York, doi:10.1093/</w:t>
      </w:r>
      <w:proofErr w:type="spellStart"/>
      <w:r w:rsidRPr="00D260F7">
        <w:rPr>
          <w:lang w:val="en-GB"/>
        </w:rPr>
        <w:t>oxfordhb</w:t>
      </w:r>
      <w:proofErr w:type="spellEnd"/>
      <w:r w:rsidRPr="00D260F7">
        <w:rPr>
          <w:lang w:val="en-GB"/>
        </w:rPr>
        <w:t>/ 9780199739134.013.23.</w:t>
      </w:r>
    </w:p>
    <w:p w14:paraId="59EEAD71" w14:textId="77777777" w:rsidR="003E5E36" w:rsidRPr="00D260F7" w:rsidRDefault="00D260F7">
      <w:pPr>
        <w:pStyle w:val="P68B1DB1-Testo12"/>
        <w:spacing w:before="0"/>
        <w:rPr>
          <w:lang w:val="en-GB"/>
        </w:rPr>
      </w:pPr>
      <w:proofErr w:type="spellStart"/>
      <w:r w:rsidRPr="00D260F7">
        <w:rPr>
          <w:smallCaps/>
          <w:sz w:val="16"/>
          <w:lang w:val="en-GB"/>
        </w:rPr>
        <w:t>Fantini</w:t>
      </w:r>
      <w:proofErr w:type="spellEnd"/>
      <w:r w:rsidRPr="00D260F7">
        <w:rPr>
          <w:smallCaps/>
          <w:sz w:val="16"/>
          <w:lang w:val="en-GB"/>
        </w:rPr>
        <w:t>, F.-</w:t>
      </w:r>
      <w:proofErr w:type="spellStart"/>
      <w:r w:rsidRPr="00D260F7">
        <w:rPr>
          <w:smallCaps/>
          <w:sz w:val="16"/>
          <w:lang w:val="en-GB"/>
        </w:rPr>
        <w:t>Aschieri</w:t>
      </w:r>
      <w:proofErr w:type="spellEnd"/>
      <w:r w:rsidRPr="00D260F7">
        <w:rPr>
          <w:smallCaps/>
          <w:sz w:val="16"/>
          <w:lang w:val="en-GB"/>
        </w:rPr>
        <w:t>, F.-</w:t>
      </w:r>
      <w:proofErr w:type="spellStart"/>
      <w:r w:rsidRPr="00D260F7">
        <w:rPr>
          <w:smallCaps/>
          <w:sz w:val="16"/>
          <w:lang w:val="en-GB"/>
        </w:rPr>
        <w:t>Bertrando</w:t>
      </w:r>
      <w:proofErr w:type="spellEnd"/>
      <w:r w:rsidRPr="00D260F7">
        <w:rPr>
          <w:smallCaps/>
          <w:sz w:val="16"/>
          <w:lang w:val="en-GB"/>
        </w:rPr>
        <w:t>, P</w:t>
      </w:r>
      <w:r w:rsidRPr="00D260F7">
        <w:rPr>
          <w:lang w:val="en-GB"/>
        </w:rPr>
        <w:t>. (2013), “</w:t>
      </w:r>
      <w:r w:rsidRPr="00D260F7">
        <w:rPr>
          <w:i/>
          <w:lang w:val="en-GB"/>
        </w:rPr>
        <w:t>Is our daughter crazy or bad</w:t>
      </w:r>
      <w:r w:rsidRPr="00D260F7">
        <w:rPr>
          <w:lang w:val="en-GB"/>
        </w:rPr>
        <w:t xml:space="preserve">?”: </w:t>
      </w:r>
      <w:r w:rsidRPr="00D260F7">
        <w:rPr>
          <w:i/>
          <w:lang w:val="en-GB"/>
        </w:rPr>
        <w:t>A case study of Therapeutic Assessment with children</w:t>
      </w:r>
      <w:r w:rsidRPr="00D260F7">
        <w:rPr>
          <w:lang w:val="en-GB"/>
        </w:rPr>
        <w:t xml:space="preserve">. </w:t>
      </w:r>
      <w:r w:rsidRPr="00D260F7">
        <w:rPr>
          <w:i/>
          <w:lang w:val="en-GB"/>
        </w:rPr>
        <w:t>Contemporary Family Therapy</w:t>
      </w:r>
      <w:r w:rsidRPr="00D260F7">
        <w:rPr>
          <w:lang w:val="en-GB"/>
        </w:rPr>
        <w:t xml:space="preserve">, </w:t>
      </w:r>
      <w:r w:rsidRPr="00D260F7">
        <w:rPr>
          <w:i/>
          <w:lang w:val="en-GB"/>
        </w:rPr>
        <w:t>35</w:t>
      </w:r>
      <w:r w:rsidRPr="00D260F7">
        <w:rPr>
          <w:lang w:val="en-GB"/>
        </w:rPr>
        <w:t>(4), 731–744. https://doi.org/10.1007/s10591-013-9265-3.</w:t>
      </w:r>
    </w:p>
    <w:p w14:paraId="3480BAFE" w14:textId="77777777" w:rsidR="003E5E36" w:rsidRPr="00D260F7" w:rsidRDefault="00D260F7">
      <w:pPr>
        <w:pStyle w:val="Testo1"/>
        <w:spacing w:before="0"/>
        <w:rPr>
          <w:lang w:val="en-GB"/>
        </w:rPr>
      </w:pPr>
      <w:r w:rsidRPr="00D260F7">
        <w:rPr>
          <w:smallCaps/>
          <w:sz w:val="16"/>
          <w:lang w:val="en-GB"/>
        </w:rPr>
        <w:t>Finn, S.E.</w:t>
      </w:r>
      <w:r w:rsidRPr="00D260F7">
        <w:rPr>
          <w:lang w:val="en-GB"/>
        </w:rPr>
        <w:t xml:space="preserve"> (2009). </w:t>
      </w:r>
      <w:r w:rsidRPr="00BC794C">
        <w:rPr>
          <w:i/>
        </w:rPr>
        <w:t>Nei panni dei nostri clienti. Teoria e tecniche dell’</w:t>
      </w:r>
      <w:proofErr w:type="spellStart"/>
      <w:r w:rsidRPr="00BC794C">
        <w:rPr>
          <w:i/>
        </w:rPr>
        <w:t>Assessment</w:t>
      </w:r>
      <w:proofErr w:type="spellEnd"/>
      <w:r w:rsidRPr="00BC794C">
        <w:rPr>
          <w:i/>
        </w:rPr>
        <w:t xml:space="preserve"> Terapeutico</w:t>
      </w:r>
      <w:r w:rsidRPr="00BC794C">
        <w:t xml:space="preserve">. </w:t>
      </w:r>
      <w:proofErr w:type="spellStart"/>
      <w:r w:rsidRPr="00D260F7">
        <w:rPr>
          <w:lang w:val="en-GB"/>
        </w:rPr>
        <w:t>Giunti</w:t>
      </w:r>
      <w:proofErr w:type="spellEnd"/>
      <w:r w:rsidRPr="00D260F7">
        <w:rPr>
          <w:lang w:val="en-GB"/>
        </w:rPr>
        <w:t>, Florence [Preface; Part one; Ch. 14; Ch. 16; Ch. 17].</w:t>
      </w:r>
    </w:p>
    <w:p w14:paraId="49926E2D" w14:textId="77777777" w:rsidR="003E5E36" w:rsidRPr="00D260F7" w:rsidRDefault="00D260F7">
      <w:pPr>
        <w:pStyle w:val="P68B1DB1-Testo12"/>
        <w:ind w:firstLine="0"/>
        <w:rPr>
          <w:lang w:val="en-GB"/>
        </w:rPr>
      </w:pPr>
      <w:r w:rsidRPr="00D260F7">
        <w:rPr>
          <w:lang w:val="en-GB"/>
        </w:rPr>
        <w:t>Two articles to be chosen from:</w:t>
      </w:r>
    </w:p>
    <w:p w14:paraId="11998E44" w14:textId="77777777" w:rsidR="003E5E36" w:rsidRPr="00D260F7" w:rsidRDefault="00D260F7">
      <w:pPr>
        <w:pStyle w:val="P68B1DB1-Testo12"/>
        <w:spacing w:before="0"/>
        <w:rPr>
          <w:lang w:val="en-GB"/>
        </w:rPr>
      </w:pPr>
      <w:proofErr w:type="spellStart"/>
      <w:r w:rsidRPr="00D260F7">
        <w:rPr>
          <w:smallCaps/>
          <w:sz w:val="16"/>
          <w:lang w:val="en-GB"/>
        </w:rPr>
        <w:t>Tharinger</w:t>
      </w:r>
      <w:proofErr w:type="spellEnd"/>
      <w:r w:rsidRPr="00D260F7">
        <w:rPr>
          <w:smallCaps/>
          <w:sz w:val="16"/>
          <w:lang w:val="en-GB"/>
        </w:rPr>
        <w:t>, D. J.-Finn, S. E.-Austin, C. A.-Gentry, L.B.-Bailey, K.E.-Parton, V.T.-Fisher, M.E.</w:t>
      </w:r>
      <w:r w:rsidRPr="00D260F7">
        <w:rPr>
          <w:lang w:val="en-GB"/>
        </w:rPr>
        <w:t xml:space="preserve"> (2008), </w:t>
      </w:r>
      <w:r w:rsidRPr="00D260F7">
        <w:rPr>
          <w:i/>
          <w:lang w:val="en-GB"/>
        </w:rPr>
        <w:t>Family sessions in psychological assessment with children: Goals, techniques, and clinical utility.</w:t>
      </w:r>
      <w:r w:rsidRPr="00D260F7">
        <w:rPr>
          <w:lang w:val="en-GB"/>
        </w:rPr>
        <w:t xml:space="preserve"> </w:t>
      </w:r>
      <w:r w:rsidRPr="00D260F7">
        <w:rPr>
          <w:i/>
          <w:lang w:val="en-GB"/>
        </w:rPr>
        <w:t>Journal of Personality Assessment</w:t>
      </w:r>
      <w:r w:rsidRPr="00D260F7">
        <w:rPr>
          <w:lang w:val="en-GB"/>
        </w:rPr>
        <w:t xml:space="preserve">, </w:t>
      </w:r>
      <w:r w:rsidRPr="00D260F7">
        <w:rPr>
          <w:i/>
          <w:lang w:val="en-GB"/>
        </w:rPr>
        <w:t>90</w:t>
      </w:r>
      <w:r w:rsidRPr="00D260F7">
        <w:rPr>
          <w:lang w:val="en-GB"/>
        </w:rPr>
        <w:t>(6), 547–558. https://doi.org/10.1080/00223890802388400.</w:t>
      </w:r>
    </w:p>
    <w:p w14:paraId="4AF378FB" w14:textId="77777777" w:rsidR="003E5E36" w:rsidRPr="00D260F7" w:rsidRDefault="00D260F7">
      <w:pPr>
        <w:pStyle w:val="P68B1DB1-Testo12"/>
        <w:spacing w:before="0"/>
        <w:rPr>
          <w:lang w:val="en-GB"/>
        </w:rPr>
      </w:pPr>
      <w:proofErr w:type="spellStart"/>
      <w:r w:rsidRPr="00D260F7">
        <w:rPr>
          <w:smallCaps/>
          <w:sz w:val="16"/>
          <w:lang w:val="en-GB"/>
        </w:rPr>
        <w:t>Tharinger</w:t>
      </w:r>
      <w:proofErr w:type="spellEnd"/>
      <w:r w:rsidRPr="00D260F7">
        <w:rPr>
          <w:smallCaps/>
          <w:sz w:val="16"/>
          <w:lang w:val="en-GB"/>
        </w:rPr>
        <w:t>, D. J.-Finn, S.E.-Arora, P.-Judd-Glossy, L.-</w:t>
      </w:r>
      <w:proofErr w:type="spellStart"/>
      <w:r w:rsidRPr="00D260F7">
        <w:rPr>
          <w:smallCaps/>
          <w:sz w:val="16"/>
          <w:lang w:val="en-GB"/>
        </w:rPr>
        <w:t>Ihorn</w:t>
      </w:r>
      <w:proofErr w:type="spellEnd"/>
      <w:r w:rsidRPr="00D260F7">
        <w:rPr>
          <w:smallCaps/>
          <w:sz w:val="16"/>
          <w:lang w:val="en-GB"/>
        </w:rPr>
        <w:t>, S. M.-Wan, J.T</w:t>
      </w:r>
      <w:r w:rsidRPr="00D260F7">
        <w:rPr>
          <w:lang w:val="en-GB"/>
        </w:rPr>
        <w:t xml:space="preserve">. (2012), </w:t>
      </w:r>
      <w:r w:rsidRPr="00D260F7">
        <w:rPr>
          <w:i/>
          <w:lang w:val="en-GB"/>
        </w:rPr>
        <w:t>Therapeutic Assessment with children: Intervening with parents “behind the mirror</w:t>
      </w:r>
      <w:r w:rsidRPr="00D260F7">
        <w:rPr>
          <w:lang w:val="en-GB"/>
        </w:rPr>
        <w:t xml:space="preserve">.” </w:t>
      </w:r>
      <w:r w:rsidRPr="00D260F7">
        <w:rPr>
          <w:i/>
          <w:lang w:val="en-GB"/>
        </w:rPr>
        <w:t>Journal of Personality Assessment</w:t>
      </w:r>
      <w:r w:rsidRPr="00D260F7">
        <w:rPr>
          <w:lang w:val="en-GB"/>
        </w:rPr>
        <w:t xml:space="preserve">, </w:t>
      </w:r>
      <w:r w:rsidRPr="00D260F7">
        <w:rPr>
          <w:i/>
          <w:lang w:val="en-GB"/>
        </w:rPr>
        <w:t>94</w:t>
      </w:r>
      <w:r w:rsidRPr="00D260F7">
        <w:rPr>
          <w:lang w:val="en-GB"/>
        </w:rPr>
        <w:t>(2), 111–123. https://doi.org/10.1080/00223891.2011.645932.</w:t>
      </w:r>
    </w:p>
    <w:p w14:paraId="79750A73" w14:textId="77777777" w:rsidR="003E5E36" w:rsidRPr="00D260F7" w:rsidRDefault="00D260F7">
      <w:pPr>
        <w:pStyle w:val="P68B1DB1-Testo12"/>
        <w:spacing w:before="0"/>
        <w:rPr>
          <w:lang w:val="en-GB"/>
        </w:rPr>
      </w:pPr>
      <w:proofErr w:type="spellStart"/>
      <w:r w:rsidRPr="00D260F7">
        <w:rPr>
          <w:smallCaps/>
          <w:sz w:val="16"/>
          <w:lang w:val="en-GB"/>
        </w:rPr>
        <w:t>Tharinger</w:t>
      </w:r>
      <w:proofErr w:type="spellEnd"/>
      <w:r w:rsidRPr="00D260F7">
        <w:rPr>
          <w:smallCaps/>
          <w:sz w:val="16"/>
          <w:lang w:val="en-GB"/>
        </w:rPr>
        <w:t xml:space="preserve">, D. J.-Finn, S. E., Wilkinson-A. D., </w:t>
      </w:r>
      <w:proofErr w:type="spellStart"/>
      <w:r w:rsidRPr="00D260F7">
        <w:rPr>
          <w:smallCaps/>
          <w:sz w:val="16"/>
          <w:lang w:val="en-GB"/>
        </w:rPr>
        <w:t>DeHay</w:t>
      </w:r>
      <w:proofErr w:type="spellEnd"/>
      <w:r w:rsidRPr="00D260F7">
        <w:rPr>
          <w:smallCaps/>
          <w:sz w:val="16"/>
          <w:lang w:val="en-GB"/>
        </w:rPr>
        <w:t>, T.-Parton, V. T.-Bailey, K.E.-Tran, A</w:t>
      </w:r>
      <w:r w:rsidRPr="00D260F7">
        <w:rPr>
          <w:lang w:val="en-GB"/>
        </w:rPr>
        <w:t xml:space="preserve">. (2008), </w:t>
      </w:r>
      <w:r w:rsidRPr="00D260F7">
        <w:rPr>
          <w:i/>
          <w:lang w:val="en-GB"/>
        </w:rPr>
        <w:t>Providing psychological assessment feedback to children through individualized fables</w:t>
      </w:r>
      <w:r w:rsidRPr="00D260F7">
        <w:rPr>
          <w:lang w:val="en-GB"/>
        </w:rPr>
        <w:t xml:space="preserve">, </w:t>
      </w:r>
      <w:r w:rsidRPr="00D260F7">
        <w:rPr>
          <w:i/>
          <w:lang w:val="en-GB"/>
        </w:rPr>
        <w:t>Professional Psychology: Research and Practice</w:t>
      </w:r>
      <w:r w:rsidRPr="00D260F7">
        <w:rPr>
          <w:lang w:val="en-GB"/>
        </w:rPr>
        <w:t>, </w:t>
      </w:r>
      <w:r w:rsidRPr="00D260F7">
        <w:rPr>
          <w:i/>
          <w:lang w:val="en-GB"/>
        </w:rPr>
        <w:t>39</w:t>
      </w:r>
      <w:r w:rsidRPr="00D260F7">
        <w:rPr>
          <w:lang w:val="en-GB"/>
        </w:rPr>
        <w:t>(6), 610–618. https://doi.org/10.1037/0735-7028.39.6.610.</w:t>
      </w:r>
    </w:p>
    <w:p w14:paraId="1A1ED2BE" w14:textId="77777777" w:rsidR="003E5E36" w:rsidRPr="00D260F7" w:rsidRDefault="00D260F7">
      <w:pPr>
        <w:pStyle w:val="P68B1DB1-Normale1"/>
        <w:spacing w:before="240" w:after="120"/>
        <w:rPr>
          <w:lang w:val="en-GB"/>
        </w:rPr>
      </w:pPr>
      <w:r w:rsidRPr="00D260F7">
        <w:rPr>
          <w:lang w:val="en-GB"/>
        </w:rPr>
        <w:t>TEACHING METHOD</w:t>
      </w:r>
    </w:p>
    <w:p w14:paraId="2B878B55" w14:textId="77777777" w:rsidR="003E5E36" w:rsidRPr="00D260F7" w:rsidRDefault="00D260F7">
      <w:pPr>
        <w:pStyle w:val="Testo2"/>
        <w:rPr>
          <w:lang w:val="en-GB"/>
        </w:rPr>
      </w:pPr>
      <w:r w:rsidRPr="00D260F7">
        <w:rPr>
          <w:lang w:val="en-GB"/>
        </w:rPr>
        <w:t xml:space="preserve">Frontal lectures, theoretical discussions, videotape analyses of the lecturer's sessions, group work in class with role-playing, test analyses and interpretations, case discussions. </w:t>
      </w:r>
    </w:p>
    <w:p w14:paraId="09F8FA39" w14:textId="77777777" w:rsidR="003E5E36" w:rsidRPr="00D260F7" w:rsidRDefault="00D260F7">
      <w:pPr>
        <w:pStyle w:val="P68B1DB1-Normale1"/>
        <w:spacing w:before="240" w:after="120"/>
        <w:rPr>
          <w:lang w:val="en-GB"/>
        </w:rPr>
      </w:pPr>
      <w:r w:rsidRPr="00D260F7">
        <w:rPr>
          <w:lang w:val="en-GB"/>
        </w:rPr>
        <w:t>ASSESSMENT METHOD AND CRITERIA</w:t>
      </w:r>
    </w:p>
    <w:p w14:paraId="2FA414FB" w14:textId="77777777" w:rsidR="003E5E36" w:rsidRPr="00D260F7" w:rsidRDefault="00D260F7">
      <w:pPr>
        <w:pStyle w:val="Testo2"/>
        <w:rPr>
          <w:lang w:val="en-GB"/>
        </w:rPr>
      </w:pPr>
      <w:r w:rsidRPr="00D260F7">
        <w:rPr>
          <w:lang w:val="en-GB"/>
        </w:rPr>
        <w:lastRenderedPageBreak/>
        <w:t>A written exam comprising closed questions (n = 15) and open-ended questions (n = 3), in which the student's theoretical knowledge of the course subjects and ability to clinically and critically argue practical-applicative topics will be assessed. The answers to the closed-ended questions will be assessed according to the student's knowledge of the information, distinctions and key concepts of the discipline's models discussed in the course.</w:t>
      </w:r>
    </w:p>
    <w:p w14:paraId="6D436DC7" w14:textId="23860C21" w:rsidR="003E5E36" w:rsidRPr="00D260F7" w:rsidRDefault="00D260F7" w:rsidP="005F018A">
      <w:pPr>
        <w:pStyle w:val="Testo2"/>
        <w:rPr>
          <w:lang w:val="en-GB"/>
        </w:rPr>
      </w:pPr>
      <w:r w:rsidRPr="00D260F7">
        <w:rPr>
          <w:lang w:val="en-GB"/>
        </w:rPr>
        <w:t>The relevance of the student's answers will contribute to their assessment on the open-ended questions</w:t>
      </w:r>
      <w:r w:rsidR="005F018A">
        <w:rPr>
          <w:lang w:val="en-GB"/>
        </w:rPr>
        <w:t xml:space="preserve">, </w:t>
      </w:r>
      <w:r w:rsidRPr="00D260F7">
        <w:rPr>
          <w:lang w:val="en-GB"/>
        </w:rPr>
        <w:t>their appropriate use of specific terminology, the reasoned and coherent structuring of their discourse, and their ability to identify conceptual links and open questions.</w:t>
      </w:r>
    </w:p>
    <w:p w14:paraId="4ED7517F" w14:textId="77777777" w:rsidR="003E5E36" w:rsidRPr="00D260F7" w:rsidRDefault="00D260F7">
      <w:pPr>
        <w:pStyle w:val="Testo2"/>
        <w:rPr>
          <w:lang w:val="en-GB"/>
        </w:rPr>
      </w:pPr>
      <w:r w:rsidRPr="00D260F7">
        <w:rPr>
          <w:lang w:val="en-GB"/>
        </w:rPr>
        <w:t>A written exam, with the possibility, at the request of the Exam Commission and/or the student, of a more in-depth supplementary oral exam to be carried out according to the procedures established by the Commission.</w:t>
      </w:r>
    </w:p>
    <w:p w14:paraId="355E45B0" w14:textId="77777777" w:rsidR="003E5E36" w:rsidRPr="00D260F7" w:rsidRDefault="00D260F7">
      <w:pPr>
        <w:pStyle w:val="Testo2"/>
        <w:rPr>
          <w:lang w:val="en-GB"/>
        </w:rPr>
      </w:pPr>
      <w:r w:rsidRPr="00D260F7">
        <w:rPr>
          <w:lang w:val="en-GB"/>
        </w:rPr>
        <w:t>The three open-ended questions in the written exam will carry the same weight, from 0 (in the case of no answer) to 5 (in the case of an exemplary answer). Honours are awarded when the open-ended responses demonstrate excellent competence and problem-solving skills.</w:t>
      </w:r>
    </w:p>
    <w:p w14:paraId="7CA42E86" w14:textId="77777777" w:rsidR="003E5E36" w:rsidRPr="00D260F7" w:rsidRDefault="00D260F7">
      <w:pPr>
        <w:pStyle w:val="P68B1DB1-Normale1"/>
        <w:spacing w:before="240" w:after="120"/>
        <w:rPr>
          <w:lang w:val="en-GB"/>
        </w:rPr>
      </w:pPr>
      <w:r w:rsidRPr="00D260F7">
        <w:rPr>
          <w:lang w:val="en-GB"/>
        </w:rPr>
        <w:t>NOTES AND PREREQUISITES</w:t>
      </w:r>
    </w:p>
    <w:p w14:paraId="4199D6B9" w14:textId="77777777" w:rsidR="003E5E36" w:rsidRPr="00D260F7" w:rsidRDefault="00D260F7">
      <w:pPr>
        <w:pStyle w:val="P68B1DB1-Testo23"/>
        <w:rPr>
          <w:lang w:val="en-GB"/>
        </w:rPr>
      </w:pPr>
      <w:r w:rsidRPr="00D260F7">
        <w:rPr>
          <w:lang w:val="en-GB"/>
        </w:rPr>
        <w:t>There are no prerequisites for attending the course. A degree of interest in the theoretical aspects and possible applications of psychology to the field of family counselling is assumed.</w:t>
      </w:r>
    </w:p>
    <w:p w14:paraId="45CF3D6A" w14:textId="77777777" w:rsidR="003E5E36" w:rsidRPr="00D260F7" w:rsidRDefault="00D260F7">
      <w:pPr>
        <w:pStyle w:val="Testo2"/>
        <w:spacing w:before="120"/>
        <w:rPr>
          <w:lang w:val="en-GB"/>
        </w:rPr>
      </w:pPr>
      <w:r w:rsidRPr="00D260F7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3A73ECEA" w14:textId="77777777" w:rsidR="003E5E36" w:rsidRPr="00D260F7" w:rsidRDefault="003E5E36">
      <w:pPr>
        <w:pStyle w:val="Testo2"/>
        <w:spacing w:before="120"/>
        <w:rPr>
          <w:rFonts w:ascii="Times New Roman" w:hAnsi="Times New Roman"/>
          <w:lang w:val="en-GB"/>
        </w:rPr>
      </w:pPr>
    </w:p>
    <w:sectPr w:rsidR="003E5E36" w:rsidRPr="00D260F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FC1"/>
    <w:multiLevelType w:val="hybridMultilevel"/>
    <w:tmpl w:val="8498493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A6770F"/>
    <w:multiLevelType w:val="hybridMultilevel"/>
    <w:tmpl w:val="56103062"/>
    <w:lvl w:ilvl="0" w:tplc="710AF4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92B"/>
    <w:multiLevelType w:val="hybridMultilevel"/>
    <w:tmpl w:val="7414C890"/>
    <w:lvl w:ilvl="0" w:tplc="BCA6B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93"/>
    <w:rsid w:val="00187B99"/>
    <w:rsid w:val="002014DD"/>
    <w:rsid w:val="00224A62"/>
    <w:rsid w:val="002A651B"/>
    <w:rsid w:val="002D5E17"/>
    <w:rsid w:val="002F4093"/>
    <w:rsid w:val="00382E4E"/>
    <w:rsid w:val="003E5E36"/>
    <w:rsid w:val="0041755B"/>
    <w:rsid w:val="0049742B"/>
    <w:rsid w:val="004D1217"/>
    <w:rsid w:val="004D6008"/>
    <w:rsid w:val="005225D3"/>
    <w:rsid w:val="005C7941"/>
    <w:rsid w:val="005F018A"/>
    <w:rsid w:val="00640794"/>
    <w:rsid w:val="00644894"/>
    <w:rsid w:val="006F1772"/>
    <w:rsid w:val="007A0E21"/>
    <w:rsid w:val="007A16A3"/>
    <w:rsid w:val="008942E7"/>
    <w:rsid w:val="008A1204"/>
    <w:rsid w:val="008E6BC9"/>
    <w:rsid w:val="00900CCA"/>
    <w:rsid w:val="00924B77"/>
    <w:rsid w:val="00940DA2"/>
    <w:rsid w:val="0097351F"/>
    <w:rsid w:val="009E055C"/>
    <w:rsid w:val="00A260CF"/>
    <w:rsid w:val="00A42FC9"/>
    <w:rsid w:val="00A46F34"/>
    <w:rsid w:val="00A512F8"/>
    <w:rsid w:val="00A74F6F"/>
    <w:rsid w:val="00AB5982"/>
    <w:rsid w:val="00AD7557"/>
    <w:rsid w:val="00B50C5D"/>
    <w:rsid w:val="00B51253"/>
    <w:rsid w:val="00B525CC"/>
    <w:rsid w:val="00B52746"/>
    <w:rsid w:val="00B95981"/>
    <w:rsid w:val="00BC2030"/>
    <w:rsid w:val="00BC794C"/>
    <w:rsid w:val="00D260F7"/>
    <w:rsid w:val="00D404F2"/>
    <w:rsid w:val="00E37B5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51BB6"/>
  <w15:chartTrackingRefBased/>
  <w15:docId w15:val="{6A2AFC0F-4019-44B7-94A3-829A1A7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Paragrafoelenco">
    <w:name w:val="List Paragraph"/>
    <w:basedOn w:val="Normale"/>
    <w:uiPriority w:val="34"/>
    <w:qFormat/>
    <w:rsid w:val="002F409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40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6F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F34"/>
    <w:rPr>
      <w:rFonts w:eastAsia="MS Mincho"/>
    </w:rPr>
  </w:style>
  <w:style w:type="paragraph" w:customStyle="1" w:styleId="P68B1DB1-Normale1">
    <w:name w:val="P68B1DB1-Normale1"/>
    <w:basedOn w:val="Normale"/>
    <w:rPr>
      <w:b/>
      <w:i/>
      <w:sz w:val="18"/>
    </w:rPr>
  </w:style>
  <w:style w:type="paragraph" w:customStyle="1" w:styleId="P68B1DB1-Testo12">
    <w:name w:val="P68B1DB1-Testo12"/>
    <w:basedOn w:val="Testo1"/>
    <w:rPr>
      <w:shd w:val="clear" w:color="auto" w:fill="FFFFFF"/>
    </w:rPr>
  </w:style>
  <w:style w:type="paragraph" w:customStyle="1" w:styleId="P68B1DB1-Testo23">
    <w:name w:val="P68B1DB1-Testo23"/>
    <w:basedOn w:val="Testo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69B8-309C-4332-8DC3-2D652A1A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865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10</cp:revision>
  <cp:lastPrinted>2003-03-27T10:42:00Z</cp:lastPrinted>
  <dcterms:created xsi:type="dcterms:W3CDTF">2020-05-22T06:53:00Z</dcterms:created>
  <dcterms:modified xsi:type="dcterms:W3CDTF">2021-11-10T09:16:00Z</dcterms:modified>
</cp:coreProperties>
</file>