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59E3" w14:textId="77777777" w:rsidR="00420450" w:rsidRPr="005919DF" w:rsidRDefault="001B77A7" w:rsidP="001B77A7">
      <w:pPr>
        <w:pStyle w:val="Titolo1"/>
        <w:spacing w:before="0" w:after="0"/>
        <w:rPr>
          <w:sz w:val="20"/>
          <w:szCs w:val="20"/>
        </w:rPr>
      </w:pPr>
      <w:r w:rsidRPr="005919DF">
        <w:rPr>
          <w:sz w:val="20"/>
          <w:szCs w:val="20"/>
        </w:rPr>
        <w:t>Marketing (Management of Market Relationships)</w:t>
      </w:r>
    </w:p>
    <w:p w14:paraId="5DCDFA35" w14:textId="114FE6C5" w:rsidR="000B4C70" w:rsidRPr="005919DF" w:rsidRDefault="001B77A7" w:rsidP="000B4C70">
      <w:pPr>
        <w:pStyle w:val="Titolo2"/>
        <w:spacing w:before="0"/>
        <w:rPr>
          <w:lang w:val="it-IT"/>
        </w:rPr>
      </w:pPr>
      <w:r w:rsidRPr="005919DF">
        <w:rPr>
          <w:lang w:val="it-IT"/>
        </w:rPr>
        <w:t xml:space="preserve">Professor Renato Fiocca; Professor </w:t>
      </w:r>
      <w:r w:rsidR="00231ADA">
        <w:rPr>
          <w:lang w:val="it-IT"/>
        </w:rPr>
        <w:t>Giovanni Covassi</w:t>
      </w:r>
      <w:bookmarkStart w:id="0" w:name="_GoBack"/>
      <w:bookmarkEnd w:id="0"/>
    </w:p>
    <w:p w14:paraId="4204AB8E" w14:textId="293E8C83" w:rsidR="00FB1756" w:rsidRPr="005919DF" w:rsidRDefault="00FB1756" w:rsidP="00FB1756">
      <w:pPr>
        <w:pStyle w:val="Paragrafoelenco"/>
        <w:numPr>
          <w:ilvl w:val="0"/>
          <w:numId w:val="1"/>
        </w:numPr>
        <w:spacing w:before="240" w:after="120"/>
        <w:rPr>
          <w:b/>
          <w:i/>
          <w:kern w:val="0"/>
          <w:sz w:val="18"/>
          <w:lang w:eastAsia="it-IT"/>
        </w:rPr>
      </w:pPr>
      <w:r w:rsidRPr="005919DF">
        <w:rPr>
          <w:b/>
          <w:i/>
          <w:sz w:val="18"/>
        </w:rPr>
        <w:t xml:space="preserve">COURSE AIMS AND INTENDED LEARNING OUTCOMES </w:t>
      </w:r>
    </w:p>
    <w:p w14:paraId="48363A6E" w14:textId="77777777" w:rsidR="00420450" w:rsidRPr="005919DF" w:rsidRDefault="001B77A7">
      <w:r w:rsidRPr="005919DF">
        <w:t>Aimed at supplying the student with the fundamental elements of marketing, the course will examine the significance and the role that marketing has gradually acquired in business management activity, including when considering the necessity of companies to operate according to sustainability logic. The course also looks at marketing management as a process that integrates analysis, strategy and operations for the management of a business-market relationship.</w:t>
      </w:r>
    </w:p>
    <w:p w14:paraId="636C719D" w14:textId="77777777" w:rsidR="00FB1756" w:rsidRPr="005919DF" w:rsidRDefault="00FB1756" w:rsidP="00FB1756">
      <w:pPr>
        <w:suppressAutoHyphens w:val="0"/>
        <w:spacing w:before="240" w:after="120" w:line="240" w:lineRule="exact"/>
        <w:rPr>
          <w:i/>
          <w:kern w:val="0"/>
          <w:szCs w:val="20"/>
          <w:lang w:eastAsia="it-IT"/>
        </w:rPr>
      </w:pPr>
      <w:r w:rsidRPr="005919DF">
        <w:rPr>
          <w:i/>
          <w:kern w:val="0"/>
          <w:szCs w:val="20"/>
          <w:lang w:eastAsia="it-IT"/>
        </w:rPr>
        <w:t>A</w:t>
      </w:r>
      <w:r w:rsidR="00AB77C2" w:rsidRPr="005919DF">
        <w:rPr>
          <w:i/>
          <w:kern w:val="0"/>
          <w:szCs w:val="20"/>
          <w:lang w:eastAsia="it-IT"/>
        </w:rPr>
        <w:t>t the end of the course students</w:t>
      </w:r>
      <w:r w:rsidRPr="005919DF">
        <w:rPr>
          <w:i/>
          <w:kern w:val="0"/>
          <w:szCs w:val="20"/>
          <w:lang w:eastAsia="it-IT"/>
        </w:rPr>
        <w:t>:</w:t>
      </w:r>
    </w:p>
    <w:p w14:paraId="524F8434" w14:textId="77777777" w:rsidR="00FB1756" w:rsidRPr="005919DF" w:rsidRDefault="00AB77C2" w:rsidP="00FB1756">
      <w:pPr>
        <w:numPr>
          <w:ilvl w:val="0"/>
          <w:numId w:val="2"/>
        </w:numPr>
        <w:tabs>
          <w:tab w:val="clear" w:pos="284"/>
        </w:tabs>
        <w:suppressAutoHyphens w:val="0"/>
        <w:spacing w:before="240" w:after="120" w:line="240" w:lineRule="exact"/>
        <w:ind w:left="284" w:hanging="284"/>
        <w:contextualSpacing/>
        <w:rPr>
          <w:kern w:val="0"/>
          <w:szCs w:val="20"/>
          <w:lang w:eastAsia="it-IT"/>
        </w:rPr>
      </w:pPr>
      <w:r w:rsidRPr="005919DF">
        <w:rPr>
          <w:kern w:val="0"/>
          <w:szCs w:val="20"/>
          <w:lang w:eastAsia="it-IT"/>
        </w:rPr>
        <w:t>Will understand the potential of market orientation and will know how to implement such an approach in a corporate context</w:t>
      </w:r>
      <w:r w:rsidR="00FB1756" w:rsidRPr="005919DF">
        <w:rPr>
          <w:kern w:val="0"/>
          <w:szCs w:val="20"/>
          <w:lang w:eastAsia="it-IT"/>
        </w:rPr>
        <w:t>;</w:t>
      </w:r>
    </w:p>
    <w:p w14:paraId="1C745995" w14:textId="77777777" w:rsidR="00D83412" w:rsidRPr="005919DF" w:rsidRDefault="00D83412" w:rsidP="00D83412">
      <w:pPr>
        <w:pStyle w:val="Paragrafoelenco"/>
        <w:numPr>
          <w:ilvl w:val="0"/>
          <w:numId w:val="2"/>
        </w:numPr>
        <w:tabs>
          <w:tab w:val="clear" w:pos="284"/>
        </w:tabs>
        <w:spacing w:line="240" w:lineRule="exact"/>
        <w:ind w:left="284" w:hanging="284"/>
        <w:rPr>
          <w:rFonts w:ascii="Times" w:hAnsi="Times" w:cs="Times"/>
        </w:rPr>
      </w:pPr>
      <w:r w:rsidRPr="005919DF">
        <w:rPr>
          <w:rFonts w:ascii="Times" w:hAnsi="Times" w:cs="Times"/>
        </w:rPr>
        <w:t>they will learn the phases of the marketing management process and acquire the skills to carry out a marketing environment  analysis aimed at making strategic decisions;</w:t>
      </w:r>
    </w:p>
    <w:p w14:paraId="369D59E8" w14:textId="77777777" w:rsidR="00D83412" w:rsidRPr="005919DF" w:rsidRDefault="00D83412" w:rsidP="00D83412">
      <w:pPr>
        <w:pStyle w:val="Paragrafoelenco"/>
        <w:numPr>
          <w:ilvl w:val="0"/>
          <w:numId w:val="2"/>
        </w:numPr>
        <w:tabs>
          <w:tab w:val="clear" w:pos="284"/>
        </w:tabs>
        <w:spacing w:line="240" w:lineRule="exact"/>
        <w:ind w:left="284" w:hanging="284"/>
        <w:rPr>
          <w:rFonts w:ascii="Times" w:hAnsi="Times" w:cs="Times"/>
        </w:rPr>
      </w:pPr>
      <w:r w:rsidRPr="005919DF">
        <w:rPr>
          <w:rFonts w:ascii="Times" w:hAnsi="Times" w:cs="Times"/>
        </w:rPr>
        <w:t>they will be able to put into practice the logic and tools for making fundamental strategic decisions related to managing the relationship with the market in light of the company's profitability objectives;</w:t>
      </w:r>
    </w:p>
    <w:p w14:paraId="5267752A" w14:textId="2C881852" w:rsidR="00FB1756" w:rsidRPr="005919DF" w:rsidRDefault="00622A20" w:rsidP="00622A20">
      <w:pPr>
        <w:numPr>
          <w:ilvl w:val="0"/>
          <w:numId w:val="2"/>
        </w:numPr>
        <w:tabs>
          <w:tab w:val="clear" w:pos="284"/>
        </w:tabs>
        <w:suppressAutoHyphens w:val="0"/>
        <w:spacing w:after="120" w:line="240" w:lineRule="exact"/>
        <w:ind w:left="284" w:hanging="284"/>
        <w:contextualSpacing/>
        <w:rPr>
          <w:kern w:val="0"/>
          <w:szCs w:val="20"/>
          <w:lang w:eastAsia="it-IT"/>
        </w:rPr>
      </w:pPr>
      <w:r w:rsidRPr="005919DF">
        <w:rPr>
          <w:kern w:val="0"/>
          <w:szCs w:val="20"/>
          <w:lang w:eastAsia="it-IT"/>
        </w:rPr>
        <w:t>w</w:t>
      </w:r>
      <w:r w:rsidR="00AB77C2" w:rsidRPr="005919DF">
        <w:rPr>
          <w:kern w:val="0"/>
          <w:szCs w:val="20"/>
          <w:lang w:eastAsia="it-IT"/>
        </w:rPr>
        <w:t>ill know how to make decisions regarding single variables within the</w:t>
      </w:r>
      <w:r w:rsidR="00FB1756" w:rsidRPr="005919DF">
        <w:rPr>
          <w:kern w:val="0"/>
          <w:szCs w:val="20"/>
          <w:lang w:eastAsia="it-IT"/>
        </w:rPr>
        <w:t xml:space="preserve"> marketing mix, </w:t>
      </w:r>
      <w:r w:rsidR="00AB77C2" w:rsidRPr="005919DF">
        <w:rPr>
          <w:kern w:val="0"/>
          <w:szCs w:val="20"/>
          <w:lang w:eastAsia="it-IT"/>
        </w:rPr>
        <w:t>and assess the impact upon the company’s performance</w:t>
      </w:r>
      <w:r w:rsidRPr="005919DF">
        <w:rPr>
          <w:kern w:val="0"/>
          <w:szCs w:val="20"/>
          <w:lang w:eastAsia="it-IT"/>
        </w:rPr>
        <w:t>;</w:t>
      </w:r>
    </w:p>
    <w:p w14:paraId="6606BD66" w14:textId="17E544C3" w:rsidR="00FB1756" w:rsidRPr="005919DF" w:rsidRDefault="00622A20" w:rsidP="00FB1756">
      <w:pPr>
        <w:numPr>
          <w:ilvl w:val="0"/>
          <w:numId w:val="2"/>
        </w:numPr>
        <w:tabs>
          <w:tab w:val="clear" w:pos="284"/>
        </w:tabs>
        <w:suppressAutoHyphens w:val="0"/>
        <w:spacing w:before="240" w:after="120" w:line="240" w:lineRule="exact"/>
        <w:ind w:left="284" w:hanging="284"/>
        <w:contextualSpacing/>
        <w:rPr>
          <w:kern w:val="0"/>
          <w:szCs w:val="20"/>
          <w:lang w:eastAsia="it-IT"/>
        </w:rPr>
      </w:pPr>
      <w:r w:rsidRPr="005919DF">
        <w:rPr>
          <w:kern w:val="0"/>
          <w:szCs w:val="20"/>
          <w:lang w:eastAsia="it-IT"/>
        </w:rPr>
        <w:t>w</w:t>
      </w:r>
      <w:r w:rsidR="00AB77C2" w:rsidRPr="005919DF">
        <w:rPr>
          <w:kern w:val="0"/>
          <w:szCs w:val="20"/>
          <w:lang w:eastAsia="it-IT"/>
        </w:rPr>
        <w:t>ill be able to develop a</w:t>
      </w:r>
      <w:r w:rsidR="00FB1756" w:rsidRPr="005919DF">
        <w:rPr>
          <w:kern w:val="0"/>
          <w:szCs w:val="20"/>
          <w:lang w:eastAsia="it-IT"/>
        </w:rPr>
        <w:t xml:space="preserve"> marketing</w:t>
      </w:r>
      <w:r w:rsidR="00AB77C2" w:rsidRPr="005919DF">
        <w:rPr>
          <w:kern w:val="0"/>
          <w:szCs w:val="20"/>
          <w:lang w:eastAsia="it-IT"/>
        </w:rPr>
        <w:t xml:space="preserve"> plan</w:t>
      </w:r>
      <w:r w:rsidR="00D83412" w:rsidRPr="005919DF">
        <w:rPr>
          <w:kern w:val="0"/>
          <w:szCs w:val="20"/>
          <w:lang w:eastAsia="it-IT"/>
        </w:rPr>
        <w:t>.</w:t>
      </w:r>
      <w:r w:rsidR="00FB1756" w:rsidRPr="005919DF">
        <w:rPr>
          <w:kern w:val="0"/>
          <w:szCs w:val="20"/>
          <w:lang w:eastAsia="it-IT"/>
        </w:rPr>
        <w:t xml:space="preserve"> </w:t>
      </w:r>
    </w:p>
    <w:p w14:paraId="3ADF0F80" w14:textId="77777777" w:rsidR="00420450" w:rsidRPr="005919DF" w:rsidRDefault="001B77A7" w:rsidP="00622A20">
      <w:pPr>
        <w:spacing w:before="360" w:after="120"/>
      </w:pPr>
      <w:r w:rsidRPr="005919DF">
        <w:rPr>
          <w:b/>
          <w:i/>
          <w:sz w:val="18"/>
        </w:rPr>
        <w:t>COURSE CONTENT</w:t>
      </w:r>
    </w:p>
    <w:p w14:paraId="1A627127" w14:textId="25E4F9A5" w:rsidR="00FB1756" w:rsidRPr="005919DF" w:rsidRDefault="00AB77C2" w:rsidP="00FB1756">
      <w:pPr>
        <w:suppressAutoHyphens w:val="0"/>
        <w:spacing w:before="120" w:line="240" w:lineRule="exact"/>
        <w:rPr>
          <w:kern w:val="0"/>
          <w:szCs w:val="20"/>
          <w:lang w:eastAsia="it-IT"/>
        </w:rPr>
      </w:pPr>
      <w:r w:rsidRPr="005919DF">
        <w:rPr>
          <w:kern w:val="0"/>
          <w:szCs w:val="20"/>
          <w:lang w:eastAsia="it-IT"/>
        </w:rPr>
        <w:t xml:space="preserve">The course is organised into the following </w:t>
      </w:r>
      <w:r w:rsidR="00622A20" w:rsidRPr="005919DF">
        <w:rPr>
          <w:kern w:val="0"/>
          <w:szCs w:val="20"/>
          <w:lang w:eastAsia="it-IT"/>
        </w:rPr>
        <w:t>unit</w:t>
      </w:r>
      <w:r w:rsidR="00C16DFB" w:rsidRPr="005919DF">
        <w:rPr>
          <w:kern w:val="0"/>
          <w:szCs w:val="20"/>
          <w:lang w:eastAsia="it-IT"/>
        </w:rPr>
        <w:t>s</w:t>
      </w:r>
      <w:r w:rsidR="00FB1756" w:rsidRPr="005919DF">
        <w:rPr>
          <w:kern w:val="0"/>
          <w:szCs w:val="20"/>
          <w:lang w:eastAsia="it-IT"/>
        </w:rPr>
        <w:t>:</w:t>
      </w:r>
    </w:p>
    <w:p w14:paraId="4D9B9BDD" w14:textId="1C8AF180" w:rsidR="00420450" w:rsidRPr="005919DF" w:rsidRDefault="00C16DFB" w:rsidP="00FB1756">
      <w:pPr>
        <w:spacing w:before="120"/>
        <w:rPr>
          <w:i/>
        </w:rPr>
      </w:pPr>
      <w:r w:rsidRPr="005919DF">
        <w:rPr>
          <w:i/>
        </w:rPr>
        <w:t>Unit</w:t>
      </w:r>
      <w:r w:rsidR="00622A20" w:rsidRPr="005919DF">
        <w:rPr>
          <w:i/>
        </w:rPr>
        <w:t xml:space="preserve"> 1 - </w:t>
      </w:r>
      <w:r w:rsidR="001B77A7" w:rsidRPr="005919DF">
        <w:rPr>
          <w:i/>
        </w:rPr>
        <w:t>Marketing in the economy and in business management.</w:t>
      </w:r>
    </w:p>
    <w:p w14:paraId="65B75E0D" w14:textId="77777777" w:rsidR="00420450" w:rsidRPr="005919DF" w:rsidRDefault="001B77A7">
      <w:r w:rsidRPr="005919DF">
        <w:t>–</w:t>
      </w:r>
      <w:r w:rsidRPr="005919DF">
        <w:tab/>
        <w:t>Marketing process and business processes.</w:t>
      </w:r>
    </w:p>
    <w:p w14:paraId="46A000B9" w14:textId="77777777" w:rsidR="00420450" w:rsidRPr="005919DF" w:rsidRDefault="001B77A7">
      <w:r w:rsidRPr="005919DF">
        <w:t>–</w:t>
      </w:r>
      <w:r w:rsidRPr="005919DF">
        <w:tab/>
        <w:t>The key role of information and market research.</w:t>
      </w:r>
    </w:p>
    <w:p w14:paraId="0348978C" w14:textId="3F2D752F" w:rsidR="00FB1756" w:rsidRPr="005919DF" w:rsidRDefault="00AB77C2" w:rsidP="00FB1756">
      <w:r w:rsidRPr="005919DF">
        <w:rPr>
          <w:rFonts w:eastAsia="MS Mincho"/>
        </w:rPr>
        <w:t>–</w:t>
      </w:r>
      <w:r w:rsidRPr="005919DF">
        <w:rPr>
          <w:rFonts w:eastAsia="MS Mincho"/>
        </w:rPr>
        <w:tab/>
        <w:t>understanding the sector and analysis of competition dynamics</w:t>
      </w:r>
    </w:p>
    <w:p w14:paraId="12EA7D46" w14:textId="7C7C26A3" w:rsidR="00420450" w:rsidRPr="005919DF" w:rsidRDefault="00C16DFB" w:rsidP="00FB1756">
      <w:pPr>
        <w:spacing w:before="120"/>
        <w:rPr>
          <w:i/>
        </w:rPr>
      </w:pPr>
      <w:r w:rsidRPr="005919DF">
        <w:rPr>
          <w:i/>
        </w:rPr>
        <w:t>Unit</w:t>
      </w:r>
      <w:r w:rsidR="00622A20" w:rsidRPr="005919DF">
        <w:rPr>
          <w:i/>
        </w:rPr>
        <w:t xml:space="preserve"> 2 - </w:t>
      </w:r>
      <w:r w:rsidR="001B77A7" w:rsidRPr="005919DF">
        <w:rPr>
          <w:i/>
        </w:rPr>
        <w:t>Qualitative and quantitative analysis of demand.</w:t>
      </w:r>
    </w:p>
    <w:p w14:paraId="48D4AEBD" w14:textId="77777777" w:rsidR="00FB1756" w:rsidRPr="005919DF" w:rsidRDefault="00AB77C2" w:rsidP="00FB1756">
      <w:pPr>
        <w:tabs>
          <w:tab w:val="clear" w:pos="284"/>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t>Market potential</w:t>
      </w:r>
      <w:r w:rsidR="00FB1756" w:rsidRPr="005919DF">
        <w:rPr>
          <w:rFonts w:eastAsia="MS Mincho"/>
          <w:kern w:val="0"/>
          <w:lang w:eastAsia="it-IT"/>
        </w:rPr>
        <w:t xml:space="preserve">. </w:t>
      </w:r>
    </w:p>
    <w:p w14:paraId="22405E01" w14:textId="77777777" w:rsidR="00FB1756" w:rsidRPr="005919DF" w:rsidRDefault="00DF7BBF" w:rsidP="00FB1756">
      <w:pPr>
        <w:tabs>
          <w:tab w:val="clear" w:pos="284"/>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t>Relative market share</w:t>
      </w:r>
      <w:r w:rsidR="00FB1756" w:rsidRPr="005919DF">
        <w:rPr>
          <w:rFonts w:eastAsia="MS Mincho"/>
          <w:kern w:val="0"/>
          <w:lang w:eastAsia="it-IT"/>
        </w:rPr>
        <w:t xml:space="preserve">. </w:t>
      </w:r>
    </w:p>
    <w:p w14:paraId="1A6321EF" w14:textId="77777777" w:rsidR="00FB1756" w:rsidRPr="005919DF" w:rsidRDefault="00DF7BBF" w:rsidP="00FB1756">
      <w:pPr>
        <w:tabs>
          <w:tab w:val="clear" w:pos="284"/>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t>R</w:t>
      </w:r>
      <w:r w:rsidR="00FB1756" w:rsidRPr="005919DF">
        <w:rPr>
          <w:rFonts w:eastAsia="MS Mincho"/>
          <w:kern w:val="0"/>
          <w:lang w:eastAsia="it-IT"/>
        </w:rPr>
        <w:t>etail</w:t>
      </w:r>
      <w:r w:rsidRPr="005919DF">
        <w:rPr>
          <w:rFonts w:eastAsia="MS Mincho"/>
          <w:kern w:val="0"/>
          <w:lang w:eastAsia="it-IT"/>
        </w:rPr>
        <w:t xml:space="preserve"> market share</w:t>
      </w:r>
      <w:r w:rsidR="00FB1756" w:rsidRPr="005919DF">
        <w:rPr>
          <w:rFonts w:eastAsia="MS Mincho"/>
          <w:kern w:val="0"/>
          <w:lang w:eastAsia="it-IT"/>
        </w:rPr>
        <w:t xml:space="preserve">. </w:t>
      </w:r>
    </w:p>
    <w:p w14:paraId="681991EF" w14:textId="58794904" w:rsidR="00FB1756" w:rsidRPr="005919DF" w:rsidRDefault="00DF7BBF" w:rsidP="00FB1756">
      <w:pPr>
        <w:tabs>
          <w:tab w:val="clear" w:pos="284"/>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t>Fut</w:t>
      </w:r>
      <w:r w:rsidR="005E0ACB" w:rsidRPr="005919DF">
        <w:rPr>
          <w:rFonts w:eastAsia="MS Mincho"/>
          <w:kern w:val="0"/>
          <w:lang w:eastAsia="it-IT"/>
        </w:rPr>
        <w:t>u</w:t>
      </w:r>
      <w:r w:rsidRPr="005919DF">
        <w:rPr>
          <w:rFonts w:eastAsia="MS Mincho"/>
          <w:kern w:val="0"/>
          <w:lang w:eastAsia="it-IT"/>
        </w:rPr>
        <w:t>re demand</w:t>
      </w:r>
      <w:r w:rsidR="00FB1756" w:rsidRPr="005919DF">
        <w:rPr>
          <w:rFonts w:eastAsia="MS Mincho"/>
          <w:kern w:val="0"/>
          <w:lang w:eastAsia="it-IT"/>
        </w:rPr>
        <w:t>.</w:t>
      </w:r>
    </w:p>
    <w:p w14:paraId="38005BEF" w14:textId="41E3320D" w:rsidR="00420450" w:rsidRPr="005919DF" w:rsidRDefault="00622A20" w:rsidP="00FB1756">
      <w:pPr>
        <w:spacing w:before="120"/>
        <w:rPr>
          <w:i/>
        </w:rPr>
      </w:pPr>
      <w:r w:rsidRPr="005919DF">
        <w:rPr>
          <w:i/>
        </w:rPr>
        <w:t xml:space="preserve">Unit 3 - </w:t>
      </w:r>
      <w:r w:rsidR="00FB1756" w:rsidRPr="005919DF">
        <w:rPr>
          <w:i/>
        </w:rPr>
        <w:t>M</w:t>
      </w:r>
      <w:r w:rsidR="001B77A7" w:rsidRPr="005919DF">
        <w:rPr>
          <w:i/>
        </w:rPr>
        <w:t>arketing strategies.</w:t>
      </w:r>
    </w:p>
    <w:p w14:paraId="00D3BF10" w14:textId="77777777" w:rsidR="00420450" w:rsidRPr="005919DF" w:rsidRDefault="001B77A7">
      <w:r w:rsidRPr="005919DF">
        <w:t>–</w:t>
      </w:r>
      <w:r w:rsidRPr="005919DF">
        <w:tab/>
        <w:t>The segmentation process, targeting, and positioning of supply.</w:t>
      </w:r>
    </w:p>
    <w:p w14:paraId="5655771E" w14:textId="4403F9DC" w:rsidR="00FB1756" w:rsidRPr="005919DF" w:rsidRDefault="00622A20" w:rsidP="00FB1756">
      <w:pPr>
        <w:tabs>
          <w:tab w:val="clear" w:pos="284"/>
          <w:tab w:val="left" w:pos="708"/>
        </w:tabs>
        <w:suppressAutoHyphens w:val="0"/>
        <w:spacing w:before="120" w:line="240" w:lineRule="exact"/>
        <w:ind w:left="284" w:hanging="284"/>
        <w:rPr>
          <w:rFonts w:eastAsia="MS Mincho"/>
          <w:i/>
          <w:kern w:val="0"/>
          <w:lang w:eastAsia="it-IT"/>
        </w:rPr>
      </w:pPr>
      <w:r w:rsidRPr="005919DF">
        <w:rPr>
          <w:i/>
        </w:rPr>
        <w:t xml:space="preserve">Unit 4 - </w:t>
      </w:r>
      <w:r w:rsidR="00DF7BBF" w:rsidRPr="005919DF">
        <w:rPr>
          <w:rFonts w:eastAsia="MS Mincho"/>
          <w:i/>
          <w:kern w:val="0"/>
          <w:lang w:eastAsia="it-IT"/>
        </w:rPr>
        <w:t>Marketing policies</w:t>
      </w:r>
    </w:p>
    <w:p w14:paraId="27C79D7B" w14:textId="77777777" w:rsidR="00420450" w:rsidRPr="005919DF" w:rsidRDefault="001B77A7">
      <w:r w:rsidRPr="005919DF">
        <w:lastRenderedPageBreak/>
        <w:t>–</w:t>
      </w:r>
      <w:r w:rsidRPr="005919DF">
        <w:tab/>
        <w:t>Product policies.</w:t>
      </w:r>
    </w:p>
    <w:p w14:paraId="2FF145FC" w14:textId="77777777" w:rsidR="00420450" w:rsidRPr="005919DF" w:rsidRDefault="001B77A7">
      <w:r w:rsidRPr="005919DF">
        <w:t>–</w:t>
      </w:r>
      <w:r w:rsidRPr="005919DF">
        <w:tab/>
        <w:t>Brand management as part of brand equity.</w:t>
      </w:r>
    </w:p>
    <w:p w14:paraId="5616A744" w14:textId="77777777" w:rsidR="00420450" w:rsidRPr="005919DF" w:rsidRDefault="001B77A7">
      <w:r w:rsidRPr="005919DF">
        <w:t>–</w:t>
      </w:r>
      <w:r w:rsidRPr="005919DF">
        <w:tab/>
        <w:t>From price to value for the customer.</w:t>
      </w:r>
    </w:p>
    <w:p w14:paraId="3E1BC9EC" w14:textId="77777777" w:rsidR="00420450" w:rsidRPr="005919DF" w:rsidRDefault="001B77A7">
      <w:r w:rsidRPr="005919DF">
        <w:t>–</w:t>
      </w:r>
      <w:r w:rsidRPr="005919DF">
        <w:tab/>
        <w:t>Distribution choices.</w:t>
      </w:r>
    </w:p>
    <w:p w14:paraId="4B1E43FE" w14:textId="77777777" w:rsidR="00420450" w:rsidRPr="005919DF" w:rsidRDefault="001B77A7">
      <w:r w:rsidRPr="005919DF">
        <w:t>–</w:t>
      </w:r>
      <w:r w:rsidRPr="005919DF">
        <w:tab/>
        <w:t>Management of the sales network.</w:t>
      </w:r>
    </w:p>
    <w:p w14:paraId="63233845" w14:textId="77777777" w:rsidR="00420450" w:rsidRPr="005919DF" w:rsidRDefault="001B77A7">
      <w:pPr>
        <w:ind w:left="284" w:hanging="284"/>
      </w:pPr>
      <w:r w:rsidRPr="005919DF">
        <w:t>–</w:t>
      </w:r>
      <w:r w:rsidRPr="005919DF">
        <w:tab/>
        <w:t>Communications logic and tools in support of firm-market relationship.</w:t>
      </w:r>
    </w:p>
    <w:p w14:paraId="59329677" w14:textId="67953E4B" w:rsidR="00420450" w:rsidRPr="005919DF" w:rsidRDefault="00622A20" w:rsidP="00FB1756">
      <w:pPr>
        <w:spacing w:before="120"/>
        <w:rPr>
          <w:i/>
        </w:rPr>
      </w:pPr>
      <w:r w:rsidRPr="005919DF">
        <w:rPr>
          <w:i/>
        </w:rPr>
        <w:t xml:space="preserve">Unit 5 - </w:t>
      </w:r>
      <w:r w:rsidR="001B77A7" w:rsidRPr="005919DF">
        <w:rPr>
          <w:i/>
        </w:rPr>
        <w:t>Digital marketing.</w:t>
      </w:r>
    </w:p>
    <w:p w14:paraId="5276313D" w14:textId="1D9034CC" w:rsidR="00FB1756" w:rsidRPr="005919DF" w:rsidRDefault="00FB1756" w:rsidP="007E0F1B">
      <w:pPr>
        <w:tabs>
          <w:tab w:val="clear" w:pos="284"/>
          <w:tab w:val="left" w:pos="708"/>
        </w:tabs>
        <w:ind w:left="284" w:hanging="284"/>
        <w:rPr>
          <w:rFonts w:eastAsia="MS Mincho"/>
          <w:kern w:val="0"/>
          <w:lang w:eastAsia="it-IT"/>
        </w:rPr>
      </w:pPr>
      <w:r w:rsidRPr="005919DF">
        <w:rPr>
          <w:rFonts w:eastAsia="MS Mincho"/>
        </w:rPr>
        <w:t>–</w:t>
      </w:r>
      <w:r w:rsidRPr="005919DF">
        <w:rPr>
          <w:rFonts w:eastAsia="MS Mincho"/>
        </w:rPr>
        <w:tab/>
      </w:r>
      <w:r w:rsidR="00DF7BBF" w:rsidRPr="005919DF">
        <w:rPr>
          <w:rFonts w:eastAsia="MS Mincho"/>
        </w:rPr>
        <w:t>D</w:t>
      </w:r>
      <w:r w:rsidRPr="005919DF">
        <w:rPr>
          <w:rFonts w:eastAsia="MS Mincho"/>
        </w:rPr>
        <w:t xml:space="preserve">igital </w:t>
      </w:r>
      <w:r w:rsidR="00DF7BBF" w:rsidRPr="005919DF">
        <w:rPr>
          <w:rFonts w:eastAsia="MS Mincho"/>
        </w:rPr>
        <w:t>strategies in</w:t>
      </w:r>
      <w:r w:rsidRPr="005919DF">
        <w:rPr>
          <w:rFonts w:eastAsia="MS Mincho"/>
        </w:rPr>
        <w:t xml:space="preserve"> B2C</w:t>
      </w:r>
      <w:r w:rsidR="00DF7BBF" w:rsidRPr="005919DF">
        <w:rPr>
          <w:rFonts w:eastAsia="MS Mincho"/>
        </w:rPr>
        <w:t xml:space="preserve"> markets</w:t>
      </w:r>
      <w:r w:rsidRPr="005919DF">
        <w:rPr>
          <w:rFonts w:eastAsia="MS Mincho"/>
        </w:rPr>
        <w:t>.</w:t>
      </w:r>
    </w:p>
    <w:p w14:paraId="1B4BDCD6" w14:textId="6383A720" w:rsidR="00420450" w:rsidRPr="005919DF" w:rsidRDefault="00622A20" w:rsidP="007E0F1B">
      <w:pPr>
        <w:spacing w:before="120"/>
        <w:rPr>
          <w:i/>
        </w:rPr>
      </w:pPr>
      <w:r w:rsidRPr="005919DF">
        <w:rPr>
          <w:i/>
        </w:rPr>
        <w:t xml:space="preserve">Unit 6 - </w:t>
      </w:r>
      <w:r w:rsidR="001B77A7" w:rsidRPr="005919DF">
        <w:rPr>
          <w:i/>
        </w:rPr>
        <w:t xml:space="preserve">The planning </w:t>
      </w:r>
      <w:r w:rsidR="00FB1756" w:rsidRPr="005919DF">
        <w:rPr>
          <w:i/>
        </w:rPr>
        <w:t xml:space="preserve">and control </w:t>
      </w:r>
      <w:r w:rsidR="001B77A7" w:rsidRPr="005919DF">
        <w:rPr>
          <w:i/>
        </w:rPr>
        <w:t>of marketing activities.</w:t>
      </w:r>
    </w:p>
    <w:p w14:paraId="4863B1E4" w14:textId="77777777" w:rsidR="00FB1756" w:rsidRPr="005919DF" w:rsidRDefault="00FB1756" w:rsidP="00FB1756">
      <w:pPr>
        <w:tabs>
          <w:tab w:val="clear" w:pos="284"/>
          <w:tab w:val="left" w:pos="708"/>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r>
      <w:r w:rsidR="00DF7BBF" w:rsidRPr="005919DF">
        <w:rPr>
          <w:rFonts w:eastAsia="MS Mincho"/>
          <w:kern w:val="0"/>
          <w:lang w:eastAsia="it-IT"/>
        </w:rPr>
        <w:t>M</w:t>
      </w:r>
      <w:r w:rsidRPr="005919DF">
        <w:rPr>
          <w:rFonts w:eastAsia="MS Mincho"/>
          <w:kern w:val="0"/>
          <w:lang w:eastAsia="it-IT"/>
        </w:rPr>
        <w:t>arketing</w:t>
      </w:r>
      <w:r w:rsidR="00DF7BBF" w:rsidRPr="005919DF">
        <w:rPr>
          <w:rFonts w:eastAsia="MS Mincho"/>
          <w:kern w:val="0"/>
          <w:lang w:eastAsia="it-IT"/>
        </w:rPr>
        <w:t xml:space="preserve"> plans</w:t>
      </w:r>
      <w:r w:rsidRPr="005919DF">
        <w:rPr>
          <w:rFonts w:eastAsia="MS Mincho"/>
          <w:kern w:val="0"/>
          <w:lang w:eastAsia="it-IT"/>
        </w:rPr>
        <w:t xml:space="preserve">. </w:t>
      </w:r>
    </w:p>
    <w:p w14:paraId="33AC61DA" w14:textId="77777777" w:rsidR="00FB1756" w:rsidRPr="005919DF" w:rsidRDefault="00FB1756" w:rsidP="00FB1756">
      <w:pPr>
        <w:tabs>
          <w:tab w:val="clear" w:pos="284"/>
          <w:tab w:val="left" w:pos="708"/>
        </w:tabs>
        <w:suppressAutoHyphens w:val="0"/>
        <w:spacing w:line="240" w:lineRule="exact"/>
        <w:ind w:left="284" w:hanging="284"/>
        <w:rPr>
          <w:rFonts w:eastAsia="MS Mincho"/>
          <w:kern w:val="0"/>
          <w:lang w:eastAsia="it-IT"/>
        </w:rPr>
      </w:pPr>
      <w:r w:rsidRPr="005919DF">
        <w:rPr>
          <w:rFonts w:eastAsia="MS Mincho"/>
          <w:kern w:val="0"/>
          <w:lang w:eastAsia="it-IT"/>
        </w:rPr>
        <w:t>–</w:t>
      </w:r>
      <w:r w:rsidRPr="005919DF">
        <w:rPr>
          <w:rFonts w:eastAsia="MS Mincho"/>
          <w:kern w:val="0"/>
          <w:lang w:eastAsia="it-IT"/>
        </w:rPr>
        <w:tab/>
      </w:r>
      <w:r w:rsidR="00DF7BBF" w:rsidRPr="005919DF">
        <w:rPr>
          <w:rFonts w:eastAsia="MS Mincho"/>
          <w:kern w:val="0"/>
          <w:lang w:eastAsia="it-IT"/>
        </w:rPr>
        <w:t>The main assessment parameters for assessing the performance of</w:t>
      </w:r>
      <w:r w:rsidRPr="005919DF">
        <w:rPr>
          <w:rFonts w:eastAsia="MS Mincho"/>
          <w:kern w:val="0"/>
          <w:lang w:eastAsia="it-IT"/>
        </w:rPr>
        <w:t xml:space="preserve"> marketing</w:t>
      </w:r>
      <w:r w:rsidR="00DF7BBF" w:rsidRPr="005919DF">
        <w:rPr>
          <w:rFonts w:eastAsia="MS Mincho"/>
          <w:kern w:val="0"/>
          <w:lang w:eastAsia="it-IT"/>
        </w:rPr>
        <w:t xml:space="preserve"> policies</w:t>
      </w:r>
      <w:r w:rsidRPr="005919DF">
        <w:rPr>
          <w:rFonts w:eastAsia="MS Mincho"/>
          <w:kern w:val="0"/>
          <w:lang w:eastAsia="it-IT"/>
        </w:rPr>
        <w:t>.</w:t>
      </w:r>
    </w:p>
    <w:p w14:paraId="7732C2DB" w14:textId="77777777" w:rsidR="00420450" w:rsidRPr="005919DF" w:rsidRDefault="001B77A7">
      <w:pPr>
        <w:keepNext/>
        <w:spacing w:before="240" w:after="120" w:line="240" w:lineRule="exact"/>
        <w:rPr>
          <w:smallCaps/>
          <w:spacing w:val="-5"/>
          <w:sz w:val="16"/>
          <w:szCs w:val="22"/>
        </w:rPr>
      </w:pPr>
      <w:r w:rsidRPr="005919DF">
        <w:rPr>
          <w:b/>
          <w:i/>
          <w:sz w:val="18"/>
        </w:rPr>
        <w:t>READING LIST</w:t>
      </w:r>
    </w:p>
    <w:p w14:paraId="716A4384" w14:textId="77777777" w:rsidR="00420450" w:rsidRPr="005919DF" w:rsidRDefault="001B77A7">
      <w:pPr>
        <w:pStyle w:val="Corpotesto"/>
        <w:spacing w:line="240" w:lineRule="atLeast"/>
        <w:ind w:left="284" w:hanging="284"/>
        <w:rPr>
          <w:smallCaps/>
          <w:spacing w:val="-5"/>
          <w:sz w:val="16"/>
          <w:szCs w:val="20"/>
          <w:lang w:val="it-IT"/>
        </w:rPr>
      </w:pPr>
      <w:r w:rsidRPr="005919DF">
        <w:rPr>
          <w:rFonts w:cs="Times New Roman"/>
          <w:smallCaps/>
          <w:spacing w:val="-5"/>
          <w:sz w:val="16"/>
          <w:szCs w:val="22"/>
        </w:rPr>
        <w:t xml:space="preserve">R. Fiocca-R. </w:t>
      </w:r>
      <w:r w:rsidRPr="005919DF">
        <w:rPr>
          <w:rFonts w:cs="Times New Roman"/>
          <w:smallCaps/>
          <w:spacing w:val="-5"/>
          <w:sz w:val="16"/>
          <w:szCs w:val="22"/>
          <w:lang w:val="it-IT"/>
        </w:rPr>
        <w:t>Sebastiani,</w:t>
      </w:r>
      <w:r w:rsidRPr="005919DF">
        <w:rPr>
          <w:rFonts w:cs="Times New Roman"/>
          <w:i/>
          <w:spacing w:val="-5"/>
          <w:sz w:val="18"/>
          <w:szCs w:val="22"/>
          <w:lang w:val="it-IT"/>
        </w:rPr>
        <w:t xml:space="preserve"> Politiche di Marketing e Valori d’Impresa,</w:t>
      </w:r>
      <w:r w:rsidR="003A3332" w:rsidRPr="005919DF">
        <w:rPr>
          <w:rFonts w:cs="Times New Roman"/>
          <w:spacing w:val="-5"/>
          <w:sz w:val="18"/>
          <w:szCs w:val="22"/>
          <w:lang w:val="it-IT"/>
        </w:rPr>
        <w:t xml:space="preserve"> McGraw-Hill, Milan, 2015</w:t>
      </w:r>
      <w:r w:rsidR="00FB1756" w:rsidRPr="005919DF">
        <w:rPr>
          <w:rFonts w:cs="Times New Roman"/>
          <w:spacing w:val="-5"/>
          <w:sz w:val="18"/>
          <w:szCs w:val="22"/>
          <w:lang w:val="it-IT"/>
        </w:rPr>
        <w:t>.</w:t>
      </w:r>
    </w:p>
    <w:p w14:paraId="14AD17D1" w14:textId="77777777" w:rsidR="00420450" w:rsidRPr="005919DF" w:rsidRDefault="001B77A7">
      <w:pPr>
        <w:tabs>
          <w:tab w:val="clear" w:pos="284"/>
        </w:tabs>
        <w:spacing w:line="240" w:lineRule="atLeast"/>
        <w:ind w:left="284" w:hanging="284"/>
        <w:rPr>
          <w:rFonts w:ascii="Times" w:hAnsi="Times" w:cs="Times"/>
          <w:spacing w:val="-5"/>
          <w:sz w:val="18"/>
          <w:szCs w:val="20"/>
          <w:lang w:val="it-IT"/>
        </w:rPr>
      </w:pPr>
      <w:r w:rsidRPr="005919DF">
        <w:rPr>
          <w:rFonts w:ascii="Times" w:hAnsi="Times" w:cs="Times"/>
          <w:smallCaps/>
          <w:spacing w:val="-5"/>
          <w:sz w:val="16"/>
          <w:szCs w:val="20"/>
          <w:lang w:val="it-IT"/>
        </w:rPr>
        <w:t xml:space="preserve">R. Fiocca </w:t>
      </w:r>
      <w:r w:rsidRPr="005919DF">
        <w:rPr>
          <w:rFonts w:ascii="Times" w:hAnsi="Times" w:cs="Times"/>
          <w:spacing w:val="-5"/>
          <w:sz w:val="18"/>
          <w:szCs w:val="20"/>
          <w:lang w:val="it-IT"/>
        </w:rPr>
        <w:t>(Ed.)</w:t>
      </w:r>
      <w:r w:rsidRPr="005919DF">
        <w:rPr>
          <w:rFonts w:ascii="Times" w:hAnsi="Times" w:cs="Times"/>
          <w:smallCaps/>
          <w:spacing w:val="-5"/>
          <w:sz w:val="16"/>
          <w:szCs w:val="20"/>
          <w:lang w:val="it-IT"/>
        </w:rPr>
        <w:t>,</w:t>
      </w:r>
      <w:r w:rsidRPr="005919DF">
        <w:rPr>
          <w:rFonts w:ascii="Times" w:hAnsi="Times" w:cs="Times"/>
          <w:i/>
          <w:spacing w:val="-5"/>
          <w:sz w:val="18"/>
          <w:szCs w:val="20"/>
          <w:lang w:val="it-IT"/>
        </w:rPr>
        <w:t xml:space="preserve"> Dialoghi di Marketing,</w:t>
      </w:r>
      <w:r w:rsidR="00FB1756" w:rsidRPr="005919DF">
        <w:rPr>
          <w:rFonts w:ascii="Times" w:hAnsi="Times" w:cs="Times"/>
          <w:spacing w:val="-5"/>
          <w:sz w:val="18"/>
          <w:szCs w:val="20"/>
          <w:lang w:val="it-IT"/>
        </w:rPr>
        <w:t xml:space="preserve"> Franco Angeli, Milan, 2015.</w:t>
      </w:r>
    </w:p>
    <w:p w14:paraId="4F775FF4" w14:textId="77777777" w:rsidR="00FB1756" w:rsidRPr="005919DF" w:rsidRDefault="00DF7BBF" w:rsidP="00FB1756">
      <w:pPr>
        <w:suppressAutoHyphens w:val="0"/>
        <w:spacing w:before="120"/>
        <w:rPr>
          <w:kern w:val="0"/>
          <w:sz w:val="18"/>
          <w:szCs w:val="18"/>
          <w:lang w:eastAsia="it-IT"/>
        </w:rPr>
      </w:pPr>
      <w:r w:rsidRPr="005919DF">
        <w:rPr>
          <w:kern w:val="0"/>
          <w:sz w:val="18"/>
          <w:szCs w:val="18"/>
          <w:lang w:eastAsia="it-IT"/>
        </w:rPr>
        <w:t>Additional and in-depth material will be available on</w:t>
      </w:r>
      <w:r w:rsidR="00FB1756" w:rsidRPr="005919DF">
        <w:rPr>
          <w:kern w:val="0"/>
          <w:sz w:val="18"/>
          <w:szCs w:val="18"/>
          <w:lang w:eastAsia="it-IT"/>
        </w:rPr>
        <w:t xml:space="preserve"> Blackboard.</w:t>
      </w:r>
    </w:p>
    <w:p w14:paraId="31A8E1DE" w14:textId="77777777" w:rsidR="00420450" w:rsidRPr="005919DF" w:rsidRDefault="001B77A7">
      <w:pPr>
        <w:spacing w:before="240" w:after="120"/>
      </w:pPr>
      <w:r w:rsidRPr="005919DF">
        <w:rPr>
          <w:b/>
          <w:i/>
          <w:sz w:val="18"/>
        </w:rPr>
        <w:t>TEACHING METHOD</w:t>
      </w:r>
    </w:p>
    <w:p w14:paraId="36EDCD67" w14:textId="77777777" w:rsidR="00AE217A" w:rsidRPr="005919DF" w:rsidRDefault="001B77A7" w:rsidP="00FB1756">
      <w:pPr>
        <w:pStyle w:val="Testo2"/>
        <w:rPr>
          <w:b/>
          <w:i/>
        </w:rPr>
      </w:pPr>
      <w:r w:rsidRPr="005919DF">
        <w:t>Interactive lectures, analyses of business studies, operational applications of marketing models and tools, and presentations by businesspeople.</w:t>
      </w:r>
    </w:p>
    <w:p w14:paraId="5BEDB465" w14:textId="77777777" w:rsidR="00FB1756" w:rsidRPr="005919DF" w:rsidRDefault="00FB1756" w:rsidP="00FB1756">
      <w:pPr>
        <w:suppressAutoHyphens w:val="0"/>
        <w:spacing w:before="240" w:after="120"/>
        <w:rPr>
          <w:b/>
          <w:i/>
          <w:kern w:val="0"/>
          <w:sz w:val="18"/>
          <w:lang w:eastAsia="it-IT"/>
        </w:rPr>
      </w:pPr>
      <w:r w:rsidRPr="005919DF">
        <w:rPr>
          <w:b/>
          <w:i/>
          <w:kern w:val="0"/>
          <w:sz w:val="18"/>
          <w:lang w:eastAsia="it-IT"/>
        </w:rPr>
        <w:t>ASSESSMENT METHOD AND CRITERIA</w:t>
      </w:r>
    </w:p>
    <w:p w14:paraId="492E6793" w14:textId="2E30A322" w:rsidR="00420450" w:rsidRPr="005919DF" w:rsidRDefault="000B4C70">
      <w:pPr>
        <w:tabs>
          <w:tab w:val="clear" w:pos="284"/>
        </w:tabs>
        <w:ind w:firstLine="284"/>
        <w:rPr>
          <w:rFonts w:ascii="Times" w:hAnsi="Times" w:cs="Times"/>
          <w:sz w:val="18"/>
          <w:szCs w:val="20"/>
        </w:rPr>
      </w:pPr>
      <w:r w:rsidRPr="005919DF">
        <w:rPr>
          <w:rFonts w:ascii="Times" w:hAnsi="Times" w:cs="Times"/>
          <w:sz w:val="18"/>
          <w:szCs w:val="20"/>
        </w:rPr>
        <w:t>T</w:t>
      </w:r>
      <w:r w:rsidR="001B77A7" w:rsidRPr="005919DF">
        <w:rPr>
          <w:rFonts w:ascii="Times" w:hAnsi="Times" w:cs="Times"/>
          <w:sz w:val="18"/>
          <w:szCs w:val="20"/>
        </w:rPr>
        <w:t>he examination consists of a written test containing a series of direct questions, open-ended questions and practical applications of marketing models and tools related to the</w:t>
      </w:r>
      <w:r w:rsidR="003A3332" w:rsidRPr="005919DF">
        <w:rPr>
          <w:rFonts w:ascii="Times" w:hAnsi="Times" w:cs="Times"/>
          <w:sz w:val="18"/>
          <w:szCs w:val="20"/>
        </w:rPr>
        <w:t xml:space="preserve"> two books on the reading list.</w:t>
      </w:r>
    </w:p>
    <w:p w14:paraId="017ECD83" w14:textId="518BB79E" w:rsidR="00D83412" w:rsidRPr="005919DF" w:rsidRDefault="00D83412" w:rsidP="00D83412">
      <w:pPr>
        <w:ind w:firstLine="284"/>
      </w:pPr>
      <w:r w:rsidRPr="005919DF">
        <w:rPr>
          <w:rFonts w:ascii="Times" w:hAnsi="Times" w:cs="Times"/>
          <w:color w:val="000000"/>
          <w:sz w:val="18"/>
          <w:shd w:val="clear" w:color="auto" w:fill="FFFFFF"/>
        </w:rPr>
        <w:t>A written exam with the possibility, at the request of the Exam Commission and/or the student, of a more in-depth supplementary oral exam to be carried out according to the procedures established by the Commission.</w:t>
      </w:r>
    </w:p>
    <w:p w14:paraId="144846ED" w14:textId="77777777" w:rsidR="00FB1756" w:rsidRPr="005919DF" w:rsidRDefault="00FB1756" w:rsidP="00FB1756">
      <w:pPr>
        <w:suppressAutoHyphens w:val="0"/>
        <w:spacing w:before="240" w:after="120" w:line="240" w:lineRule="exact"/>
        <w:rPr>
          <w:b/>
          <w:i/>
          <w:kern w:val="0"/>
          <w:sz w:val="18"/>
          <w:lang w:val="en-US" w:eastAsia="it-IT"/>
        </w:rPr>
      </w:pPr>
      <w:r w:rsidRPr="005919DF">
        <w:rPr>
          <w:b/>
          <w:i/>
          <w:kern w:val="0"/>
          <w:sz w:val="18"/>
          <w:lang w:val="en-US" w:eastAsia="it-IT"/>
        </w:rPr>
        <w:t>NOTES AND PREREQUISITES</w:t>
      </w:r>
    </w:p>
    <w:p w14:paraId="545B377C" w14:textId="77777777" w:rsidR="00622A20" w:rsidRPr="005919DF" w:rsidRDefault="00622A20" w:rsidP="00622A20">
      <w:pPr>
        <w:spacing w:before="120"/>
        <w:ind w:firstLine="284"/>
        <w:rPr>
          <w:sz w:val="18"/>
          <w:szCs w:val="18"/>
          <w:lang w:val="en-US"/>
        </w:rPr>
      </w:pPr>
      <w:r w:rsidRPr="005919DF">
        <w:rPr>
          <w:sz w:val="18"/>
          <w:szCs w:val="18"/>
          <w:lang w:val="en-US"/>
        </w:rPr>
        <w:t>In case the current Covid-19 health emergency does not allow frontal teaching, remote teaching will be carried out following procedures that will be promptly notified to students.</w:t>
      </w:r>
    </w:p>
    <w:p w14:paraId="33D5A161" w14:textId="70D43AC5" w:rsidR="005A6230" w:rsidRPr="00983336" w:rsidRDefault="005A6230" w:rsidP="005A6230">
      <w:pPr>
        <w:pStyle w:val="Testo2"/>
        <w:spacing w:before="120"/>
      </w:pPr>
      <w:r w:rsidRPr="005919DF">
        <w:t>Further information can be found on the lecturer's webpage at http://docenti.unicatt.it/web/searchByName.do?language=ENG, or on the Faculty notice board.</w:t>
      </w:r>
    </w:p>
    <w:p w14:paraId="259CD152" w14:textId="77777777" w:rsidR="00420450" w:rsidRDefault="00420450" w:rsidP="005A6230">
      <w:pPr>
        <w:spacing w:before="240" w:after="120" w:line="240" w:lineRule="exact"/>
      </w:pPr>
    </w:p>
    <w:sectPr w:rsidR="00420450" w:rsidSect="004F7DFC">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965317D"/>
    <w:multiLevelType w:val="hybridMultilevel"/>
    <w:tmpl w:val="B3EA98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A7"/>
    <w:rsid w:val="000B4C70"/>
    <w:rsid w:val="001B77A7"/>
    <w:rsid w:val="00231ADA"/>
    <w:rsid w:val="003A3332"/>
    <w:rsid w:val="004114C5"/>
    <w:rsid w:val="00420450"/>
    <w:rsid w:val="00485576"/>
    <w:rsid w:val="004F7DFC"/>
    <w:rsid w:val="005919DF"/>
    <w:rsid w:val="005A6230"/>
    <w:rsid w:val="005D5321"/>
    <w:rsid w:val="005E0ACB"/>
    <w:rsid w:val="005F6058"/>
    <w:rsid w:val="00622A20"/>
    <w:rsid w:val="00663786"/>
    <w:rsid w:val="00714992"/>
    <w:rsid w:val="007E0F1B"/>
    <w:rsid w:val="00AB77C2"/>
    <w:rsid w:val="00AE217A"/>
    <w:rsid w:val="00C16DFB"/>
    <w:rsid w:val="00C73751"/>
    <w:rsid w:val="00CE3F55"/>
    <w:rsid w:val="00D83412"/>
    <w:rsid w:val="00DF7BBF"/>
    <w:rsid w:val="00FB17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2BC41D"/>
  <w15:docId w15:val="{4465A776-3996-4437-8403-78B9815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7DFC"/>
    <w:pPr>
      <w:tabs>
        <w:tab w:val="left" w:pos="284"/>
      </w:tabs>
      <w:suppressAutoHyphens/>
      <w:spacing w:line="220" w:lineRule="exact"/>
      <w:jc w:val="both"/>
    </w:pPr>
    <w:rPr>
      <w:kern w:val="1"/>
      <w:szCs w:val="24"/>
      <w:lang w:val="en-GB" w:eastAsia="ar-SA"/>
    </w:rPr>
  </w:style>
  <w:style w:type="paragraph" w:styleId="Titolo1">
    <w:name w:val="heading 1"/>
    <w:basedOn w:val="Intestazione1"/>
    <w:next w:val="Corpotesto"/>
    <w:qFormat/>
    <w:rsid w:val="004F7DFC"/>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4F7DFC"/>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4F7DFC"/>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F7DFC"/>
  </w:style>
  <w:style w:type="character" w:customStyle="1" w:styleId="WW8Num1z1">
    <w:name w:val="WW8Num1z1"/>
    <w:rsid w:val="004F7DFC"/>
  </w:style>
  <w:style w:type="character" w:customStyle="1" w:styleId="WW8Num1z2">
    <w:name w:val="WW8Num1z2"/>
    <w:rsid w:val="004F7DFC"/>
  </w:style>
  <w:style w:type="character" w:customStyle="1" w:styleId="WW8Num1z3">
    <w:name w:val="WW8Num1z3"/>
    <w:rsid w:val="004F7DFC"/>
  </w:style>
  <w:style w:type="character" w:customStyle="1" w:styleId="WW8Num1z4">
    <w:name w:val="WW8Num1z4"/>
    <w:rsid w:val="004F7DFC"/>
  </w:style>
  <w:style w:type="character" w:customStyle="1" w:styleId="WW8Num1z5">
    <w:name w:val="WW8Num1z5"/>
    <w:rsid w:val="004F7DFC"/>
  </w:style>
  <w:style w:type="character" w:customStyle="1" w:styleId="WW8Num1z6">
    <w:name w:val="WW8Num1z6"/>
    <w:rsid w:val="004F7DFC"/>
  </w:style>
  <w:style w:type="character" w:customStyle="1" w:styleId="WW8Num1z7">
    <w:name w:val="WW8Num1z7"/>
    <w:rsid w:val="004F7DFC"/>
  </w:style>
  <w:style w:type="character" w:customStyle="1" w:styleId="WW8Num1z8">
    <w:name w:val="WW8Num1z8"/>
    <w:rsid w:val="004F7DFC"/>
  </w:style>
  <w:style w:type="character" w:customStyle="1" w:styleId="Carpredefinitoparagrafo1">
    <w:name w:val="Car. predefinito paragrafo1"/>
    <w:rsid w:val="004F7DFC"/>
  </w:style>
  <w:style w:type="character" w:customStyle="1" w:styleId="Titolo1Carattere">
    <w:name w:val="Titolo 1 Carattere"/>
    <w:rsid w:val="004F7DFC"/>
    <w:rPr>
      <w:rFonts w:ascii="Times" w:hAnsi="Times" w:cs="Times"/>
      <w:b/>
      <w:lang w:val="it-IT" w:eastAsia="ar-SA" w:bidi="ar-SA"/>
    </w:rPr>
  </w:style>
  <w:style w:type="character" w:customStyle="1" w:styleId="Titolo2Carattere">
    <w:name w:val="Titolo 2 Carattere"/>
    <w:rsid w:val="004F7DFC"/>
    <w:rPr>
      <w:rFonts w:ascii="Times" w:hAnsi="Times" w:cs="Times"/>
      <w:smallCaps/>
      <w:sz w:val="18"/>
      <w:lang w:eastAsia="ar-SA" w:bidi="ar-SA"/>
    </w:rPr>
  </w:style>
  <w:style w:type="character" w:customStyle="1" w:styleId="CorpodeltestoCarattere">
    <w:name w:val="Corpo del testo Carattere"/>
    <w:basedOn w:val="Carpredefinitoparagrafo1"/>
    <w:rsid w:val="004F7DFC"/>
    <w:rPr>
      <w:rFonts w:ascii="Times" w:hAnsi="Times" w:cs="Times"/>
      <w:sz w:val="26"/>
      <w:szCs w:val="26"/>
    </w:rPr>
  </w:style>
  <w:style w:type="paragraph" w:customStyle="1" w:styleId="Intestazione1">
    <w:name w:val="Intestazione1"/>
    <w:basedOn w:val="Normale"/>
    <w:next w:val="Corpotesto"/>
    <w:rsid w:val="004F7DFC"/>
    <w:pPr>
      <w:keepNext/>
      <w:spacing w:before="240" w:after="120"/>
    </w:pPr>
    <w:rPr>
      <w:rFonts w:ascii="Arial" w:eastAsia="Arial Unicode MS" w:hAnsi="Arial" w:cs="Arial Unicode MS"/>
      <w:sz w:val="28"/>
      <w:szCs w:val="28"/>
    </w:rPr>
  </w:style>
  <w:style w:type="paragraph" w:styleId="Corpotesto">
    <w:name w:val="Body Text"/>
    <w:basedOn w:val="Normale"/>
    <w:rsid w:val="004F7DFC"/>
    <w:pPr>
      <w:tabs>
        <w:tab w:val="clear" w:pos="284"/>
      </w:tabs>
      <w:spacing w:line="100" w:lineRule="atLeast"/>
    </w:pPr>
    <w:rPr>
      <w:rFonts w:ascii="Times" w:hAnsi="Times" w:cs="Times"/>
      <w:sz w:val="26"/>
      <w:szCs w:val="26"/>
    </w:rPr>
  </w:style>
  <w:style w:type="paragraph" w:styleId="Elenco">
    <w:name w:val="List"/>
    <w:basedOn w:val="Corpotesto"/>
    <w:rsid w:val="004F7DFC"/>
  </w:style>
  <w:style w:type="paragraph" w:customStyle="1" w:styleId="Didascalia1">
    <w:name w:val="Didascalia1"/>
    <w:basedOn w:val="Normale"/>
    <w:rsid w:val="004F7DFC"/>
    <w:pPr>
      <w:suppressLineNumbers/>
      <w:spacing w:before="120" w:after="120"/>
    </w:pPr>
    <w:rPr>
      <w:i/>
      <w:iCs/>
      <w:sz w:val="24"/>
    </w:rPr>
  </w:style>
  <w:style w:type="paragraph" w:customStyle="1" w:styleId="Indice">
    <w:name w:val="Indice"/>
    <w:basedOn w:val="Normale"/>
    <w:rsid w:val="004F7DFC"/>
    <w:pPr>
      <w:suppressLineNumbers/>
    </w:pPr>
  </w:style>
  <w:style w:type="paragraph" w:customStyle="1" w:styleId="Testo1">
    <w:name w:val="Testo 1"/>
    <w:rsid w:val="004F7DFC"/>
    <w:pPr>
      <w:suppressAutoHyphens/>
      <w:spacing w:before="120" w:line="220" w:lineRule="exact"/>
      <w:ind w:left="284" w:hanging="284"/>
      <w:jc w:val="both"/>
    </w:pPr>
    <w:rPr>
      <w:rFonts w:ascii="Times" w:hAnsi="Times"/>
      <w:kern w:val="1"/>
      <w:sz w:val="18"/>
      <w:lang w:val="en-GB" w:eastAsia="ar-SA"/>
    </w:rPr>
  </w:style>
  <w:style w:type="paragraph" w:customStyle="1" w:styleId="Testo2">
    <w:name w:val="Testo 2"/>
    <w:link w:val="Testo2Carattere"/>
    <w:rsid w:val="004F7DFC"/>
    <w:pPr>
      <w:tabs>
        <w:tab w:val="left" w:pos="284"/>
      </w:tabs>
      <w:suppressAutoHyphens/>
      <w:spacing w:line="220" w:lineRule="exact"/>
      <w:ind w:firstLine="284"/>
      <w:jc w:val="both"/>
    </w:pPr>
    <w:rPr>
      <w:rFonts w:ascii="Times" w:hAnsi="Times"/>
      <w:kern w:val="1"/>
      <w:sz w:val="18"/>
      <w:lang w:val="en-GB" w:eastAsia="ar-SA"/>
    </w:rPr>
  </w:style>
  <w:style w:type="paragraph" w:customStyle="1" w:styleId="testo10">
    <w:name w:val="testo1"/>
    <w:basedOn w:val="Normale"/>
    <w:rsid w:val="004F7DFC"/>
    <w:pPr>
      <w:tabs>
        <w:tab w:val="clear" w:pos="284"/>
      </w:tabs>
      <w:spacing w:line="220" w:lineRule="atLeast"/>
      <w:ind w:left="284" w:hanging="284"/>
    </w:pPr>
    <w:rPr>
      <w:rFonts w:ascii="Times" w:hAnsi="Times" w:cs="Times"/>
      <w:sz w:val="18"/>
      <w:szCs w:val="18"/>
    </w:rPr>
  </w:style>
  <w:style w:type="character" w:customStyle="1" w:styleId="Testo2Carattere">
    <w:name w:val="Testo 2 Carattere"/>
    <w:link w:val="Testo2"/>
    <w:locked/>
    <w:rsid w:val="005A6230"/>
    <w:rPr>
      <w:rFonts w:ascii="Times" w:hAnsi="Times"/>
      <w:kern w:val="1"/>
      <w:sz w:val="18"/>
      <w:lang w:val="en-GB" w:eastAsia="ar-SA"/>
    </w:rPr>
  </w:style>
  <w:style w:type="paragraph" w:styleId="Paragrafoelenco">
    <w:name w:val="List Paragraph"/>
    <w:basedOn w:val="Normale"/>
    <w:uiPriority w:val="34"/>
    <w:qFormat/>
    <w:rsid w:val="00FB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4467">
      <w:bodyDiv w:val="1"/>
      <w:marLeft w:val="0"/>
      <w:marRight w:val="0"/>
      <w:marTop w:val="0"/>
      <w:marBottom w:val="0"/>
      <w:divBdr>
        <w:top w:val="none" w:sz="0" w:space="0" w:color="auto"/>
        <w:left w:val="none" w:sz="0" w:space="0" w:color="auto"/>
        <w:bottom w:val="none" w:sz="0" w:space="0" w:color="auto"/>
        <w:right w:val="none" w:sz="0" w:space="0" w:color="auto"/>
      </w:divBdr>
    </w:div>
    <w:div w:id="120006286">
      <w:bodyDiv w:val="1"/>
      <w:marLeft w:val="0"/>
      <w:marRight w:val="0"/>
      <w:marTop w:val="0"/>
      <w:marBottom w:val="0"/>
      <w:divBdr>
        <w:top w:val="none" w:sz="0" w:space="0" w:color="auto"/>
        <w:left w:val="none" w:sz="0" w:space="0" w:color="auto"/>
        <w:bottom w:val="none" w:sz="0" w:space="0" w:color="auto"/>
        <w:right w:val="none" w:sz="0" w:space="0" w:color="auto"/>
      </w:divBdr>
    </w:div>
    <w:div w:id="180050079">
      <w:bodyDiv w:val="1"/>
      <w:marLeft w:val="0"/>
      <w:marRight w:val="0"/>
      <w:marTop w:val="0"/>
      <w:marBottom w:val="0"/>
      <w:divBdr>
        <w:top w:val="none" w:sz="0" w:space="0" w:color="auto"/>
        <w:left w:val="none" w:sz="0" w:space="0" w:color="auto"/>
        <w:bottom w:val="none" w:sz="0" w:space="0" w:color="auto"/>
        <w:right w:val="none" w:sz="0" w:space="0" w:color="auto"/>
      </w:divBdr>
    </w:div>
    <w:div w:id="357392986">
      <w:bodyDiv w:val="1"/>
      <w:marLeft w:val="0"/>
      <w:marRight w:val="0"/>
      <w:marTop w:val="0"/>
      <w:marBottom w:val="0"/>
      <w:divBdr>
        <w:top w:val="none" w:sz="0" w:space="0" w:color="auto"/>
        <w:left w:val="none" w:sz="0" w:space="0" w:color="auto"/>
        <w:bottom w:val="none" w:sz="0" w:space="0" w:color="auto"/>
        <w:right w:val="none" w:sz="0" w:space="0" w:color="auto"/>
      </w:divBdr>
    </w:div>
    <w:div w:id="372000577">
      <w:bodyDiv w:val="1"/>
      <w:marLeft w:val="0"/>
      <w:marRight w:val="0"/>
      <w:marTop w:val="0"/>
      <w:marBottom w:val="0"/>
      <w:divBdr>
        <w:top w:val="none" w:sz="0" w:space="0" w:color="auto"/>
        <w:left w:val="none" w:sz="0" w:space="0" w:color="auto"/>
        <w:bottom w:val="none" w:sz="0" w:space="0" w:color="auto"/>
        <w:right w:val="none" w:sz="0" w:space="0" w:color="auto"/>
      </w:divBdr>
    </w:div>
    <w:div w:id="585959960">
      <w:bodyDiv w:val="1"/>
      <w:marLeft w:val="0"/>
      <w:marRight w:val="0"/>
      <w:marTop w:val="0"/>
      <w:marBottom w:val="0"/>
      <w:divBdr>
        <w:top w:val="none" w:sz="0" w:space="0" w:color="auto"/>
        <w:left w:val="none" w:sz="0" w:space="0" w:color="auto"/>
        <w:bottom w:val="none" w:sz="0" w:space="0" w:color="auto"/>
        <w:right w:val="none" w:sz="0" w:space="0" w:color="auto"/>
      </w:divBdr>
    </w:div>
    <w:div w:id="726681564">
      <w:bodyDiv w:val="1"/>
      <w:marLeft w:val="0"/>
      <w:marRight w:val="0"/>
      <w:marTop w:val="0"/>
      <w:marBottom w:val="0"/>
      <w:divBdr>
        <w:top w:val="none" w:sz="0" w:space="0" w:color="auto"/>
        <w:left w:val="none" w:sz="0" w:space="0" w:color="auto"/>
        <w:bottom w:val="none" w:sz="0" w:space="0" w:color="auto"/>
        <w:right w:val="none" w:sz="0" w:space="0" w:color="auto"/>
      </w:divBdr>
    </w:div>
    <w:div w:id="894125741">
      <w:bodyDiv w:val="1"/>
      <w:marLeft w:val="0"/>
      <w:marRight w:val="0"/>
      <w:marTop w:val="0"/>
      <w:marBottom w:val="0"/>
      <w:divBdr>
        <w:top w:val="none" w:sz="0" w:space="0" w:color="auto"/>
        <w:left w:val="none" w:sz="0" w:space="0" w:color="auto"/>
        <w:bottom w:val="none" w:sz="0" w:space="0" w:color="auto"/>
        <w:right w:val="none" w:sz="0" w:space="0" w:color="auto"/>
      </w:divBdr>
    </w:div>
    <w:div w:id="1208373193">
      <w:bodyDiv w:val="1"/>
      <w:marLeft w:val="0"/>
      <w:marRight w:val="0"/>
      <w:marTop w:val="0"/>
      <w:marBottom w:val="0"/>
      <w:divBdr>
        <w:top w:val="none" w:sz="0" w:space="0" w:color="auto"/>
        <w:left w:val="none" w:sz="0" w:space="0" w:color="auto"/>
        <w:bottom w:val="none" w:sz="0" w:space="0" w:color="auto"/>
        <w:right w:val="none" w:sz="0" w:space="0" w:color="auto"/>
      </w:divBdr>
    </w:div>
    <w:div w:id="1250850207">
      <w:bodyDiv w:val="1"/>
      <w:marLeft w:val="0"/>
      <w:marRight w:val="0"/>
      <w:marTop w:val="0"/>
      <w:marBottom w:val="0"/>
      <w:divBdr>
        <w:top w:val="none" w:sz="0" w:space="0" w:color="auto"/>
        <w:left w:val="none" w:sz="0" w:space="0" w:color="auto"/>
        <w:bottom w:val="none" w:sz="0" w:space="0" w:color="auto"/>
        <w:right w:val="none" w:sz="0" w:space="0" w:color="auto"/>
      </w:divBdr>
    </w:div>
    <w:div w:id="1520195565">
      <w:bodyDiv w:val="1"/>
      <w:marLeft w:val="0"/>
      <w:marRight w:val="0"/>
      <w:marTop w:val="0"/>
      <w:marBottom w:val="0"/>
      <w:divBdr>
        <w:top w:val="none" w:sz="0" w:space="0" w:color="auto"/>
        <w:left w:val="none" w:sz="0" w:space="0" w:color="auto"/>
        <w:bottom w:val="none" w:sz="0" w:space="0" w:color="auto"/>
        <w:right w:val="none" w:sz="0" w:space="0" w:color="auto"/>
      </w:divBdr>
    </w:div>
    <w:div w:id="18520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2003-03-27T08:42:00Z</cp:lastPrinted>
  <dcterms:created xsi:type="dcterms:W3CDTF">2022-05-10T14:39:00Z</dcterms:created>
  <dcterms:modified xsi:type="dcterms:W3CDTF">2022-05-10T14:39:00Z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