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F39" w14:textId="77777777" w:rsidR="00591F76" w:rsidRPr="00CC4011" w:rsidRDefault="004B52C4">
      <w:pPr>
        <w:pStyle w:val="Titolo1"/>
        <w:rPr>
          <w:shd w:val="clear" w:color="auto" w:fill="FEFFFF"/>
          <w:lang w:val="en-GB"/>
        </w:rPr>
      </w:pPr>
      <w:r w:rsidRPr="00CC4011">
        <w:rPr>
          <w:shd w:val="clear" w:color="auto" w:fill="FEFFFF"/>
          <w:lang w:val="en-GB"/>
        </w:rPr>
        <w:t>Psychological Expert Opinion on the Developmental Age</w:t>
      </w:r>
    </w:p>
    <w:p w14:paraId="0E2CB85E" w14:textId="77777777" w:rsidR="00591F76" w:rsidRPr="00CC4011" w:rsidRDefault="004B52C4" w:rsidP="009D2E97">
      <w:pPr>
        <w:pStyle w:val="Titolo2"/>
        <w:rPr>
          <w:shd w:val="clear" w:color="auto" w:fill="FEFFFF"/>
          <w:lang w:val="en-GB"/>
        </w:rPr>
      </w:pPr>
      <w:r w:rsidRPr="00CC4011">
        <w:rPr>
          <w:shd w:val="clear" w:color="auto" w:fill="FEFFFF"/>
          <w:lang w:val="en-GB"/>
        </w:rPr>
        <w:t xml:space="preserve">Prof. Cecilia </w:t>
      </w:r>
      <w:proofErr w:type="spellStart"/>
      <w:r w:rsidRPr="00CC4011">
        <w:rPr>
          <w:shd w:val="clear" w:color="auto" w:fill="FEFFFF"/>
          <w:lang w:val="en-GB"/>
        </w:rPr>
        <w:t>Ragaini</w:t>
      </w:r>
      <w:proofErr w:type="spellEnd"/>
    </w:p>
    <w:p w14:paraId="64A9AEF6" w14:textId="77777777" w:rsidR="00A3667D" w:rsidRPr="00CC4011" w:rsidRDefault="00A3667D" w:rsidP="00A3667D">
      <w:pPr>
        <w:spacing w:before="240" w:after="120"/>
        <w:rPr>
          <w:rFonts w:cs="Times New Roman"/>
          <w:b/>
          <w:i/>
          <w:color w:val="auto"/>
          <w:sz w:val="18"/>
          <w:lang w:val="en-GB"/>
        </w:rPr>
      </w:pPr>
      <w:r w:rsidRPr="00CC4011">
        <w:rPr>
          <w:b/>
          <w:i/>
          <w:sz w:val="18"/>
          <w:lang w:val="en-GB"/>
        </w:rPr>
        <w:t xml:space="preserve">COURSE AIMS AND INTENDED LEARNING OUTCOMES </w:t>
      </w:r>
    </w:p>
    <w:p w14:paraId="5CA9F1C7" w14:textId="77777777" w:rsidR="00591F76" w:rsidRPr="00CC4011" w:rsidRDefault="004B52C4">
      <w:pPr>
        <w:rPr>
          <w:shd w:val="clear" w:color="auto" w:fill="FEFFFF"/>
          <w:lang w:val="en-GB"/>
        </w:rPr>
      </w:pPr>
      <w:r w:rsidRPr="00CC4011">
        <w:rPr>
          <w:shd w:val="clear" w:color="auto" w:fill="FEFFFF"/>
          <w:lang w:val="en-GB"/>
        </w:rPr>
        <w:t xml:space="preserve">The course aims to provide students with the tools for understanding a court’s questions, as well as the assessments needed to provide an appropriate, comprehensive and unambiguous response. </w:t>
      </w:r>
    </w:p>
    <w:p w14:paraId="7EAD3409" w14:textId="77777777" w:rsidR="00591F76" w:rsidRPr="00CC4011" w:rsidRDefault="004B52C4">
      <w:pPr>
        <w:rPr>
          <w:shd w:val="clear" w:color="auto" w:fill="FEFFFF"/>
          <w:lang w:val="en-GB"/>
        </w:rPr>
      </w:pPr>
      <w:r w:rsidRPr="00CC4011">
        <w:rPr>
          <w:shd w:val="clear" w:color="auto" w:fill="FEFFFF"/>
          <w:lang w:val="en-GB"/>
        </w:rPr>
        <w:t>For this purpose, students need to learn how to identify, in each specific situation, the methodology with which to assess relevant figures and most appropriate diagnostic testing tools.</w:t>
      </w:r>
    </w:p>
    <w:p w14:paraId="55B227D1" w14:textId="77777777" w:rsidR="00A3667D" w:rsidRPr="00CC4011" w:rsidRDefault="00A3667D" w:rsidP="00A366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Times New Roman"/>
          <w:color w:val="auto"/>
          <w:szCs w:val="24"/>
          <w:bdr w:val="none" w:sz="0" w:space="0" w:color="auto"/>
          <w:lang w:val="en-GB"/>
        </w:rPr>
      </w:pPr>
      <w:r w:rsidRPr="00CC4011">
        <w:rPr>
          <w:rFonts w:eastAsia="Times New Roman" w:cs="Times New Roman"/>
          <w:color w:val="auto"/>
          <w:szCs w:val="24"/>
          <w:bdr w:val="none" w:sz="0" w:space="0" w:color="auto"/>
          <w:lang w:val="en-GB"/>
        </w:rPr>
        <w:t>A</w:t>
      </w:r>
      <w:r w:rsidR="004150C0" w:rsidRPr="00CC4011">
        <w:rPr>
          <w:rFonts w:eastAsia="Times New Roman" w:cs="Times New Roman"/>
          <w:color w:val="auto"/>
          <w:szCs w:val="24"/>
          <w:bdr w:val="none" w:sz="0" w:space="0" w:color="auto"/>
          <w:lang w:val="en-GB"/>
        </w:rPr>
        <w:t>t the end of the course, students will be able to analyse expert opinions</w:t>
      </w:r>
      <w:r w:rsidRPr="00CC4011">
        <w:rPr>
          <w:rFonts w:eastAsia="Times New Roman" w:cs="Times New Roman"/>
          <w:color w:val="auto"/>
          <w:szCs w:val="24"/>
          <w:bdr w:val="none" w:sz="0" w:space="0" w:color="auto"/>
          <w:lang w:val="en-GB"/>
        </w:rPr>
        <w:t xml:space="preserve">, </w:t>
      </w:r>
      <w:r w:rsidR="004150C0" w:rsidRPr="00CC4011">
        <w:rPr>
          <w:rFonts w:eastAsia="Times New Roman" w:cs="Times New Roman"/>
          <w:color w:val="auto"/>
          <w:szCs w:val="24"/>
          <w:bdr w:val="none" w:sz="0" w:space="0" w:color="auto"/>
          <w:lang w:val="en-GB"/>
        </w:rPr>
        <w:t>recognise the main areas which require in-depth study within different court situations</w:t>
      </w:r>
      <w:r w:rsidRPr="00CC4011">
        <w:rPr>
          <w:rFonts w:eastAsia="Times New Roman" w:cs="Times New Roman"/>
          <w:color w:val="auto"/>
          <w:szCs w:val="24"/>
          <w:bdr w:val="none" w:sz="0" w:space="0" w:color="auto"/>
          <w:lang w:val="en-GB"/>
        </w:rPr>
        <w:t xml:space="preserve">. </w:t>
      </w:r>
    </w:p>
    <w:p w14:paraId="2EAE6228" w14:textId="77777777" w:rsidR="00A3667D" w:rsidRPr="00CC4011" w:rsidRDefault="004150C0" w:rsidP="00A366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Times New Roman"/>
          <w:color w:val="auto"/>
          <w:szCs w:val="24"/>
          <w:bdr w:val="none" w:sz="0" w:space="0" w:color="auto"/>
          <w:lang w:val="en-GB"/>
        </w:rPr>
      </w:pPr>
      <w:r w:rsidRPr="00CC4011">
        <w:rPr>
          <w:rFonts w:eastAsia="Times New Roman" w:cs="Times New Roman"/>
          <w:color w:val="auto"/>
          <w:szCs w:val="24"/>
          <w:bdr w:val="none" w:sz="0" w:space="0" w:color="auto"/>
          <w:lang w:val="en-GB"/>
        </w:rPr>
        <w:t>In particular, students will have the necessary tools for implementing the assessment of a minor, beginning with observation and the completion of a psychiatric examination</w:t>
      </w:r>
      <w:r w:rsidR="00A3667D" w:rsidRPr="00CC4011">
        <w:rPr>
          <w:rFonts w:eastAsia="Times New Roman" w:cs="Times New Roman"/>
          <w:color w:val="auto"/>
          <w:szCs w:val="24"/>
          <w:bdr w:val="none" w:sz="0" w:space="0" w:color="auto"/>
          <w:lang w:val="en-GB"/>
        </w:rPr>
        <w:t xml:space="preserve">. </w:t>
      </w:r>
    </w:p>
    <w:p w14:paraId="72F85B37" w14:textId="77777777" w:rsidR="00A3667D" w:rsidRPr="00CC4011" w:rsidRDefault="004150C0" w:rsidP="00A3667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Times New Roman"/>
          <w:color w:val="auto"/>
          <w:szCs w:val="24"/>
          <w:bdr w:val="none" w:sz="0" w:space="0" w:color="auto"/>
          <w:lang w:val="en-GB"/>
        </w:rPr>
      </w:pPr>
      <w:r w:rsidRPr="00CC4011">
        <w:rPr>
          <w:rFonts w:eastAsia="Times New Roman" w:cs="Times New Roman"/>
          <w:color w:val="auto"/>
          <w:szCs w:val="24"/>
          <w:bdr w:val="none" w:sz="0" w:space="0" w:color="auto"/>
          <w:lang w:val="en-GB"/>
        </w:rPr>
        <w:t>Students will also be able to identify the main areas of in-depth study concerning the assessment of parenting skills during a technical consultation</w:t>
      </w:r>
      <w:r w:rsidR="00A3667D" w:rsidRPr="00CC4011">
        <w:rPr>
          <w:rFonts w:eastAsia="Times New Roman" w:cs="Times New Roman"/>
          <w:color w:val="auto"/>
          <w:szCs w:val="24"/>
          <w:bdr w:val="none" w:sz="0" w:space="0" w:color="auto"/>
          <w:lang w:val="en-GB"/>
        </w:rPr>
        <w:t>.</w:t>
      </w:r>
    </w:p>
    <w:p w14:paraId="3CD04025" w14:textId="22C083E6" w:rsidR="00591F76" w:rsidRPr="00CC4011" w:rsidRDefault="004B54C5">
      <w:pPr>
        <w:spacing w:before="240" w:after="120"/>
        <w:rPr>
          <w:b/>
          <w:bCs/>
          <w:sz w:val="18"/>
          <w:szCs w:val="18"/>
          <w:shd w:val="clear" w:color="auto" w:fill="FEFFFF"/>
          <w:lang w:val="en-GB"/>
        </w:rPr>
      </w:pPr>
      <w:r w:rsidRPr="00CC4011">
        <w:rPr>
          <w:b/>
          <w:bCs/>
          <w:i/>
          <w:iCs/>
          <w:sz w:val="18"/>
          <w:szCs w:val="18"/>
          <w:shd w:val="clear" w:color="auto" w:fill="FEFFFF"/>
          <w:lang w:val="en-GB"/>
        </w:rPr>
        <w:t>COURSE CONTENT</w:t>
      </w:r>
    </w:p>
    <w:p w14:paraId="0FB540BF" w14:textId="77777777" w:rsidR="00AE7B5B" w:rsidRPr="00CC4011" w:rsidRDefault="004B52C4">
      <w:pPr>
        <w:rPr>
          <w:shd w:val="clear" w:color="auto" w:fill="FEFFFF"/>
          <w:lang w:val="en-GB"/>
        </w:rPr>
      </w:pPr>
      <w:r w:rsidRPr="00CC4011">
        <w:rPr>
          <w:shd w:val="clear" w:color="auto" w:fill="FEFFFF"/>
          <w:lang w:val="en-GB"/>
        </w:rPr>
        <w:t xml:space="preserve">The course includes an initial introduction to the work of experts that contextualises the psychologist's clinical work within different legal frameworks. </w:t>
      </w:r>
    </w:p>
    <w:p w14:paraId="3781A6A5" w14:textId="68690348" w:rsidR="00AE7B5B" w:rsidRPr="00CC4011" w:rsidRDefault="00A859A7" w:rsidP="00AE7B5B">
      <w:pPr>
        <w:spacing w:line="240" w:lineRule="auto"/>
        <w:rPr>
          <w:szCs w:val="18"/>
          <w:lang w:val="en-GB"/>
        </w:rPr>
      </w:pPr>
      <w:r w:rsidRPr="00CC4011">
        <w:rPr>
          <w:lang w:val="en-GB"/>
        </w:rPr>
        <w:t>The course will focus on the psychological examination of the minor, as a primary tool for evaluating and answering the Judge's questions. It will also briefly touch on the most commonly used tests in the clinical field that may have greater validity in the legal field</w:t>
      </w:r>
      <w:r w:rsidR="00AE7B5B" w:rsidRPr="00CC4011">
        <w:rPr>
          <w:szCs w:val="18"/>
          <w:lang w:val="en-GB"/>
        </w:rPr>
        <w:t>.</w:t>
      </w:r>
    </w:p>
    <w:p w14:paraId="1C39AC54" w14:textId="55A48617" w:rsidR="00591F76" w:rsidRPr="00CC4011" w:rsidRDefault="004B52C4">
      <w:pPr>
        <w:rPr>
          <w:shd w:val="clear" w:color="auto" w:fill="FEFFFF"/>
          <w:lang w:val="en-GB"/>
        </w:rPr>
      </w:pPr>
      <w:r w:rsidRPr="00CC4011">
        <w:rPr>
          <w:shd w:val="clear" w:color="auto" w:fill="FEFFFF"/>
          <w:lang w:val="en-GB"/>
        </w:rPr>
        <w:t>The course will explore the specific aspects of technical advice in civil cases (whether for the Court of Law or the Juvenile Court) and of expert opinion in criminal cases where minors are an injured party or witnesses to a</w:t>
      </w:r>
      <w:r w:rsidR="00A859A7" w:rsidRPr="00CC4011">
        <w:rPr>
          <w:shd w:val="clear" w:color="auto" w:fill="FEFFFF"/>
          <w:lang w:val="en-GB"/>
        </w:rPr>
        <w:t>n</w:t>
      </w:r>
      <w:r w:rsidRPr="00CC4011">
        <w:rPr>
          <w:shd w:val="clear" w:color="auto" w:fill="FEFFFF"/>
          <w:lang w:val="en-GB"/>
        </w:rPr>
        <w:t xml:space="preserve"> </w:t>
      </w:r>
      <w:r w:rsidR="00A859A7" w:rsidRPr="00CC4011">
        <w:rPr>
          <w:shd w:val="clear" w:color="auto" w:fill="FEFFFF"/>
          <w:lang w:val="en-GB"/>
        </w:rPr>
        <w:t>alleged crime</w:t>
      </w:r>
      <w:r w:rsidRPr="00CC4011">
        <w:rPr>
          <w:shd w:val="clear" w:color="auto" w:fill="FEFFFF"/>
          <w:lang w:val="en-GB"/>
        </w:rPr>
        <w:t>. Starting with an analysis of the different questions, the course will examine the various clinical and procedural methods and conclude with the drafting of the expert's final report.</w:t>
      </w:r>
    </w:p>
    <w:p w14:paraId="44B05C21" w14:textId="19EC8B42" w:rsidR="00591F76" w:rsidRPr="00CC4011" w:rsidRDefault="004B52C4">
      <w:pPr>
        <w:rPr>
          <w:shd w:val="clear" w:color="auto" w:fill="FEFFFF"/>
          <w:lang w:val="en-GB"/>
        </w:rPr>
      </w:pPr>
      <w:r w:rsidRPr="00CC4011">
        <w:rPr>
          <w:shd w:val="clear" w:color="auto" w:fill="FEFFFF"/>
          <w:lang w:val="en-GB"/>
        </w:rPr>
        <w:t>The assessment of minors will be integrated with the analysis of the observation of relational dynamics and of their qualities, also with respect to minors’ significant and attachment figures.</w:t>
      </w:r>
    </w:p>
    <w:p w14:paraId="11B15264" w14:textId="77777777" w:rsidR="00A859A7" w:rsidRPr="00E204A0" w:rsidRDefault="00A859A7" w:rsidP="00A859A7">
      <w:pPr>
        <w:spacing w:before="120" w:line="240" w:lineRule="auto"/>
        <w:rPr>
          <w:b/>
          <w:lang w:val="en-GB"/>
        </w:rPr>
      </w:pPr>
      <w:r w:rsidRPr="00E204A0">
        <w:rPr>
          <w:b/>
          <w:lang w:val="en-GB"/>
        </w:rPr>
        <w:t>Unit 1</w:t>
      </w:r>
    </w:p>
    <w:p w14:paraId="5AB288F0" w14:textId="77777777" w:rsidR="00A859A7" w:rsidRPr="00E204A0" w:rsidRDefault="00A859A7" w:rsidP="00A859A7">
      <w:pPr>
        <w:spacing w:line="240" w:lineRule="auto"/>
        <w:rPr>
          <w:lang w:val="en-GB"/>
        </w:rPr>
      </w:pPr>
      <w:r w:rsidRPr="00E204A0">
        <w:rPr>
          <w:lang w:val="en-GB"/>
        </w:rPr>
        <w:t>Framing the work of the clinical psychologist within the expert framework.</w:t>
      </w:r>
    </w:p>
    <w:p w14:paraId="0E3C4B63" w14:textId="77777777" w:rsidR="00A859A7" w:rsidRPr="00E204A0" w:rsidRDefault="00A859A7" w:rsidP="00A859A7">
      <w:pPr>
        <w:spacing w:before="120" w:line="240" w:lineRule="auto"/>
        <w:rPr>
          <w:b/>
          <w:lang w:val="en-GB"/>
        </w:rPr>
      </w:pPr>
      <w:r w:rsidRPr="00E204A0">
        <w:rPr>
          <w:b/>
          <w:lang w:val="en-GB"/>
        </w:rPr>
        <w:t>Unit 2</w:t>
      </w:r>
    </w:p>
    <w:p w14:paraId="3A24D388" w14:textId="6B101150" w:rsidR="00A859A7" w:rsidRPr="00E204A0" w:rsidRDefault="00A859A7" w:rsidP="00A859A7">
      <w:pPr>
        <w:spacing w:line="240" w:lineRule="auto"/>
        <w:rPr>
          <w:lang w:val="en-GB"/>
        </w:rPr>
      </w:pPr>
      <w:r w:rsidRPr="00E204A0">
        <w:rPr>
          <w:lang w:val="en-GB"/>
        </w:rPr>
        <w:lastRenderedPageBreak/>
        <w:t>Psychodiagnostic evaluation of the minor: medical history, psych</w:t>
      </w:r>
      <w:r w:rsidR="00CC4011" w:rsidRPr="00E204A0">
        <w:rPr>
          <w:lang w:val="en-GB"/>
        </w:rPr>
        <w:t>ic</w:t>
      </w:r>
      <w:r w:rsidRPr="00E204A0">
        <w:rPr>
          <w:lang w:val="en-GB"/>
        </w:rPr>
        <w:t xml:space="preserve"> examination, parent-child observation. </w:t>
      </w:r>
    </w:p>
    <w:p w14:paraId="31D3D595" w14:textId="77777777" w:rsidR="00A859A7" w:rsidRPr="00E204A0" w:rsidRDefault="00A859A7" w:rsidP="00A859A7">
      <w:pPr>
        <w:spacing w:before="120" w:line="240" w:lineRule="auto"/>
        <w:rPr>
          <w:b/>
          <w:lang w:val="en-GB"/>
        </w:rPr>
      </w:pPr>
      <w:r w:rsidRPr="00E204A0">
        <w:rPr>
          <w:b/>
          <w:lang w:val="en-GB"/>
        </w:rPr>
        <w:t>Unit 3</w:t>
      </w:r>
    </w:p>
    <w:p w14:paraId="26B5926B" w14:textId="77777777" w:rsidR="00A859A7" w:rsidRPr="00E204A0" w:rsidRDefault="00A859A7" w:rsidP="00A859A7">
      <w:pPr>
        <w:spacing w:line="240" w:lineRule="auto"/>
        <w:rPr>
          <w:lang w:val="en-GB"/>
        </w:rPr>
      </w:pPr>
      <w:r w:rsidRPr="00E204A0">
        <w:rPr>
          <w:lang w:val="en-GB"/>
        </w:rPr>
        <w:t>The court appointed expert witness in civil and criminal matters where minors are an injured party or witnesses to an alleged crime. Analysis of questions, evaluation tools and drafting of the expert report.</w:t>
      </w:r>
    </w:p>
    <w:p w14:paraId="1EBECBD2" w14:textId="77777777" w:rsidR="00A859A7" w:rsidRPr="00E204A0" w:rsidRDefault="00A859A7" w:rsidP="00A859A7">
      <w:pPr>
        <w:spacing w:before="120" w:line="240" w:lineRule="auto"/>
        <w:rPr>
          <w:b/>
          <w:lang w:val="en-GB"/>
        </w:rPr>
      </w:pPr>
      <w:r w:rsidRPr="00E204A0">
        <w:rPr>
          <w:b/>
          <w:lang w:val="en-GB"/>
        </w:rPr>
        <w:t>Unit 4</w:t>
      </w:r>
    </w:p>
    <w:p w14:paraId="189DEC91" w14:textId="2F5F765F" w:rsidR="00A859A7" w:rsidRPr="00E204A0" w:rsidRDefault="00A859A7" w:rsidP="00A859A7">
      <w:pPr>
        <w:spacing w:line="240" w:lineRule="auto"/>
        <w:rPr>
          <w:lang w:val="en-GB"/>
        </w:rPr>
      </w:pPr>
      <w:r w:rsidRPr="00E204A0">
        <w:rPr>
          <w:lang w:val="en-GB"/>
        </w:rPr>
        <w:t xml:space="preserve">In-depth study on the evaluation of parental skills in the expert field. </w:t>
      </w:r>
      <w:r w:rsidRPr="00E204A0">
        <w:rPr>
          <w:sz w:val="22"/>
          <w:lang w:val="en-GB"/>
        </w:rPr>
        <w:t xml:space="preserve"> </w:t>
      </w:r>
    </w:p>
    <w:p w14:paraId="3CCB2924" w14:textId="77777777" w:rsidR="00591F76" w:rsidRPr="00CC4011" w:rsidRDefault="004B52C4">
      <w:pPr>
        <w:keepNext/>
        <w:spacing w:before="240" w:after="120"/>
        <w:rPr>
          <w:b/>
          <w:bCs/>
          <w:sz w:val="18"/>
          <w:szCs w:val="18"/>
          <w:shd w:val="clear" w:color="auto" w:fill="FEFFFF"/>
          <w:lang w:val="en-GB"/>
        </w:rPr>
      </w:pPr>
      <w:r w:rsidRPr="00CC4011">
        <w:rPr>
          <w:b/>
          <w:bCs/>
          <w:i/>
          <w:iCs/>
          <w:sz w:val="18"/>
          <w:szCs w:val="18"/>
          <w:shd w:val="clear" w:color="auto" w:fill="FEFFFF"/>
          <w:lang w:val="en-GB"/>
        </w:rPr>
        <w:t>READING LIST</w:t>
      </w:r>
    </w:p>
    <w:p w14:paraId="6F339475" w14:textId="77777777" w:rsidR="00A859A7" w:rsidRPr="00CC4011" w:rsidRDefault="00A859A7" w:rsidP="00A859A7">
      <w:pPr>
        <w:ind w:left="284" w:hanging="284"/>
        <w:rPr>
          <w:rFonts w:eastAsia="Times"/>
          <w:b/>
          <w:smallCaps/>
          <w:sz w:val="18"/>
          <w:lang w:val="en-GB"/>
        </w:rPr>
      </w:pPr>
      <w:r w:rsidRPr="00CC4011">
        <w:rPr>
          <w:rFonts w:eastAsia="Times"/>
          <w:b/>
          <w:i/>
          <w:sz w:val="18"/>
          <w:lang w:val="en-GB"/>
        </w:rPr>
        <w:t>For the path based on the course contents</w:t>
      </w:r>
      <w:r w:rsidRPr="00CC4011">
        <w:rPr>
          <w:rFonts w:eastAsia="Times"/>
          <w:b/>
          <w:smallCaps/>
          <w:sz w:val="18"/>
          <w:lang w:val="en-GB"/>
        </w:rPr>
        <w:t xml:space="preserve"> </w:t>
      </w:r>
      <w:r w:rsidRPr="00CC4011">
        <w:rPr>
          <w:lang w:val="en-GB"/>
        </w:rPr>
        <w:t xml:space="preserve"> </w:t>
      </w:r>
    </w:p>
    <w:p w14:paraId="49D9F40A" w14:textId="77777777" w:rsidR="00A859A7" w:rsidRPr="00CC4011" w:rsidRDefault="00A859A7" w:rsidP="00A859A7">
      <w:pPr>
        <w:ind w:left="284" w:hanging="284"/>
        <w:rPr>
          <w:rFonts w:eastAsia="Times"/>
          <w:sz w:val="18"/>
          <w:lang w:val="it-IT"/>
        </w:rPr>
      </w:pPr>
      <w:r w:rsidRPr="00CC4011">
        <w:rPr>
          <w:rFonts w:eastAsia="Times"/>
          <w:smallCaps/>
          <w:sz w:val="18"/>
          <w:lang w:val="it-IT"/>
        </w:rPr>
        <w:t xml:space="preserve">L. </w:t>
      </w:r>
      <w:proofErr w:type="spellStart"/>
      <w:r w:rsidRPr="00CC4011">
        <w:rPr>
          <w:rFonts w:eastAsia="Times"/>
          <w:smallCaps/>
          <w:sz w:val="18"/>
          <w:lang w:val="it-IT"/>
        </w:rPr>
        <w:t>Cursio</w:t>
      </w:r>
      <w:proofErr w:type="spellEnd"/>
      <w:r w:rsidRPr="00CC4011">
        <w:rPr>
          <w:rFonts w:eastAsia="Times"/>
          <w:smallCaps/>
          <w:sz w:val="18"/>
          <w:lang w:val="it-IT"/>
        </w:rPr>
        <w:t>,</w:t>
      </w:r>
      <w:r w:rsidRPr="00CC4011">
        <w:rPr>
          <w:rFonts w:eastAsia="Times"/>
          <w:i/>
          <w:sz w:val="18"/>
          <w:lang w:val="it-IT"/>
        </w:rPr>
        <w:t xml:space="preserve"> Guida pratica alla consultazione psicodiagnostica in età evolutiva, nuove prassi cliniche e transculturali</w:t>
      </w:r>
      <w:r w:rsidRPr="00CC4011">
        <w:rPr>
          <w:rFonts w:eastAsia="Times"/>
          <w:sz w:val="18"/>
          <w:lang w:val="it-IT"/>
        </w:rPr>
        <w:t xml:space="preserve">, edizione aggiornata ed ampliata, Franco Angeli 2013 (Part </w:t>
      </w:r>
      <w:proofErr w:type="spellStart"/>
      <w:r w:rsidRPr="00CC4011">
        <w:rPr>
          <w:rFonts w:eastAsia="Times"/>
          <w:sz w:val="18"/>
          <w:lang w:val="it-IT"/>
        </w:rPr>
        <w:t>One</w:t>
      </w:r>
      <w:proofErr w:type="spellEnd"/>
      <w:r w:rsidRPr="00CC4011">
        <w:rPr>
          <w:rFonts w:eastAsia="Times"/>
          <w:sz w:val="18"/>
          <w:lang w:val="it-IT"/>
        </w:rPr>
        <w:t xml:space="preserve"> in full, Part </w:t>
      </w:r>
      <w:proofErr w:type="spellStart"/>
      <w:r w:rsidRPr="00CC4011">
        <w:rPr>
          <w:rFonts w:eastAsia="Times"/>
          <w:sz w:val="18"/>
          <w:lang w:val="it-IT"/>
        </w:rPr>
        <w:t>Two</w:t>
      </w:r>
      <w:proofErr w:type="spellEnd"/>
      <w:r w:rsidRPr="00CC4011">
        <w:rPr>
          <w:rFonts w:eastAsia="Times"/>
          <w:sz w:val="18"/>
          <w:lang w:val="it-IT"/>
        </w:rPr>
        <w:t xml:space="preserve"> </w:t>
      </w:r>
      <w:proofErr w:type="spellStart"/>
      <w:r w:rsidRPr="00CC4011">
        <w:rPr>
          <w:rFonts w:eastAsia="Times"/>
          <w:sz w:val="18"/>
          <w:lang w:val="it-IT"/>
        </w:rPr>
        <w:t>only</w:t>
      </w:r>
      <w:proofErr w:type="spellEnd"/>
      <w:r w:rsidRPr="00CC4011">
        <w:rPr>
          <w:rFonts w:eastAsia="Times"/>
          <w:sz w:val="18"/>
          <w:lang w:val="it-IT"/>
        </w:rPr>
        <w:t xml:space="preserve"> </w:t>
      </w:r>
      <w:proofErr w:type="spellStart"/>
      <w:r w:rsidRPr="00CC4011">
        <w:rPr>
          <w:rFonts w:eastAsia="Times"/>
          <w:sz w:val="18"/>
          <w:lang w:val="it-IT"/>
        </w:rPr>
        <w:t>chs</w:t>
      </w:r>
      <w:proofErr w:type="spellEnd"/>
      <w:r w:rsidRPr="00CC4011">
        <w:rPr>
          <w:rFonts w:eastAsia="Times"/>
          <w:sz w:val="18"/>
          <w:lang w:val="it-IT"/>
        </w:rPr>
        <w:t>. 1-6).</w:t>
      </w:r>
      <w:r w:rsidRPr="00CC4011">
        <w:rPr>
          <w:lang w:val="it-IT"/>
        </w:rPr>
        <w:t xml:space="preserve"> </w:t>
      </w:r>
    </w:p>
    <w:p w14:paraId="49740471" w14:textId="77777777" w:rsidR="00A859A7" w:rsidRPr="00CC4011" w:rsidRDefault="00A859A7" w:rsidP="00A859A7">
      <w:pPr>
        <w:ind w:left="284" w:hanging="284"/>
        <w:rPr>
          <w:rFonts w:eastAsia="Times"/>
          <w:sz w:val="18"/>
          <w:lang w:val="it-IT"/>
        </w:rPr>
      </w:pPr>
      <w:r w:rsidRPr="00CC4011">
        <w:rPr>
          <w:rFonts w:eastAsia="Times"/>
          <w:smallCaps/>
          <w:sz w:val="18"/>
          <w:lang w:val="it-IT"/>
        </w:rPr>
        <w:t xml:space="preserve">S. </w:t>
      </w:r>
      <w:proofErr w:type="spellStart"/>
      <w:r w:rsidRPr="00CC4011">
        <w:rPr>
          <w:rFonts w:eastAsia="Times"/>
          <w:smallCaps/>
          <w:sz w:val="18"/>
          <w:lang w:val="it-IT"/>
        </w:rPr>
        <w:t>Codognotto</w:t>
      </w:r>
      <w:proofErr w:type="spellEnd"/>
      <w:r w:rsidRPr="00CC4011">
        <w:rPr>
          <w:rFonts w:eastAsia="Times"/>
          <w:smallCaps/>
          <w:sz w:val="18"/>
          <w:lang w:val="it-IT"/>
        </w:rPr>
        <w:t>-T. Magro,</w:t>
      </w:r>
      <w:r w:rsidRPr="00CC4011">
        <w:rPr>
          <w:rFonts w:eastAsia="Times"/>
          <w:i/>
          <w:sz w:val="18"/>
          <w:lang w:val="it-IT"/>
        </w:rPr>
        <w:t xml:space="preserve"> La testimonianza del minore. Strumenti e protocolli operativi,</w:t>
      </w:r>
      <w:r w:rsidRPr="00CC4011">
        <w:rPr>
          <w:rFonts w:eastAsia="Times"/>
          <w:sz w:val="18"/>
          <w:lang w:val="it-IT"/>
        </w:rPr>
        <w:t xml:space="preserve"> Maggioli, 2012 (up to p. 160).</w:t>
      </w:r>
      <w:r w:rsidRPr="00CC4011">
        <w:rPr>
          <w:lang w:val="it-IT"/>
        </w:rPr>
        <w:t xml:space="preserve"> </w:t>
      </w:r>
    </w:p>
    <w:p w14:paraId="02DB309B" w14:textId="77777777" w:rsidR="00A859A7" w:rsidRPr="00CC4011" w:rsidRDefault="00A859A7" w:rsidP="00A859A7">
      <w:pPr>
        <w:ind w:left="284" w:hanging="284"/>
        <w:rPr>
          <w:rFonts w:eastAsia="Times"/>
          <w:sz w:val="18"/>
          <w:lang w:val="it-IT"/>
        </w:rPr>
      </w:pPr>
      <w:r w:rsidRPr="00CC4011">
        <w:rPr>
          <w:rFonts w:eastAsia="Times"/>
          <w:smallCaps/>
          <w:sz w:val="18"/>
          <w:lang w:val="it-IT"/>
        </w:rPr>
        <w:t>E. Manco,</w:t>
      </w:r>
      <w:r w:rsidRPr="00CC4011">
        <w:rPr>
          <w:rFonts w:eastAsia="Times"/>
          <w:i/>
          <w:sz w:val="18"/>
          <w:lang w:val="it-IT"/>
        </w:rPr>
        <w:t xml:space="preserve"> Lo psicologo in tribunale: come effettuare una consulenza tecnica in separazioni, divorzi e affidamento di figli minori</w:t>
      </w:r>
      <w:r w:rsidRPr="00CC4011">
        <w:rPr>
          <w:rFonts w:eastAsia="Times"/>
          <w:sz w:val="18"/>
          <w:lang w:val="it-IT"/>
        </w:rPr>
        <w:t xml:space="preserve">, </w:t>
      </w:r>
      <w:proofErr w:type="spellStart"/>
      <w:r w:rsidRPr="00CC4011">
        <w:rPr>
          <w:rFonts w:eastAsia="Times"/>
          <w:sz w:val="18"/>
          <w:lang w:val="it-IT"/>
        </w:rPr>
        <w:t>Psiconline</w:t>
      </w:r>
      <w:proofErr w:type="spellEnd"/>
      <w:r w:rsidRPr="00CC4011">
        <w:rPr>
          <w:rFonts w:eastAsia="Times"/>
          <w:sz w:val="18"/>
          <w:lang w:val="it-IT"/>
        </w:rPr>
        <w:t xml:space="preserve">, 2012 (from p. 9 to p. 103, Part </w:t>
      </w:r>
      <w:proofErr w:type="spellStart"/>
      <w:r w:rsidRPr="00CC4011">
        <w:rPr>
          <w:rFonts w:eastAsia="Times"/>
          <w:sz w:val="18"/>
          <w:lang w:val="it-IT"/>
        </w:rPr>
        <w:t>One</w:t>
      </w:r>
      <w:proofErr w:type="spellEnd"/>
      <w:r w:rsidRPr="00CC4011">
        <w:rPr>
          <w:rFonts w:eastAsia="Times"/>
          <w:sz w:val="18"/>
          <w:lang w:val="it-IT"/>
        </w:rPr>
        <w:t>: Le fasi del processo di consulenza e la valutazione delle parti; from p. 207 to p. 296, Part Three: La stesura della relazione peritale).</w:t>
      </w:r>
      <w:r w:rsidRPr="00CC4011">
        <w:rPr>
          <w:lang w:val="it-IT"/>
        </w:rPr>
        <w:t xml:space="preserve"> </w:t>
      </w:r>
    </w:p>
    <w:p w14:paraId="2DE45DB6" w14:textId="77777777" w:rsidR="00A859A7" w:rsidRPr="00CC4011" w:rsidRDefault="00A859A7" w:rsidP="00A859A7">
      <w:pPr>
        <w:ind w:left="284" w:hanging="284"/>
        <w:rPr>
          <w:rFonts w:eastAsia="Times"/>
          <w:sz w:val="18"/>
          <w:lang w:val="it-IT"/>
        </w:rPr>
      </w:pPr>
      <w:r w:rsidRPr="00CC4011">
        <w:rPr>
          <w:rFonts w:eastAsia="Times"/>
          <w:i/>
          <w:sz w:val="18"/>
          <w:lang w:val="it-IT"/>
        </w:rPr>
        <w:t>Buone pratiche per la valutazione della genitorialità: raccomandazioni per gli psicologi</w:t>
      </w:r>
      <w:r w:rsidRPr="00CC4011">
        <w:rPr>
          <w:rFonts w:eastAsia="Times"/>
          <w:sz w:val="18"/>
          <w:lang w:val="it-IT"/>
        </w:rPr>
        <w:t xml:space="preserve">, by the Order of </w:t>
      </w:r>
      <w:proofErr w:type="spellStart"/>
      <w:r w:rsidRPr="00CC4011">
        <w:rPr>
          <w:rFonts w:eastAsia="Times"/>
          <w:sz w:val="18"/>
          <w:lang w:val="it-IT"/>
        </w:rPr>
        <w:t>Psychologists</w:t>
      </w:r>
      <w:proofErr w:type="spellEnd"/>
      <w:r w:rsidRPr="00CC4011">
        <w:rPr>
          <w:rFonts w:eastAsia="Times"/>
          <w:sz w:val="18"/>
          <w:lang w:val="it-IT"/>
        </w:rPr>
        <w:t xml:space="preserve"> of Emilia Romagna, </w:t>
      </w:r>
      <w:proofErr w:type="spellStart"/>
      <w:r w:rsidRPr="00CC4011">
        <w:rPr>
          <w:rFonts w:eastAsia="Times"/>
          <w:sz w:val="18"/>
          <w:lang w:val="it-IT"/>
        </w:rPr>
        <w:t>Pendragon</w:t>
      </w:r>
      <w:proofErr w:type="spellEnd"/>
      <w:r w:rsidRPr="00CC4011">
        <w:rPr>
          <w:rFonts w:eastAsia="Times"/>
          <w:sz w:val="18"/>
          <w:lang w:val="it-IT"/>
        </w:rPr>
        <w:t>, 2009 (</w:t>
      </w:r>
      <w:proofErr w:type="spellStart"/>
      <w:r w:rsidRPr="00CC4011">
        <w:rPr>
          <w:rFonts w:eastAsia="Times"/>
          <w:sz w:val="18"/>
          <w:lang w:val="it-IT"/>
        </w:rPr>
        <w:t>chs</w:t>
      </w:r>
      <w:proofErr w:type="spellEnd"/>
      <w:r w:rsidRPr="00CC4011">
        <w:rPr>
          <w:rFonts w:eastAsia="Times"/>
          <w:sz w:val="18"/>
          <w:lang w:val="it-IT"/>
        </w:rPr>
        <w:t>. 1 to 6).</w:t>
      </w:r>
      <w:r w:rsidRPr="00CC4011">
        <w:rPr>
          <w:lang w:val="it-IT"/>
        </w:rPr>
        <w:t xml:space="preserve"> </w:t>
      </w:r>
    </w:p>
    <w:p w14:paraId="2CEBD9D3" w14:textId="77777777" w:rsidR="00A859A7" w:rsidRPr="00CC4011" w:rsidRDefault="00A859A7" w:rsidP="00A859A7">
      <w:pPr>
        <w:ind w:left="284" w:hanging="284"/>
        <w:rPr>
          <w:rFonts w:eastAsia="Times"/>
          <w:sz w:val="18"/>
          <w:lang w:val="en-GB"/>
        </w:rPr>
      </w:pPr>
      <w:r w:rsidRPr="00CC4011">
        <w:rPr>
          <w:rFonts w:eastAsia="Times"/>
          <w:sz w:val="18"/>
          <w:lang w:val="en-GB"/>
        </w:rPr>
        <w:t xml:space="preserve">Slides and any materials provided during the course. </w:t>
      </w:r>
    </w:p>
    <w:p w14:paraId="5DB9409E" w14:textId="77777777" w:rsidR="00A859A7" w:rsidRPr="00CC4011" w:rsidRDefault="00A859A7" w:rsidP="00E204A0">
      <w:pPr>
        <w:spacing w:before="120"/>
        <w:ind w:left="284" w:hanging="284"/>
        <w:rPr>
          <w:rFonts w:eastAsia="Times"/>
          <w:b/>
          <w:smallCaps/>
          <w:sz w:val="18"/>
          <w:lang w:val="it-IT"/>
        </w:rPr>
      </w:pPr>
      <w:r w:rsidRPr="00CC4011">
        <w:rPr>
          <w:rFonts w:eastAsia="Times"/>
          <w:b/>
          <w:i/>
          <w:sz w:val="18"/>
          <w:lang w:val="it-IT"/>
        </w:rPr>
        <w:t>For the text-</w:t>
      </w:r>
      <w:proofErr w:type="spellStart"/>
      <w:r w:rsidRPr="00CC4011">
        <w:rPr>
          <w:rFonts w:eastAsia="Times"/>
          <w:b/>
          <w:i/>
          <w:sz w:val="18"/>
          <w:lang w:val="it-IT"/>
        </w:rPr>
        <w:t>based</w:t>
      </w:r>
      <w:proofErr w:type="spellEnd"/>
      <w:r w:rsidRPr="00CC4011">
        <w:rPr>
          <w:rFonts w:eastAsia="Times"/>
          <w:b/>
          <w:i/>
          <w:sz w:val="18"/>
          <w:lang w:val="it-IT"/>
        </w:rPr>
        <w:t xml:space="preserve"> </w:t>
      </w:r>
      <w:proofErr w:type="spellStart"/>
      <w:r w:rsidRPr="00CC4011">
        <w:rPr>
          <w:rFonts w:eastAsia="Times"/>
          <w:b/>
          <w:i/>
          <w:sz w:val="18"/>
          <w:lang w:val="it-IT"/>
        </w:rPr>
        <w:t>path</w:t>
      </w:r>
      <w:proofErr w:type="spellEnd"/>
    </w:p>
    <w:p w14:paraId="76DDD3C1" w14:textId="77777777" w:rsidR="00117575" w:rsidRPr="00CC4011" w:rsidRDefault="00117575" w:rsidP="00117575">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eastAsia="Times" w:hAnsi="Times" w:cs="Times New Roman"/>
          <w:color w:val="auto"/>
          <w:spacing w:val="-5"/>
          <w:sz w:val="18"/>
          <w:szCs w:val="18"/>
          <w:bdr w:val="none" w:sz="0" w:space="0" w:color="auto"/>
          <w:lang w:val="it-IT"/>
        </w:rPr>
      </w:pPr>
      <w:r w:rsidRPr="00E204A0">
        <w:rPr>
          <w:rFonts w:eastAsia="Times"/>
          <w:smallCaps/>
          <w:sz w:val="18"/>
          <w:lang w:val="it-IT"/>
        </w:rPr>
        <w:t>M. Ammaniti</w:t>
      </w:r>
      <w:r w:rsidR="004150C0" w:rsidRPr="00E204A0">
        <w:rPr>
          <w:rFonts w:eastAsia="Times"/>
          <w:smallCaps/>
          <w:sz w:val="18"/>
          <w:lang w:val="it-IT"/>
        </w:rPr>
        <w:t xml:space="preserve"> </w:t>
      </w:r>
      <w:r w:rsidR="004150C0" w:rsidRPr="00E204A0">
        <w:rPr>
          <w:rFonts w:ascii="Times" w:eastAsia="Times" w:hAnsi="Times" w:cs="Times New Roman"/>
          <w:color w:val="auto"/>
          <w:spacing w:val="-5"/>
          <w:sz w:val="18"/>
          <w:szCs w:val="18"/>
          <w:bdr w:val="none" w:sz="0" w:space="0" w:color="auto"/>
          <w:lang w:val="it-IT"/>
        </w:rPr>
        <w:t>(</w:t>
      </w:r>
      <w:proofErr w:type="spellStart"/>
      <w:r w:rsidR="004150C0" w:rsidRPr="00E204A0">
        <w:rPr>
          <w:rFonts w:ascii="Times" w:eastAsia="Times" w:hAnsi="Times" w:cs="Times New Roman"/>
          <w:color w:val="auto"/>
          <w:spacing w:val="-5"/>
          <w:sz w:val="18"/>
          <w:szCs w:val="18"/>
          <w:bdr w:val="none" w:sz="0" w:space="0" w:color="auto"/>
          <w:lang w:val="it-IT"/>
        </w:rPr>
        <w:t>edited</w:t>
      </w:r>
      <w:proofErr w:type="spellEnd"/>
      <w:r w:rsidR="004150C0" w:rsidRPr="00E204A0">
        <w:rPr>
          <w:rFonts w:ascii="Times" w:eastAsia="Times" w:hAnsi="Times" w:cs="Times New Roman"/>
          <w:color w:val="auto"/>
          <w:spacing w:val="-5"/>
          <w:sz w:val="18"/>
          <w:szCs w:val="18"/>
          <w:bdr w:val="none" w:sz="0" w:space="0" w:color="auto"/>
          <w:lang w:val="it-IT"/>
        </w:rPr>
        <w:t xml:space="preserve"> by</w:t>
      </w:r>
      <w:r w:rsidRPr="00E204A0">
        <w:rPr>
          <w:rFonts w:ascii="Times" w:eastAsia="Times" w:hAnsi="Times" w:cs="Times New Roman"/>
          <w:color w:val="auto"/>
          <w:spacing w:val="-5"/>
          <w:sz w:val="18"/>
          <w:szCs w:val="18"/>
          <w:bdr w:val="none" w:sz="0" w:space="0" w:color="auto"/>
          <w:lang w:val="it-IT"/>
        </w:rPr>
        <w:t>),</w:t>
      </w:r>
      <w:r w:rsidRPr="00CC4011">
        <w:rPr>
          <w:rFonts w:ascii="Times" w:eastAsia="Times" w:hAnsi="Times" w:cs="Times New Roman"/>
          <w:i/>
          <w:color w:val="auto"/>
          <w:spacing w:val="-5"/>
          <w:sz w:val="18"/>
          <w:szCs w:val="18"/>
          <w:bdr w:val="none" w:sz="0" w:space="0" w:color="auto"/>
          <w:lang w:val="it-IT"/>
        </w:rPr>
        <w:t xml:space="preserve"> Manuale di psicopatologia dell’infanzia,</w:t>
      </w:r>
      <w:r w:rsidR="004150C0" w:rsidRPr="00CC4011">
        <w:rPr>
          <w:rFonts w:ascii="Times" w:eastAsia="Times" w:hAnsi="Times" w:cs="Times New Roman"/>
          <w:color w:val="auto"/>
          <w:spacing w:val="-5"/>
          <w:sz w:val="18"/>
          <w:szCs w:val="18"/>
          <w:bdr w:val="none" w:sz="0" w:space="0" w:color="auto"/>
          <w:lang w:val="it-IT"/>
        </w:rPr>
        <w:t xml:space="preserve"> Raffaello Cortina, Milan, 2001 (the </w:t>
      </w:r>
      <w:proofErr w:type="spellStart"/>
      <w:r w:rsidR="004150C0" w:rsidRPr="00CC4011">
        <w:rPr>
          <w:rFonts w:ascii="Times" w:eastAsia="Times" w:hAnsi="Times" w:cs="Times New Roman"/>
          <w:color w:val="auto"/>
          <w:spacing w:val="-5"/>
          <w:sz w:val="18"/>
          <w:szCs w:val="18"/>
          <w:bdr w:val="none" w:sz="0" w:space="0" w:color="auto"/>
          <w:lang w:val="it-IT"/>
        </w:rPr>
        <w:t>following</w:t>
      </w:r>
      <w:proofErr w:type="spellEnd"/>
      <w:r w:rsidR="004150C0" w:rsidRPr="00CC4011">
        <w:rPr>
          <w:rFonts w:ascii="Times" w:eastAsia="Times" w:hAnsi="Times" w:cs="Times New Roman"/>
          <w:color w:val="auto"/>
          <w:spacing w:val="-5"/>
          <w:sz w:val="18"/>
          <w:szCs w:val="18"/>
          <w:bdr w:val="none" w:sz="0" w:space="0" w:color="auto"/>
          <w:lang w:val="it-IT"/>
        </w:rPr>
        <w:t xml:space="preserve"> </w:t>
      </w:r>
      <w:proofErr w:type="spellStart"/>
      <w:r w:rsidR="004150C0" w:rsidRPr="00CC4011">
        <w:rPr>
          <w:rFonts w:ascii="Times" w:eastAsia="Times" w:hAnsi="Times" w:cs="Times New Roman"/>
          <w:color w:val="auto"/>
          <w:spacing w:val="-5"/>
          <w:sz w:val="18"/>
          <w:szCs w:val="18"/>
          <w:bdr w:val="none" w:sz="0" w:space="0" w:color="auto"/>
          <w:lang w:val="it-IT"/>
        </w:rPr>
        <w:t>chapters</w:t>
      </w:r>
      <w:proofErr w:type="spellEnd"/>
      <w:r w:rsidR="004150C0" w:rsidRPr="00CC4011">
        <w:rPr>
          <w:rFonts w:ascii="Times" w:eastAsia="Times" w:hAnsi="Times" w:cs="Times New Roman"/>
          <w:color w:val="auto"/>
          <w:spacing w:val="-5"/>
          <w:sz w:val="18"/>
          <w:szCs w:val="18"/>
          <w:bdr w:val="none" w:sz="0" w:space="0" w:color="auto"/>
          <w:lang w:val="it-IT"/>
        </w:rPr>
        <w:t xml:space="preserve">: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Pr="00CC4011">
        <w:rPr>
          <w:rFonts w:ascii="Times" w:eastAsia="Times" w:hAnsi="Times" w:cs="Times New Roman"/>
          <w:color w:val="auto"/>
          <w:spacing w:val="-5"/>
          <w:sz w:val="18"/>
          <w:szCs w:val="18"/>
          <w:bdr w:val="none" w:sz="0" w:space="0" w:color="auto"/>
          <w:lang w:val="it-IT"/>
        </w:rPr>
        <w:t xml:space="preserve"> 2, La</w:t>
      </w:r>
      <w:r w:rsidR="004150C0" w:rsidRPr="00CC4011">
        <w:rPr>
          <w:rFonts w:ascii="Times" w:eastAsia="Times" w:hAnsi="Times" w:cs="Times New Roman"/>
          <w:color w:val="auto"/>
          <w:spacing w:val="-5"/>
          <w:sz w:val="18"/>
          <w:szCs w:val="18"/>
          <w:bdr w:val="none" w:sz="0" w:space="0" w:color="auto"/>
          <w:lang w:val="it-IT"/>
        </w:rPr>
        <w:t xml:space="preserve"> diagnosi in età infantile;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Pr="00CC4011">
        <w:rPr>
          <w:rFonts w:ascii="Times" w:eastAsia="Times" w:hAnsi="Times" w:cs="Times New Roman"/>
          <w:color w:val="auto"/>
          <w:spacing w:val="-5"/>
          <w:sz w:val="18"/>
          <w:szCs w:val="18"/>
          <w:bdr w:val="none" w:sz="0" w:space="0" w:color="auto"/>
          <w:lang w:val="it-IT"/>
        </w:rPr>
        <w:t xml:space="preserve"> 4, Genitorialità: situazioni a </w:t>
      </w:r>
      <w:r w:rsidR="004150C0" w:rsidRPr="00CC4011">
        <w:rPr>
          <w:rFonts w:ascii="Times" w:eastAsia="Times" w:hAnsi="Times" w:cs="Times New Roman"/>
          <w:color w:val="auto"/>
          <w:spacing w:val="-5"/>
          <w:sz w:val="18"/>
          <w:szCs w:val="18"/>
          <w:bdr w:val="none" w:sz="0" w:space="0" w:color="auto"/>
          <w:lang w:val="it-IT"/>
        </w:rPr>
        <w:t xml:space="preserve">rischio e psicopatologiche;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Pr="00CC4011">
        <w:rPr>
          <w:rFonts w:ascii="Times" w:eastAsia="Times" w:hAnsi="Times" w:cs="Times New Roman"/>
          <w:color w:val="auto"/>
          <w:spacing w:val="-5"/>
          <w:sz w:val="18"/>
          <w:szCs w:val="18"/>
          <w:bdr w:val="none" w:sz="0" w:space="0" w:color="auto"/>
          <w:lang w:val="it-IT"/>
        </w:rPr>
        <w:t xml:space="preserve"> 5: </w:t>
      </w:r>
      <w:r w:rsidR="004150C0" w:rsidRPr="00CC4011">
        <w:rPr>
          <w:rFonts w:ascii="Times" w:eastAsia="Times" w:hAnsi="Times" w:cs="Times New Roman"/>
          <w:color w:val="auto"/>
          <w:spacing w:val="-5"/>
          <w:sz w:val="18"/>
          <w:szCs w:val="18"/>
          <w:bdr w:val="none" w:sz="0" w:space="0" w:color="auto"/>
          <w:lang w:val="it-IT"/>
        </w:rPr>
        <w:t xml:space="preserve">Disturbi della regolazione;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004150C0" w:rsidRPr="00CC4011">
        <w:rPr>
          <w:rFonts w:ascii="Times" w:eastAsia="Times" w:hAnsi="Times" w:cs="Times New Roman"/>
          <w:color w:val="auto"/>
          <w:spacing w:val="-5"/>
          <w:sz w:val="18"/>
          <w:szCs w:val="18"/>
          <w:bdr w:val="none" w:sz="0" w:space="0" w:color="auto"/>
          <w:lang w:val="it-IT"/>
        </w:rPr>
        <w:t xml:space="preserve"> 6, Disturbi affettivi;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004150C0" w:rsidRPr="00CC4011">
        <w:rPr>
          <w:rFonts w:ascii="Times" w:eastAsia="Times" w:hAnsi="Times" w:cs="Times New Roman"/>
          <w:color w:val="auto"/>
          <w:spacing w:val="-5"/>
          <w:sz w:val="18"/>
          <w:szCs w:val="18"/>
          <w:bdr w:val="none" w:sz="0" w:space="0" w:color="auto"/>
          <w:lang w:val="it-IT"/>
        </w:rPr>
        <w:t xml:space="preserve"> 9, Disturbi del sonno;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Pr="00CC4011">
        <w:rPr>
          <w:rFonts w:ascii="Times" w:eastAsia="Times" w:hAnsi="Times" w:cs="Times New Roman"/>
          <w:color w:val="auto"/>
          <w:spacing w:val="-5"/>
          <w:sz w:val="18"/>
          <w:szCs w:val="18"/>
          <w:bdr w:val="none" w:sz="0" w:space="0" w:color="auto"/>
          <w:lang w:val="it-IT"/>
        </w:rPr>
        <w:t xml:space="preserve"> 10, </w:t>
      </w:r>
      <w:r w:rsidR="004150C0" w:rsidRPr="00CC4011">
        <w:rPr>
          <w:rFonts w:ascii="Times" w:eastAsia="Times" w:hAnsi="Times" w:cs="Times New Roman"/>
          <w:color w:val="auto"/>
          <w:spacing w:val="-5"/>
          <w:sz w:val="18"/>
          <w:szCs w:val="18"/>
          <w:bdr w:val="none" w:sz="0" w:space="0" w:color="auto"/>
          <w:lang w:val="it-IT"/>
        </w:rPr>
        <w:t xml:space="preserve">Disturbi dell’attaccamento;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Pr="00CC4011">
        <w:rPr>
          <w:rFonts w:ascii="Times" w:eastAsia="Times" w:hAnsi="Times" w:cs="Times New Roman"/>
          <w:color w:val="auto"/>
          <w:spacing w:val="-5"/>
          <w:sz w:val="18"/>
          <w:szCs w:val="18"/>
          <w:bdr w:val="none" w:sz="0" w:space="0" w:color="auto"/>
          <w:lang w:val="it-IT"/>
        </w:rPr>
        <w:t xml:space="preserve"> 12, Disturbi post tr</w:t>
      </w:r>
      <w:r w:rsidR="004150C0" w:rsidRPr="00CC4011">
        <w:rPr>
          <w:rFonts w:ascii="Times" w:eastAsia="Times" w:hAnsi="Times" w:cs="Times New Roman"/>
          <w:color w:val="auto"/>
          <w:spacing w:val="-5"/>
          <w:sz w:val="18"/>
          <w:szCs w:val="18"/>
          <w:bdr w:val="none" w:sz="0" w:space="0" w:color="auto"/>
          <w:lang w:val="it-IT"/>
        </w:rPr>
        <w:t xml:space="preserve">aumatici da stress e abusi; </w:t>
      </w:r>
      <w:proofErr w:type="spellStart"/>
      <w:r w:rsidR="004150C0" w:rsidRPr="00CC4011">
        <w:rPr>
          <w:rFonts w:ascii="Times" w:eastAsia="Times" w:hAnsi="Times" w:cs="Times New Roman"/>
          <w:color w:val="auto"/>
          <w:spacing w:val="-5"/>
          <w:sz w:val="18"/>
          <w:szCs w:val="18"/>
          <w:bdr w:val="none" w:sz="0" w:space="0" w:color="auto"/>
          <w:lang w:val="it-IT"/>
        </w:rPr>
        <w:t>Chapter</w:t>
      </w:r>
      <w:proofErr w:type="spellEnd"/>
      <w:r w:rsidRPr="00CC4011">
        <w:rPr>
          <w:rFonts w:ascii="Times" w:eastAsia="Times" w:hAnsi="Times" w:cs="Times New Roman"/>
          <w:color w:val="auto"/>
          <w:spacing w:val="-5"/>
          <w:sz w:val="18"/>
          <w:szCs w:val="18"/>
          <w:bdr w:val="none" w:sz="0" w:space="0" w:color="auto"/>
          <w:lang w:val="it-IT"/>
        </w:rPr>
        <w:t xml:space="preserve"> 13, Disturbi psicosomatici).</w:t>
      </w:r>
    </w:p>
    <w:p w14:paraId="0791A5B5" w14:textId="5B8CE352" w:rsidR="00AE7B5B" w:rsidRPr="00CC4011" w:rsidRDefault="00AE7B5B" w:rsidP="00AE7B5B">
      <w:pPr>
        <w:ind w:left="284" w:hanging="284"/>
        <w:rPr>
          <w:sz w:val="18"/>
          <w:lang w:val="it-IT"/>
        </w:rPr>
      </w:pPr>
      <w:bookmarkStart w:id="0" w:name="_gjdgxs" w:colFirst="0" w:colLast="0"/>
      <w:bookmarkEnd w:id="0"/>
      <w:r w:rsidRPr="00CC4011">
        <w:rPr>
          <w:smallCaps/>
          <w:sz w:val="18"/>
          <w:lang w:val="it-IT"/>
        </w:rPr>
        <w:t xml:space="preserve">L. </w:t>
      </w:r>
      <w:proofErr w:type="spellStart"/>
      <w:r w:rsidRPr="00CC4011">
        <w:rPr>
          <w:smallCaps/>
          <w:sz w:val="18"/>
          <w:lang w:val="it-IT"/>
        </w:rPr>
        <w:t>Cursio</w:t>
      </w:r>
      <w:proofErr w:type="spellEnd"/>
      <w:r w:rsidRPr="00CC4011">
        <w:rPr>
          <w:smallCaps/>
          <w:sz w:val="18"/>
          <w:lang w:val="it-IT"/>
        </w:rPr>
        <w:t>,</w:t>
      </w:r>
      <w:r w:rsidRPr="00CC4011">
        <w:rPr>
          <w:i/>
          <w:sz w:val="18"/>
          <w:lang w:val="it-IT"/>
        </w:rPr>
        <w:t xml:space="preserve"> Guida pratica alla consultazione psicodiagnostica in età evolutiva, </w:t>
      </w:r>
      <w:r w:rsidRPr="00CC4011">
        <w:rPr>
          <w:rFonts w:eastAsia="Times"/>
          <w:i/>
          <w:sz w:val="18"/>
          <w:szCs w:val="18"/>
          <w:lang w:val="it-IT"/>
        </w:rPr>
        <w:t>nuove prassi cliniche e transculturali</w:t>
      </w:r>
      <w:r w:rsidRPr="00CC4011">
        <w:rPr>
          <w:rFonts w:eastAsia="Times"/>
          <w:sz w:val="18"/>
          <w:szCs w:val="18"/>
          <w:lang w:val="it-IT"/>
        </w:rPr>
        <w:t xml:space="preserve">, </w:t>
      </w:r>
      <w:proofErr w:type="spellStart"/>
      <w:r w:rsidR="00CE42D8" w:rsidRPr="00CC4011">
        <w:rPr>
          <w:rFonts w:eastAsia="Times"/>
          <w:sz w:val="18"/>
          <w:szCs w:val="18"/>
          <w:lang w:val="it-IT"/>
        </w:rPr>
        <w:t>updated</w:t>
      </w:r>
      <w:proofErr w:type="spellEnd"/>
      <w:r w:rsidR="00CE42D8" w:rsidRPr="00CC4011">
        <w:rPr>
          <w:rFonts w:eastAsia="Times"/>
          <w:sz w:val="18"/>
          <w:szCs w:val="18"/>
          <w:lang w:val="it-IT"/>
        </w:rPr>
        <w:t xml:space="preserve"> and </w:t>
      </w:r>
      <w:proofErr w:type="spellStart"/>
      <w:r w:rsidR="00CE42D8" w:rsidRPr="00CC4011">
        <w:rPr>
          <w:rFonts w:eastAsia="Times"/>
          <w:sz w:val="18"/>
          <w:szCs w:val="18"/>
          <w:lang w:val="it-IT"/>
        </w:rPr>
        <w:t>extended</w:t>
      </w:r>
      <w:proofErr w:type="spellEnd"/>
      <w:r w:rsidR="00CE42D8" w:rsidRPr="00CC4011">
        <w:rPr>
          <w:rFonts w:eastAsia="Times"/>
          <w:sz w:val="18"/>
          <w:szCs w:val="18"/>
          <w:lang w:val="it-IT"/>
        </w:rPr>
        <w:t xml:space="preserve"> </w:t>
      </w:r>
      <w:proofErr w:type="spellStart"/>
      <w:r w:rsidR="00CE42D8" w:rsidRPr="00CC4011">
        <w:rPr>
          <w:rFonts w:eastAsia="Times"/>
          <w:sz w:val="18"/>
          <w:szCs w:val="18"/>
          <w:lang w:val="it-IT"/>
        </w:rPr>
        <w:t>version</w:t>
      </w:r>
      <w:proofErr w:type="spellEnd"/>
      <w:r w:rsidRPr="00CC4011">
        <w:rPr>
          <w:rFonts w:eastAsia="Times"/>
          <w:sz w:val="18"/>
          <w:szCs w:val="18"/>
          <w:lang w:val="it-IT"/>
        </w:rPr>
        <w:t xml:space="preserve">, </w:t>
      </w:r>
      <w:r w:rsidRPr="00CC4011">
        <w:rPr>
          <w:sz w:val="18"/>
          <w:lang w:val="it-IT"/>
        </w:rPr>
        <w:t>Franco Angeli</w:t>
      </w:r>
      <w:r w:rsidRPr="00CC4011">
        <w:rPr>
          <w:rFonts w:eastAsia="Times"/>
          <w:sz w:val="18"/>
          <w:szCs w:val="18"/>
          <w:lang w:val="it-IT"/>
        </w:rPr>
        <w:t xml:space="preserve"> 2013</w:t>
      </w:r>
      <w:r w:rsidRPr="00CC4011">
        <w:rPr>
          <w:sz w:val="18"/>
          <w:lang w:val="it-IT"/>
        </w:rPr>
        <w:t xml:space="preserve"> (</w:t>
      </w:r>
      <w:r w:rsidR="00CE42D8" w:rsidRPr="00CC4011">
        <w:rPr>
          <w:sz w:val="18"/>
          <w:lang w:val="it-IT"/>
        </w:rPr>
        <w:t>first Part in full</w:t>
      </w:r>
      <w:r w:rsidRPr="00CC4011">
        <w:rPr>
          <w:rFonts w:eastAsia="Times"/>
          <w:sz w:val="18"/>
          <w:szCs w:val="18"/>
          <w:lang w:val="it-IT"/>
        </w:rPr>
        <w:t>,</w:t>
      </w:r>
      <w:r w:rsidRPr="00CC4011">
        <w:rPr>
          <w:sz w:val="18"/>
          <w:lang w:val="it-IT"/>
        </w:rPr>
        <w:t xml:space="preserve"> </w:t>
      </w:r>
      <w:proofErr w:type="spellStart"/>
      <w:r w:rsidR="00CE42D8" w:rsidRPr="00CC4011">
        <w:rPr>
          <w:sz w:val="18"/>
          <w:lang w:val="it-IT"/>
        </w:rPr>
        <w:t>second</w:t>
      </w:r>
      <w:proofErr w:type="spellEnd"/>
      <w:r w:rsidR="00CE42D8" w:rsidRPr="00CC4011">
        <w:rPr>
          <w:sz w:val="18"/>
          <w:lang w:val="it-IT"/>
        </w:rPr>
        <w:t xml:space="preserve"> </w:t>
      </w:r>
      <w:r w:rsidRPr="00CC4011">
        <w:rPr>
          <w:sz w:val="18"/>
          <w:lang w:val="it-IT"/>
        </w:rPr>
        <w:t>Part</w:t>
      </w:r>
      <w:r w:rsidR="00CE42D8" w:rsidRPr="00CC4011">
        <w:rPr>
          <w:sz w:val="18"/>
          <w:lang w:val="it-IT"/>
        </w:rPr>
        <w:t xml:space="preserve"> </w:t>
      </w:r>
      <w:proofErr w:type="spellStart"/>
      <w:r w:rsidR="00CC4011" w:rsidRPr="00CC4011">
        <w:rPr>
          <w:sz w:val="18"/>
          <w:lang w:val="it-IT"/>
        </w:rPr>
        <w:t>only</w:t>
      </w:r>
      <w:proofErr w:type="spellEnd"/>
      <w:r w:rsidRPr="00CC4011">
        <w:rPr>
          <w:rFonts w:eastAsia="Times"/>
          <w:sz w:val="18"/>
          <w:szCs w:val="18"/>
          <w:lang w:val="it-IT"/>
        </w:rPr>
        <w:t xml:space="preserve"> </w:t>
      </w:r>
      <w:proofErr w:type="spellStart"/>
      <w:r w:rsidRPr="00CC4011">
        <w:rPr>
          <w:rFonts w:eastAsia="Times"/>
          <w:sz w:val="18"/>
          <w:szCs w:val="18"/>
          <w:lang w:val="it-IT"/>
        </w:rPr>
        <w:t>c</w:t>
      </w:r>
      <w:r w:rsidR="00CE42D8" w:rsidRPr="00CC4011">
        <w:rPr>
          <w:rFonts w:eastAsia="Times"/>
          <w:sz w:val="18"/>
          <w:szCs w:val="18"/>
          <w:lang w:val="it-IT"/>
        </w:rPr>
        <w:t>hs</w:t>
      </w:r>
      <w:proofErr w:type="spellEnd"/>
      <w:r w:rsidRPr="00CC4011">
        <w:rPr>
          <w:rFonts w:eastAsia="Times"/>
          <w:sz w:val="18"/>
          <w:szCs w:val="18"/>
          <w:lang w:val="it-IT"/>
        </w:rPr>
        <w:t>. 1-</w:t>
      </w:r>
      <w:r w:rsidRPr="00CC4011">
        <w:rPr>
          <w:sz w:val="18"/>
          <w:lang w:val="it-IT"/>
        </w:rPr>
        <w:t>6).</w:t>
      </w:r>
    </w:p>
    <w:p w14:paraId="3A4B1A9C" w14:textId="77777777" w:rsidR="00117575" w:rsidRPr="00CC4011" w:rsidRDefault="00117575" w:rsidP="00117575">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eastAsia="Times" w:hAnsi="Times" w:cs="Times New Roman"/>
          <w:color w:val="auto"/>
          <w:spacing w:val="-5"/>
          <w:sz w:val="18"/>
          <w:szCs w:val="18"/>
          <w:bdr w:val="none" w:sz="0" w:space="0" w:color="auto"/>
          <w:lang w:val="it-IT"/>
        </w:rPr>
      </w:pPr>
      <w:r w:rsidRPr="00E204A0">
        <w:rPr>
          <w:smallCaps/>
          <w:sz w:val="18"/>
          <w:lang w:val="it-IT"/>
        </w:rPr>
        <w:t xml:space="preserve">S. </w:t>
      </w:r>
      <w:proofErr w:type="spellStart"/>
      <w:r w:rsidRPr="00E204A0">
        <w:rPr>
          <w:smallCaps/>
          <w:sz w:val="18"/>
          <w:lang w:val="it-IT"/>
        </w:rPr>
        <w:t>Codognotto</w:t>
      </w:r>
      <w:proofErr w:type="spellEnd"/>
      <w:r w:rsidRPr="00E204A0">
        <w:rPr>
          <w:smallCaps/>
          <w:sz w:val="18"/>
          <w:lang w:val="it-IT"/>
        </w:rPr>
        <w:t>-T. Magro</w:t>
      </w:r>
      <w:r w:rsidRPr="00CC4011">
        <w:rPr>
          <w:rFonts w:ascii="Times" w:eastAsia="Times" w:hAnsi="Times" w:cs="Times New Roman"/>
          <w:smallCaps/>
          <w:color w:val="auto"/>
          <w:spacing w:val="-5"/>
          <w:sz w:val="16"/>
          <w:szCs w:val="18"/>
          <w:bdr w:val="none" w:sz="0" w:space="0" w:color="auto"/>
          <w:lang w:val="it-IT"/>
        </w:rPr>
        <w:t>,</w:t>
      </w:r>
      <w:r w:rsidRPr="00CC4011">
        <w:rPr>
          <w:rFonts w:ascii="Times" w:eastAsia="Times" w:hAnsi="Times" w:cs="Times New Roman"/>
          <w:i/>
          <w:color w:val="auto"/>
          <w:spacing w:val="-5"/>
          <w:sz w:val="18"/>
          <w:szCs w:val="18"/>
          <w:bdr w:val="none" w:sz="0" w:space="0" w:color="auto"/>
          <w:lang w:val="it-IT"/>
        </w:rPr>
        <w:t xml:space="preserve"> La testimonianza del minore. Strumenti e protocolli operativi,</w:t>
      </w:r>
      <w:r w:rsidR="00CD28A4" w:rsidRPr="00CC4011">
        <w:rPr>
          <w:rFonts w:ascii="Times" w:eastAsia="Times" w:hAnsi="Times" w:cs="Times New Roman"/>
          <w:color w:val="auto"/>
          <w:spacing w:val="-5"/>
          <w:sz w:val="18"/>
          <w:szCs w:val="18"/>
          <w:bdr w:val="none" w:sz="0" w:space="0" w:color="auto"/>
          <w:lang w:val="it-IT"/>
        </w:rPr>
        <w:t xml:space="preserve"> Maggioli, 2012 (up to</w:t>
      </w:r>
      <w:r w:rsidRPr="00CC4011">
        <w:rPr>
          <w:rFonts w:ascii="Times" w:eastAsia="Times" w:hAnsi="Times" w:cs="Times New Roman"/>
          <w:color w:val="auto"/>
          <w:spacing w:val="-5"/>
          <w:sz w:val="18"/>
          <w:szCs w:val="18"/>
          <w:bdr w:val="none" w:sz="0" w:space="0" w:color="auto"/>
          <w:lang w:val="it-IT"/>
        </w:rPr>
        <w:t xml:space="preserve"> p. 160).</w:t>
      </w:r>
    </w:p>
    <w:p w14:paraId="6E489DAC" w14:textId="77777777" w:rsidR="00117575" w:rsidRPr="00CC4011" w:rsidRDefault="00117575" w:rsidP="00117575">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eastAsia="Times" w:hAnsi="Times" w:cs="Times New Roman"/>
          <w:color w:val="auto"/>
          <w:spacing w:val="-5"/>
          <w:sz w:val="18"/>
          <w:szCs w:val="18"/>
          <w:bdr w:val="none" w:sz="0" w:space="0" w:color="auto"/>
          <w:lang w:val="it-IT"/>
        </w:rPr>
      </w:pPr>
      <w:r w:rsidRPr="00E204A0">
        <w:rPr>
          <w:smallCaps/>
          <w:sz w:val="18"/>
          <w:lang w:val="it-IT"/>
        </w:rPr>
        <w:t>E. Manco</w:t>
      </w:r>
      <w:r w:rsidRPr="00CC4011">
        <w:rPr>
          <w:rFonts w:ascii="Times" w:eastAsia="Times" w:hAnsi="Times" w:cs="Times New Roman"/>
          <w:smallCaps/>
          <w:color w:val="auto"/>
          <w:spacing w:val="-5"/>
          <w:sz w:val="16"/>
          <w:szCs w:val="18"/>
          <w:bdr w:val="none" w:sz="0" w:space="0" w:color="auto"/>
          <w:lang w:val="it-IT"/>
        </w:rPr>
        <w:t>,</w:t>
      </w:r>
      <w:r w:rsidRPr="00CC4011">
        <w:rPr>
          <w:rFonts w:ascii="Times" w:eastAsia="Times" w:hAnsi="Times" w:cs="Times New Roman"/>
          <w:i/>
          <w:color w:val="auto"/>
          <w:spacing w:val="-5"/>
          <w:sz w:val="18"/>
          <w:szCs w:val="18"/>
          <w:bdr w:val="none" w:sz="0" w:space="0" w:color="auto"/>
          <w:lang w:val="it-IT"/>
        </w:rPr>
        <w:t xml:space="preserve"> Lo psicologo in tribunale: come effettuare una consulenza tecnica in separazioni, divorzi e affidamento di figli minori</w:t>
      </w:r>
      <w:r w:rsidRPr="00CC4011">
        <w:rPr>
          <w:rFonts w:ascii="Times" w:eastAsia="Times" w:hAnsi="Times" w:cs="Times New Roman"/>
          <w:color w:val="auto"/>
          <w:spacing w:val="-5"/>
          <w:sz w:val="18"/>
          <w:szCs w:val="18"/>
          <w:bdr w:val="none" w:sz="0" w:space="0" w:color="auto"/>
          <w:lang w:val="it-IT"/>
        </w:rPr>
        <w:t xml:space="preserve">, </w:t>
      </w:r>
      <w:proofErr w:type="spellStart"/>
      <w:r w:rsidRPr="00CC4011">
        <w:rPr>
          <w:rFonts w:ascii="Times" w:eastAsia="Times" w:hAnsi="Times" w:cs="Times New Roman"/>
          <w:color w:val="auto"/>
          <w:spacing w:val="-5"/>
          <w:sz w:val="18"/>
          <w:szCs w:val="18"/>
          <w:bdr w:val="none" w:sz="0" w:space="0" w:color="auto"/>
          <w:lang w:val="it-IT"/>
        </w:rPr>
        <w:t>Psiconline</w:t>
      </w:r>
      <w:proofErr w:type="spellEnd"/>
      <w:r w:rsidRPr="00CC4011">
        <w:rPr>
          <w:rFonts w:ascii="Times" w:eastAsia="Times" w:hAnsi="Times" w:cs="Times New Roman"/>
          <w:color w:val="auto"/>
          <w:spacing w:val="-5"/>
          <w:sz w:val="18"/>
          <w:szCs w:val="18"/>
          <w:bdr w:val="none" w:sz="0" w:space="0" w:color="auto"/>
          <w:lang w:val="it-IT"/>
        </w:rPr>
        <w:t xml:space="preserve">, 2012 (da p. 9 a p. 103, Parte Prima: Le fasi del processo di consulenza </w:t>
      </w:r>
      <w:r w:rsidR="00CD28A4" w:rsidRPr="00CC4011">
        <w:rPr>
          <w:rFonts w:ascii="Times" w:eastAsia="Times" w:hAnsi="Times" w:cs="Times New Roman"/>
          <w:color w:val="auto"/>
          <w:spacing w:val="-5"/>
          <w:sz w:val="18"/>
          <w:szCs w:val="18"/>
          <w:bdr w:val="none" w:sz="0" w:space="0" w:color="auto"/>
          <w:lang w:val="it-IT"/>
        </w:rPr>
        <w:t>e la valutazione delle parti; from p. 207 to</w:t>
      </w:r>
      <w:r w:rsidRPr="00CC4011">
        <w:rPr>
          <w:rFonts w:ascii="Times" w:eastAsia="Times" w:hAnsi="Times" w:cs="Times New Roman"/>
          <w:color w:val="auto"/>
          <w:spacing w:val="-5"/>
          <w:sz w:val="18"/>
          <w:szCs w:val="18"/>
          <w:bdr w:val="none" w:sz="0" w:space="0" w:color="auto"/>
          <w:lang w:val="it-IT"/>
        </w:rPr>
        <w:t xml:space="preserve"> p. 296, </w:t>
      </w:r>
      <w:r w:rsidR="00CD28A4" w:rsidRPr="00CC4011">
        <w:rPr>
          <w:rFonts w:ascii="Times" w:eastAsia="Times" w:hAnsi="Times" w:cs="Times New Roman"/>
          <w:color w:val="auto"/>
          <w:spacing w:val="-5"/>
          <w:sz w:val="18"/>
          <w:szCs w:val="18"/>
          <w:bdr w:val="none" w:sz="0" w:space="0" w:color="auto"/>
          <w:lang w:val="it-IT"/>
        </w:rPr>
        <w:t>Part Three</w:t>
      </w:r>
      <w:r w:rsidRPr="00CC4011">
        <w:rPr>
          <w:rFonts w:ascii="Times" w:eastAsia="Times" w:hAnsi="Times" w:cs="Times New Roman"/>
          <w:color w:val="auto"/>
          <w:spacing w:val="-5"/>
          <w:sz w:val="18"/>
          <w:szCs w:val="18"/>
          <w:bdr w:val="none" w:sz="0" w:space="0" w:color="auto"/>
          <w:lang w:val="it-IT"/>
        </w:rPr>
        <w:t>: La stesura della relazione peritale).</w:t>
      </w:r>
    </w:p>
    <w:p w14:paraId="72D5C8DE" w14:textId="77777777" w:rsidR="00117575" w:rsidRPr="00CC4011" w:rsidRDefault="00117575" w:rsidP="00117575">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w:hAnsi="Times" w:cs="Times New Roman"/>
          <w:color w:val="auto"/>
          <w:sz w:val="18"/>
          <w:szCs w:val="18"/>
          <w:bdr w:val="none" w:sz="0" w:space="0" w:color="auto"/>
          <w:lang w:val="it-IT"/>
        </w:rPr>
      </w:pPr>
      <w:r w:rsidRPr="00CC4011">
        <w:rPr>
          <w:rFonts w:ascii="Times" w:eastAsia="Times" w:hAnsi="Times" w:cs="Times New Roman"/>
          <w:i/>
          <w:color w:val="auto"/>
          <w:sz w:val="18"/>
          <w:szCs w:val="18"/>
          <w:bdr w:val="none" w:sz="0" w:space="0" w:color="auto"/>
          <w:lang w:val="it-IT"/>
        </w:rPr>
        <w:t>Buone pratiche per la valutazione della genitorialità: raccomandazioni per gli psicologi</w:t>
      </w:r>
      <w:r w:rsidRPr="00CC4011">
        <w:rPr>
          <w:rFonts w:ascii="Times" w:eastAsia="Times" w:hAnsi="Times" w:cs="Times New Roman"/>
          <w:color w:val="auto"/>
          <w:sz w:val="18"/>
          <w:szCs w:val="18"/>
          <w:bdr w:val="none" w:sz="0" w:space="0" w:color="auto"/>
          <w:lang w:val="it-IT"/>
        </w:rPr>
        <w:t>, a cura dell’Ordine degli psicologi dell’Emilia Roma</w:t>
      </w:r>
      <w:r w:rsidR="00CD28A4" w:rsidRPr="00CC4011">
        <w:rPr>
          <w:rFonts w:ascii="Times" w:eastAsia="Times" w:hAnsi="Times" w:cs="Times New Roman"/>
          <w:color w:val="auto"/>
          <w:sz w:val="18"/>
          <w:szCs w:val="18"/>
          <w:bdr w:val="none" w:sz="0" w:space="0" w:color="auto"/>
          <w:lang w:val="it-IT"/>
        </w:rPr>
        <w:t xml:space="preserve">gna, </w:t>
      </w:r>
      <w:proofErr w:type="spellStart"/>
      <w:r w:rsidR="00CD28A4" w:rsidRPr="00CC4011">
        <w:rPr>
          <w:rFonts w:ascii="Times" w:eastAsia="Times" w:hAnsi="Times" w:cs="Times New Roman"/>
          <w:color w:val="auto"/>
          <w:sz w:val="18"/>
          <w:szCs w:val="18"/>
          <w:bdr w:val="none" w:sz="0" w:space="0" w:color="auto"/>
          <w:lang w:val="it-IT"/>
        </w:rPr>
        <w:t>Pendragon</w:t>
      </w:r>
      <w:proofErr w:type="spellEnd"/>
      <w:r w:rsidR="00CD28A4" w:rsidRPr="00CC4011">
        <w:rPr>
          <w:rFonts w:ascii="Times" w:eastAsia="Times" w:hAnsi="Times" w:cs="Times New Roman"/>
          <w:color w:val="auto"/>
          <w:sz w:val="18"/>
          <w:szCs w:val="18"/>
          <w:bdr w:val="none" w:sz="0" w:space="0" w:color="auto"/>
          <w:lang w:val="it-IT"/>
        </w:rPr>
        <w:t xml:space="preserve">, 2009 (from </w:t>
      </w:r>
      <w:proofErr w:type="spellStart"/>
      <w:r w:rsidR="00CD28A4" w:rsidRPr="00CC4011">
        <w:rPr>
          <w:rFonts w:ascii="Times" w:eastAsia="Times" w:hAnsi="Times" w:cs="Times New Roman"/>
          <w:color w:val="auto"/>
          <w:sz w:val="18"/>
          <w:szCs w:val="18"/>
          <w:bdr w:val="none" w:sz="0" w:space="0" w:color="auto"/>
          <w:lang w:val="it-IT"/>
        </w:rPr>
        <w:t>Chapter</w:t>
      </w:r>
      <w:proofErr w:type="spellEnd"/>
      <w:r w:rsidR="00CD28A4" w:rsidRPr="00CC4011">
        <w:rPr>
          <w:rFonts w:ascii="Times" w:eastAsia="Times" w:hAnsi="Times" w:cs="Times New Roman"/>
          <w:color w:val="auto"/>
          <w:sz w:val="18"/>
          <w:szCs w:val="18"/>
          <w:bdr w:val="none" w:sz="0" w:space="0" w:color="auto"/>
          <w:lang w:val="it-IT"/>
        </w:rPr>
        <w:t xml:space="preserve"> 1 to</w:t>
      </w:r>
      <w:r w:rsidRPr="00CC4011">
        <w:rPr>
          <w:rFonts w:ascii="Times" w:eastAsia="Times" w:hAnsi="Times" w:cs="Times New Roman"/>
          <w:color w:val="auto"/>
          <w:sz w:val="18"/>
          <w:szCs w:val="18"/>
          <w:bdr w:val="none" w:sz="0" w:space="0" w:color="auto"/>
          <w:lang w:val="it-IT"/>
        </w:rPr>
        <w:t xml:space="preserve"> 6).</w:t>
      </w:r>
    </w:p>
    <w:p w14:paraId="3290FDD5" w14:textId="7A73A745" w:rsidR="00AE7B5B" w:rsidRPr="00CC4011" w:rsidRDefault="00A859A7" w:rsidP="00AE7B5B">
      <w:pPr>
        <w:ind w:left="284" w:hanging="284"/>
        <w:rPr>
          <w:sz w:val="18"/>
          <w:lang w:val="en-GB"/>
        </w:rPr>
      </w:pPr>
      <w:r w:rsidRPr="00CC4011">
        <w:rPr>
          <w:sz w:val="18"/>
          <w:lang w:val="en-GB"/>
        </w:rPr>
        <w:t xml:space="preserve">Slides </w:t>
      </w:r>
      <w:r w:rsidRPr="00CC4011">
        <w:rPr>
          <w:rFonts w:eastAsia="Times"/>
          <w:sz w:val="18"/>
          <w:lang w:val="en-GB"/>
        </w:rPr>
        <w:t>and any materials provided during the</w:t>
      </w:r>
      <w:r w:rsidRPr="00CC4011">
        <w:rPr>
          <w:sz w:val="18"/>
          <w:lang w:val="en-GB"/>
        </w:rPr>
        <w:t xml:space="preserve"> course</w:t>
      </w:r>
      <w:r w:rsidR="00AE7B5B" w:rsidRPr="00CC4011">
        <w:rPr>
          <w:sz w:val="18"/>
          <w:lang w:val="en-GB"/>
        </w:rPr>
        <w:t>.</w:t>
      </w:r>
      <w:r w:rsidR="00AE7B5B" w:rsidRPr="00CC4011">
        <w:rPr>
          <w:rFonts w:eastAsia="Times"/>
          <w:sz w:val="18"/>
          <w:szCs w:val="18"/>
          <w:lang w:val="en-GB"/>
        </w:rPr>
        <w:t xml:space="preserve"> </w:t>
      </w:r>
    </w:p>
    <w:p w14:paraId="0B51EA17" w14:textId="77777777" w:rsidR="00591F76" w:rsidRPr="00CC4011" w:rsidRDefault="004B52C4">
      <w:pPr>
        <w:spacing w:before="240" w:after="120" w:line="220" w:lineRule="exact"/>
        <w:rPr>
          <w:b/>
          <w:bCs/>
          <w:i/>
          <w:iCs/>
          <w:sz w:val="18"/>
          <w:szCs w:val="18"/>
          <w:shd w:val="clear" w:color="auto" w:fill="FEFFFF"/>
          <w:lang w:val="en-GB"/>
        </w:rPr>
      </w:pPr>
      <w:r w:rsidRPr="00CC4011">
        <w:rPr>
          <w:b/>
          <w:bCs/>
          <w:i/>
          <w:iCs/>
          <w:sz w:val="18"/>
          <w:szCs w:val="18"/>
          <w:shd w:val="clear" w:color="auto" w:fill="FEFFFF"/>
          <w:lang w:val="en-GB"/>
        </w:rPr>
        <w:t>TEACHING METHOD</w:t>
      </w:r>
    </w:p>
    <w:p w14:paraId="608E2774" w14:textId="77777777" w:rsidR="00591F76" w:rsidRPr="00CC4011" w:rsidRDefault="004B52C4">
      <w:pPr>
        <w:pStyle w:val="Testo2"/>
        <w:rPr>
          <w:shd w:val="clear" w:color="auto" w:fill="FEFFFF"/>
          <w:lang w:val="en-GB"/>
        </w:rPr>
      </w:pPr>
      <w:r w:rsidRPr="00CC4011">
        <w:rPr>
          <w:shd w:val="clear" w:color="auto" w:fill="FEFFFF"/>
          <w:lang w:val="en-GB"/>
        </w:rPr>
        <w:t>Frontal lectures, videos of actual counselling with</w:t>
      </w:r>
      <w:r w:rsidR="00AC638F" w:rsidRPr="00CC4011">
        <w:rPr>
          <w:shd w:val="clear" w:color="auto" w:fill="FEFFFF"/>
          <w:lang w:val="en-GB"/>
        </w:rPr>
        <w:t xml:space="preserve"> </w:t>
      </w:r>
      <w:r w:rsidRPr="00CC4011">
        <w:rPr>
          <w:shd w:val="clear" w:color="auto" w:fill="FEFFFF"/>
          <w:lang w:val="en-GB"/>
        </w:rPr>
        <w:t xml:space="preserve">particular attention to </w:t>
      </w:r>
      <w:r w:rsidR="00772354" w:rsidRPr="00CC4011">
        <w:rPr>
          <w:shd w:val="clear" w:color="auto" w:fill="FEFFFF"/>
          <w:lang w:val="en-GB"/>
        </w:rPr>
        <w:t xml:space="preserve">the correct way </w:t>
      </w:r>
      <w:r w:rsidRPr="00CC4011">
        <w:rPr>
          <w:shd w:val="clear" w:color="auto" w:fill="FEFFFF"/>
          <w:lang w:val="en-GB"/>
        </w:rPr>
        <w:t>to conduct a psychological examination, practical exercises in groups, reading of and commenting on actual counselling in class, analyses of test sets used in counselling.</w:t>
      </w:r>
    </w:p>
    <w:p w14:paraId="488C88B2" w14:textId="77777777" w:rsidR="00A3667D" w:rsidRPr="00CC4011" w:rsidRDefault="00A3667D" w:rsidP="00A3667D">
      <w:pPr>
        <w:spacing w:before="240" w:after="120" w:line="220" w:lineRule="exact"/>
        <w:rPr>
          <w:rFonts w:cs="Times New Roman"/>
          <w:b/>
          <w:i/>
          <w:color w:val="auto"/>
          <w:sz w:val="18"/>
          <w:lang w:val="en-GB"/>
        </w:rPr>
      </w:pPr>
      <w:r w:rsidRPr="00CC4011">
        <w:rPr>
          <w:b/>
          <w:i/>
          <w:sz w:val="18"/>
          <w:lang w:val="en-GB"/>
        </w:rPr>
        <w:t>ASSESSMENT METHOD AND CRITERIA</w:t>
      </w:r>
    </w:p>
    <w:p w14:paraId="25AEAB9C" w14:textId="77777777" w:rsidR="00A859A7" w:rsidRPr="00CC4011" w:rsidRDefault="00A859A7" w:rsidP="00A859A7">
      <w:pPr>
        <w:pStyle w:val="Testo2"/>
        <w:rPr>
          <w:shd w:val="clear" w:color="auto" w:fill="FEFFFF"/>
          <w:lang w:val="en-GB"/>
        </w:rPr>
      </w:pPr>
      <w:r w:rsidRPr="00CC4011">
        <w:rPr>
          <w:shd w:val="clear" w:color="auto" w:fill="FEFFFF"/>
          <w:lang w:val="en-GB"/>
        </w:rPr>
        <w:t xml:space="preserve">A written exam that will focus on the course contents, the texts and the topics indicated in the Faculty Guide published on the website www.unicatt.it in the appropriate section; there will be the possibility, at the request of the Exam Commission and/or the student, of an oral exam for a further in-depth evaluation and integration to be carried out according to the procedures established by the Commission. </w:t>
      </w:r>
      <w:r w:rsidRPr="00CC4011">
        <w:rPr>
          <w:lang w:val="en-GB"/>
        </w:rPr>
        <w:t xml:space="preserve"> </w:t>
      </w:r>
    </w:p>
    <w:p w14:paraId="0823D9C0" w14:textId="6F492BE2" w:rsidR="00591F76" w:rsidRPr="00CC4011" w:rsidRDefault="00A859A7" w:rsidP="00A859A7">
      <w:pPr>
        <w:rPr>
          <w:rFonts w:eastAsia="Times"/>
          <w:i/>
          <w:sz w:val="18"/>
          <w:szCs w:val="18"/>
          <w:lang w:val="en-GB"/>
        </w:rPr>
      </w:pPr>
      <w:r w:rsidRPr="00CC4011">
        <w:rPr>
          <w:rFonts w:eastAsia="Times"/>
          <w:i/>
          <w:sz w:val="18"/>
          <w:szCs w:val="18"/>
          <w:lang w:val="en-GB"/>
        </w:rPr>
        <w:t>For the path based on the course contents</w:t>
      </w:r>
      <w:r w:rsidR="004B52C4" w:rsidRPr="00CC4011">
        <w:rPr>
          <w:sz w:val="18"/>
          <w:szCs w:val="18"/>
          <w:shd w:val="clear" w:color="auto" w:fill="FEFFFF"/>
          <w:lang w:val="en-GB"/>
        </w:rPr>
        <w:t xml:space="preserve">, the first part of the exam will focus on an excerpt from a consultation (observation of a minor, interview with a minor, or observation of a parent/child relationship); students will have the following half hour to compile the psychological examination of the minor observed. </w:t>
      </w:r>
    </w:p>
    <w:p w14:paraId="626551BF" w14:textId="370A4BC2" w:rsidR="00591F76" w:rsidRPr="00CC4011" w:rsidRDefault="004B52C4">
      <w:pPr>
        <w:pStyle w:val="Testo2"/>
        <w:rPr>
          <w:shd w:val="clear" w:color="auto" w:fill="FEFFFF"/>
          <w:lang w:val="en-GB"/>
        </w:rPr>
      </w:pPr>
      <w:r w:rsidRPr="00CC4011">
        <w:rPr>
          <w:shd w:val="clear" w:color="auto" w:fill="FEFFFF"/>
          <w:lang w:val="en-GB"/>
        </w:rPr>
        <w:t xml:space="preserve">The second part will last an hour and will consist of </w:t>
      </w:r>
      <w:r w:rsidR="00A859A7" w:rsidRPr="00CC4011">
        <w:rPr>
          <w:rFonts w:eastAsia="Times"/>
          <w:lang w:val="en-GB"/>
        </w:rPr>
        <w:t xml:space="preserve">two open-ended written questions related to the exam </w:t>
      </w:r>
      <w:r w:rsidR="00CC4011" w:rsidRPr="00CC4011">
        <w:rPr>
          <w:rFonts w:eastAsia="Times"/>
          <w:lang w:val="en-GB"/>
        </w:rPr>
        <w:t>syllabus</w:t>
      </w:r>
      <w:r w:rsidR="00A859A7" w:rsidRPr="00CC4011">
        <w:rPr>
          <w:rFonts w:eastAsia="Times"/>
          <w:lang w:val="en-GB"/>
        </w:rPr>
        <w:t>,</w:t>
      </w:r>
      <w:r w:rsidR="00527952">
        <w:rPr>
          <w:lang w:val="en-GB"/>
        </w:rPr>
        <w:t xml:space="preserve"> closed questions</w:t>
      </w:r>
      <w:r w:rsidR="00A859A7" w:rsidRPr="00CC4011">
        <w:rPr>
          <w:lang w:val="en-GB"/>
        </w:rPr>
        <w:t xml:space="preserve"> (multiple choice and true/false</w:t>
      </w:r>
      <w:r w:rsidR="00A859A7" w:rsidRPr="00CC4011">
        <w:rPr>
          <w:rFonts w:eastAsia="Times"/>
          <w:lang w:val="en-GB"/>
        </w:rPr>
        <w:t>), and</w:t>
      </w:r>
      <w:r w:rsidR="00A859A7" w:rsidRPr="00CC4011">
        <w:rPr>
          <w:lang w:val="en-GB"/>
        </w:rPr>
        <w:t xml:space="preserve"> </w:t>
      </w:r>
      <w:r w:rsidR="00CC4011" w:rsidRPr="00CC4011">
        <w:rPr>
          <w:lang w:val="en-GB"/>
        </w:rPr>
        <w:t>fill-ins</w:t>
      </w:r>
      <w:r w:rsidRPr="00CC4011">
        <w:rPr>
          <w:shd w:val="clear" w:color="auto" w:fill="FEFFFF"/>
          <w:lang w:val="en-GB"/>
        </w:rPr>
        <w:t xml:space="preserve">. </w:t>
      </w:r>
    </w:p>
    <w:p w14:paraId="2F95B22E" w14:textId="77777777" w:rsidR="00A859A7" w:rsidRPr="00CC4011" w:rsidRDefault="00A859A7" w:rsidP="00A859A7">
      <w:pPr>
        <w:ind w:firstLine="284"/>
        <w:rPr>
          <w:sz w:val="18"/>
          <w:lang w:val="en-GB"/>
        </w:rPr>
      </w:pPr>
      <w:r w:rsidRPr="00CC4011">
        <w:rPr>
          <w:i/>
          <w:sz w:val="18"/>
          <w:lang w:val="en-GB"/>
        </w:rPr>
        <w:t xml:space="preserve">For </w:t>
      </w:r>
      <w:r w:rsidRPr="00CC4011">
        <w:rPr>
          <w:rFonts w:eastAsia="Times"/>
          <w:i/>
          <w:sz w:val="18"/>
          <w:lang w:val="en-GB"/>
        </w:rPr>
        <w:t>the text-based path,</w:t>
      </w:r>
      <w:r w:rsidRPr="00CC4011">
        <w:rPr>
          <w:rFonts w:eastAsia="Times"/>
          <w:sz w:val="18"/>
          <w:lang w:val="en-GB"/>
        </w:rPr>
        <w:t xml:space="preserve"> the </w:t>
      </w:r>
      <w:r w:rsidRPr="00CC4011">
        <w:rPr>
          <w:rFonts w:eastAsia="Times"/>
          <w:i/>
          <w:sz w:val="18"/>
          <w:lang w:val="en-GB"/>
        </w:rPr>
        <w:t>first part</w:t>
      </w:r>
      <w:r w:rsidRPr="00CC4011">
        <w:rPr>
          <w:rFonts w:eastAsia="Times"/>
          <w:sz w:val="18"/>
          <w:lang w:val="en-GB"/>
        </w:rPr>
        <w:t xml:space="preserve"> of the</w:t>
      </w:r>
      <w:r w:rsidRPr="00CC4011">
        <w:rPr>
          <w:sz w:val="18"/>
          <w:lang w:val="en-GB"/>
        </w:rPr>
        <w:t xml:space="preserve"> exam </w:t>
      </w:r>
      <w:r w:rsidRPr="00CC4011">
        <w:rPr>
          <w:rFonts w:eastAsia="Times"/>
          <w:sz w:val="18"/>
          <w:lang w:val="en-GB"/>
        </w:rPr>
        <w:t>will be an</w:t>
      </w:r>
      <w:r w:rsidRPr="00CC4011">
        <w:rPr>
          <w:sz w:val="18"/>
          <w:lang w:val="en-GB"/>
        </w:rPr>
        <w:t xml:space="preserve"> open-ended written question (time 20 minutes) on the supplementary Manual that </w:t>
      </w:r>
      <w:r w:rsidRPr="00CC4011">
        <w:rPr>
          <w:rFonts w:eastAsia="Times"/>
          <w:sz w:val="18"/>
          <w:lang w:val="en-GB"/>
        </w:rPr>
        <w:t xml:space="preserve">students </w:t>
      </w:r>
      <w:r w:rsidRPr="00CC4011">
        <w:rPr>
          <w:sz w:val="18"/>
          <w:lang w:val="en-GB"/>
        </w:rPr>
        <w:t xml:space="preserve">will have had to prepare. </w:t>
      </w:r>
      <w:r w:rsidRPr="00CC4011">
        <w:rPr>
          <w:lang w:val="en-GB"/>
        </w:rPr>
        <w:t xml:space="preserve"> </w:t>
      </w:r>
    </w:p>
    <w:p w14:paraId="1CE15286" w14:textId="515216AA" w:rsidR="00A859A7" w:rsidRPr="00CC4011" w:rsidRDefault="00A859A7" w:rsidP="00A859A7">
      <w:pPr>
        <w:ind w:firstLine="284"/>
        <w:rPr>
          <w:rFonts w:eastAsia="Times"/>
          <w:sz w:val="18"/>
          <w:lang w:val="en-GB"/>
        </w:rPr>
      </w:pPr>
      <w:r w:rsidRPr="00CC4011">
        <w:rPr>
          <w:rFonts w:eastAsia="Times"/>
          <w:sz w:val="18"/>
          <w:lang w:val="en-GB"/>
        </w:rPr>
        <w:t xml:space="preserve">The </w:t>
      </w:r>
      <w:r w:rsidRPr="00CC4011">
        <w:rPr>
          <w:rFonts w:eastAsia="Times"/>
          <w:i/>
          <w:sz w:val="18"/>
          <w:lang w:val="en-GB"/>
        </w:rPr>
        <w:t xml:space="preserve">second part </w:t>
      </w:r>
      <w:r w:rsidRPr="00CC4011">
        <w:rPr>
          <w:rFonts w:eastAsia="Times"/>
          <w:iCs/>
          <w:sz w:val="18"/>
          <w:lang w:val="en-GB"/>
        </w:rPr>
        <w:t>will be the same as that relating to the content-based path</w:t>
      </w:r>
      <w:r w:rsidRPr="00CC4011">
        <w:rPr>
          <w:rFonts w:eastAsia="Times"/>
          <w:i/>
          <w:sz w:val="18"/>
          <w:lang w:val="en-GB"/>
        </w:rPr>
        <w:t xml:space="preserve">, </w:t>
      </w:r>
      <w:r w:rsidRPr="00CC4011">
        <w:rPr>
          <w:rFonts w:eastAsia="Times"/>
          <w:sz w:val="18"/>
          <w:lang w:val="en-GB"/>
        </w:rPr>
        <w:t xml:space="preserve">will last one hour, and will consist of two open-ended written questions relating to the exam </w:t>
      </w:r>
      <w:r w:rsidR="00CC4011" w:rsidRPr="00CC4011">
        <w:rPr>
          <w:rFonts w:eastAsia="Times"/>
          <w:sz w:val="18"/>
          <w:lang w:val="en-GB"/>
        </w:rPr>
        <w:t>syllabus</w:t>
      </w:r>
      <w:r w:rsidRPr="00CC4011">
        <w:rPr>
          <w:rFonts w:eastAsia="Times"/>
          <w:sz w:val="18"/>
          <w:lang w:val="en-GB"/>
        </w:rPr>
        <w:t xml:space="preserve">, closed questions (multiple choice and true/false), and </w:t>
      </w:r>
      <w:r w:rsidR="00CC4011" w:rsidRPr="00CC4011">
        <w:rPr>
          <w:rFonts w:eastAsia="Times"/>
          <w:sz w:val="18"/>
          <w:lang w:val="en-GB"/>
        </w:rPr>
        <w:t>fill-ins</w:t>
      </w:r>
      <w:r w:rsidRPr="00CC4011">
        <w:rPr>
          <w:rFonts w:eastAsia="Times"/>
          <w:sz w:val="18"/>
          <w:lang w:val="en-GB"/>
        </w:rPr>
        <w:t xml:space="preserve">. </w:t>
      </w:r>
      <w:r w:rsidRPr="00CC4011">
        <w:rPr>
          <w:lang w:val="en-GB"/>
        </w:rPr>
        <w:t xml:space="preserve"> </w:t>
      </w:r>
    </w:p>
    <w:p w14:paraId="1B0BB888" w14:textId="77777777" w:rsidR="00A859A7" w:rsidRPr="00CC4011" w:rsidRDefault="00A859A7" w:rsidP="00E204A0">
      <w:pPr>
        <w:spacing w:before="120"/>
        <w:ind w:firstLine="284"/>
        <w:rPr>
          <w:rFonts w:eastAsia="Times"/>
          <w:b/>
          <w:i/>
          <w:sz w:val="18"/>
          <w:lang w:val="en-GB"/>
        </w:rPr>
      </w:pPr>
      <w:r w:rsidRPr="00CC4011">
        <w:rPr>
          <w:rFonts w:eastAsia="Times"/>
          <w:b/>
          <w:i/>
          <w:sz w:val="18"/>
          <w:lang w:val="en-GB"/>
        </w:rPr>
        <w:t>Assessment criteria</w:t>
      </w:r>
    </w:p>
    <w:p w14:paraId="2BB2E6D0" w14:textId="247AA15E" w:rsidR="00A859A7" w:rsidRPr="00CC4011" w:rsidRDefault="00A859A7" w:rsidP="00A859A7">
      <w:pPr>
        <w:ind w:firstLine="284"/>
        <w:rPr>
          <w:rFonts w:eastAsia="Times"/>
          <w:sz w:val="18"/>
          <w:lang w:val="en-GB"/>
        </w:rPr>
      </w:pPr>
      <w:r w:rsidRPr="00CC4011">
        <w:rPr>
          <w:rFonts w:eastAsia="Times"/>
          <w:sz w:val="18"/>
          <w:lang w:val="en-GB"/>
        </w:rPr>
        <w:t xml:space="preserve">In assessing </w:t>
      </w:r>
      <w:r w:rsidR="00CC4011" w:rsidRPr="00CC4011">
        <w:rPr>
          <w:rFonts w:eastAsia="Times"/>
          <w:sz w:val="18"/>
          <w:lang w:val="en-GB"/>
        </w:rPr>
        <w:t>students’ learning</w:t>
      </w:r>
      <w:r w:rsidRPr="00CC4011">
        <w:rPr>
          <w:rFonts w:eastAsia="Times"/>
          <w:sz w:val="18"/>
          <w:lang w:val="en-GB"/>
        </w:rPr>
        <w:t xml:space="preserve">, consideration will be given to the completeness, relevance and correctness of their answers, as well as the appropriateness of the language used. </w:t>
      </w:r>
    </w:p>
    <w:p w14:paraId="094D9641" w14:textId="0F8D4BCC" w:rsidR="00A859A7" w:rsidRPr="00CC4011" w:rsidRDefault="00A859A7" w:rsidP="00A859A7">
      <w:pPr>
        <w:ind w:firstLine="284"/>
        <w:rPr>
          <w:rFonts w:eastAsia="Times"/>
          <w:sz w:val="18"/>
          <w:lang w:val="en-GB"/>
        </w:rPr>
      </w:pPr>
      <w:r w:rsidRPr="00CC4011">
        <w:rPr>
          <w:rFonts w:eastAsia="Times"/>
          <w:sz w:val="18"/>
          <w:lang w:val="en-GB"/>
        </w:rPr>
        <w:t xml:space="preserve">The answers to the open-ended questions will be assigned </w:t>
      </w:r>
      <w:r w:rsidR="00C4484B" w:rsidRPr="00CC4011">
        <w:rPr>
          <w:rFonts w:eastAsia="Times"/>
          <w:sz w:val="18"/>
          <w:lang w:val="en-GB"/>
        </w:rPr>
        <w:t>a</w:t>
      </w:r>
      <w:r w:rsidRPr="00CC4011">
        <w:rPr>
          <w:rFonts w:eastAsia="Times"/>
          <w:sz w:val="18"/>
          <w:lang w:val="en-GB"/>
        </w:rPr>
        <w:t xml:space="preserve"> mark from 0 to 5 each</w:t>
      </w:r>
    </w:p>
    <w:p w14:paraId="0089E32E" w14:textId="77777777" w:rsidR="00A859A7" w:rsidRPr="00CC4011" w:rsidRDefault="00A859A7" w:rsidP="00A859A7">
      <w:pPr>
        <w:ind w:firstLine="284"/>
        <w:rPr>
          <w:rFonts w:eastAsia="Times"/>
          <w:sz w:val="18"/>
          <w:lang w:val="en-GB"/>
        </w:rPr>
      </w:pPr>
      <w:r w:rsidRPr="00CC4011">
        <w:rPr>
          <w:rFonts w:eastAsia="Times"/>
          <w:sz w:val="18"/>
          <w:lang w:val="en-GB"/>
        </w:rPr>
        <w:t>0 = missing or wrong answer</w:t>
      </w:r>
    </w:p>
    <w:p w14:paraId="6F127C51" w14:textId="3AA190E0" w:rsidR="00A859A7" w:rsidRPr="00CC4011" w:rsidRDefault="00A859A7" w:rsidP="00CC4011">
      <w:pPr>
        <w:ind w:firstLine="284"/>
        <w:rPr>
          <w:rFonts w:eastAsia="Times"/>
          <w:sz w:val="18"/>
          <w:lang w:val="en-GB"/>
        </w:rPr>
      </w:pPr>
      <w:r w:rsidRPr="00CC4011">
        <w:rPr>
          <w:rFonts w:eastAsia="Times"/>
          <w:sz w:val="18"/>
          <w:lang w:val="en-GB"/>
        </w:rPr>
        <w:t xml:space="preserve">1 = answer highlighting only one or a few relevant elements of the investigation, with a prevalence of incorrect, irrelevant or ineffectively presented contents </w:t>
      </w:r>
    </w:p>
    <w:p w14:paraId="33381A46" w14:textId="77777777" w:rsidR="00A859A7" w:rsidRPr="00CC4011" w:rsidRDefault="00A859A7" w:rsidP="00A859A7">
      <w:pPr>
        <w:ind w:firstLine="284"/>
        <w:rPr>
          <w:rFonts w:eastAsia="Times"/>
          <w:sz w:val="18"/>
          <w:lang w:val="en-GB"/>
        </w:rPr>
      </w:pPr>
      <w:r w:rsidRPr="00CC4011">
        <w:rPr>
          <w:rFonts w:eastAsia="Times"/>
          <w:sz w:val="18"/>
          <w:lang w:val="en-GB"/>
        </w:rPr>
        <w:t xml:space="preserve">2 = answer with various missing elements, relevant for content and formal purposes, only partially correct </w:t>
      </w:r>
    </w:p>
    <w:p w14:paraId="0A54CA2C" w14:textId="77777777" w:rsidR="00A859A7" w:rsidRPr="00CC4011" w:rsidRDefault="00A859A7" w:rsidP="00A859A7">
      <w:pPr>
        <w:ind w:firstLine="284"/>
        <w:rPr>
          <w:rFonts w:eastAsia="Times"/>
          <w:sz w:val="18"/>
          <w:lang w:val="en-GB"/>
        </w:rPr>
      </w:pPr>
      <w:r w:rsidRPr="00CC4011">
        <w:rPr>
          <w:rFonts w:eastAsia="Times"/>
          <w:sz w:val="18"/>
          <w:lang w:val="en-GB"/>
        </w:rPr>
        <w:t>3 = answer partially correct, not complete, sufficient in form or with inappropriate terminology</w:t>
      </w:r>
    </w:p>
    <w:p w14:paraId="71DCAC2F" w14:textId="77777777" w:rsidR="00A859A7" w:rsidRPr="00CC4011" w:rsidRDefault="00A859A7" w:rsidP="00A859A7">
      <w:pPr>
        <w:ind w:firstLine="284"/>
        <w:rPr>
          <w:rFonts w:eastAsia="Times"/>
          <w:sz w:val="18"/>
          <w:lang w:val="en-GB"/>
        </w:rPr>
      </w:pPr>
      <w:r w:rsidRPr="00CC4011">
        <w:rPr>
          <w:rFonts w:eastAsia="Times"/>
          <w:sz w:val="18"/>
          <w:lang w:val="en-GB"/>
        </w:rPr>
        <w:t>4 = correct answer, presented with coherence and relevance but incomplete or with inappropriate terminology</w:t>
      </w:r>
    </w:p>
    <w:p w14:paraId="39C67BBD" w14:textId="77777777" w:rsidR="00A859A7" w:rsidRPr="00CC4011" w:rsidRDefault="00A859A7" w:rsidP="00A859A7">
      <w:pPr>
        <w:ind w:firstLine="284"/>
        <w:rPr>
          <w:rFonts w:eastAsia="Times"/>
          <w:sz w:val="18"/>
          <w:lang w:val="en-GB"/>
        </w:rPr>
      </w:pPr>
      <w:r w:rsidRPr="00CC4011">
        <w:rPr>
          <w:rFonts w:eastAsia="Times"/>
          <w:sz w:val="18"/>
          <w:lang w:val="en-GB"/>
        </w:rPr>
        <w:t>5 = complete answer in every aspect of the investigation, correct, reasoned, presented with consistency, relevance and with specific and appropriate terminology</w:t>
      </w:r>
    </w:p>
    <w:p w14:paraId="0E85D476" w14:textId="49B21384" w:rsidR="00A859A7" w:rsidRPr="00CC4011" w:rsidRDefault="00A859A7" w:rsidP="00A859A7">
      <w:pPr>
        <w:ind w:firstLine="284"/>
        <w:rPr>
          <w:rFonts w:eastAsia="Times"/>
          <w:sz w:val="18"/>
          <w:lang w:val="en-GB"/>
        </w:rPr>
      </w:pPr>
      <w:r w:rsidRPr="00CC4011">
        <w:rPr>
          <w:rFonts w:eastAsia="Times"/>
          <w:sz w:val="18"/>
          <w:lang w:val="en-GB"/>
        </w:rPr>
        <w:t xml:space="preserve">The answers to the </w:t>
      </w:r>
      <w:r w:rsidR="00CC4011" w:rsidRPr="00CC4011">
        <w:rPr>
          <w:rFonts w:eastAsia="Times"/>
          <w:sz w:val="18"/>
          <w:lang w:val="en-GB"/>
        </w:rPr>
        <w:t>fill-ins</w:t>
      </w:r>
      <w:r w:rsidRPr="00CC4011">
        <w:rPr>
          <w:rFonts w:eastAsia="Times"/>
          <w:sz w:val="18"/>
          <w:lang w:val="en-GB"/>
        </w:rPr>
        <w:t xml:space="preserve"> will be assigned </w:t>
      </w:r>
      <w:r w:rsidR="00C4484B" w:rsidRPr="00CC4011">
        <w:rPr>
          <w:rFonts w:eastAsia="Times"/>
          <w:sz w:val="18"/>
          <w:lang w:val="en-GB"/>
        </w:rPr>
        <w:t>a</w:t>
      </w:r>
      <w:r w:rsidRPr="00CC4011">
        <w:rPr>
          <w:rFonts w:eastAsia="Times"/>
          <w:sz w:val="18"/>
          <w:lang w:val="en-GB"/>
        </w:rPr>
        <w:t xml:space="preserve"> mark from 0 to 3 each</w:t>
      </w:r>
    </w:p>
    <w:p w14:paraId="3F345B54" w14:textId="77777777" w:rsidR="00A859A7" w:rsidRPr="00CC4011" w:rsidRDefault="00A859A7" w:rsidP="00A859A7">
      <w:pPr>
        <w:ind w:firstLine="284"/>
        <w:rPr>
          <w:rFonts w:eastAsia="Times"/>
          <w:sz w:val="18"/>
          <w:lang w:val="en-GB"/>
        </w:rPr>
      </w:pPr>
      <w:r w:rsidRPr="00CC4011">
        <w:rPr>
          <w:rFonts w:eastAsia="Times"/>
          <w:sz w:val="18"/>
          <w:lang w:val="en-GB"/>
        </w:rPr>
        <w:t>0 = missing or wrong answer</w:t>
      </w:r>
    </w:p>
    <w:p w14:paraId="56A082A7" w14:textId="77777777" w:rsidR="00A859A7" w:rsidRPr="00CC4011" w:rsidRDefault="00A859A7" w:rsidP="00A859A7">
      <w:pPr>
        <w:ind w:left="567" w:hanging="283"/>
        <w:rPr>
          <w:rFonts w:eastAsia="Times"/>
          <w:sz w:val="18"/>
          <w:lang w:val="en-GB"/>
        </w:rPr>
      </w:pPr>
      <w:r w:rsidRPr="00CC4011">
        <w:rPr>
          <w:rFonts w:eastAsia="Times"/>
          <w:sz w:val="18"/>
          <w:lang w:val="en-GB"/>
        </w:rPr>
        <w:t>1 = answer with sporadic and unsystematically correct elements, overall mostly incorrect, irrelevant and ineffectively presented content.</w:t>
      </w:r>
    </w:p>
    <w:p w14:paraId="66C1120A" w14:textId="77777777" w:rsidR="00A859A7" w:rsidRPr="00CC4011" w:rsidRDefault="00A859A7" w:rsidP="00A859A7">
      <w:pPr>
        <w:ind w:left="567" w:hanging="283"/>
        <w:rPr>
          <w:rFonts w:eastAsia="Times"/>
          <w:sz w:val="18"/>
          <w:lang w:val="en-GB"/>
        </w:rPr>
      </w:pPr>
      <w:r w:rsidRPr="00CC4011">
        <w:rPr>
          <w:rFonts w:eastAsia="Times"/>
          <w:sz w:val="18"/>
          <w:lang w:val="en-GB"/>
        </w:rPr>
        <w:t>2 = answer correctly contextualised with sufficient but incomplete content, some incorrect elements ineffectively or incompletely presented.</w:t>
      </w:r>
    </w:p>
    <w:p w14:paraId="17DDED84" w14:textId="5ED16EED" w:rsidR="00A859A7" w:rsidRPr="00CC4011" w:rsidRDefault="00A859A7" w:rsidP="00A859A7">
      <w:pPr>
        <w:ind w:left="567" w:hanging="283"/>
        <w:rPr>
          <w:rFonts w:eastAsia="Times"/>
          <w:sz w:val="18"/>
          <w:lang w:val="en-GB"/>
        </w:rPr>
      </w:pPr>
      <w:r w:rsidRPr="00CC4011">
        <w:rPr>
          <w:rFonts w:eastAsia="Times"/>
          <w:sz w:val="18"/>
          <w:lang w:val="en-GB"/>
        </w:rPr>
        <w:t>3 = correct, well presented, relevant and consistent answer.</w:t>
      </w:r>
    </w:p>
    <w:p w14:paraId="23996D7D" w14:textId="7811B11F" w:rsidR="00A859A7" w:rsidRPr="00527952" w:rsidRDefault="00A859A7" w:rsidP="00527952">
      <w:pPr>
        <w:spacing w:before="120" w:line="240" w:lineRule="auto"/>
        <w:rPr>
          <w:sz w:val="18"/>
          <w:lang w:val="en-GB"/>
        </w:rPr>
      </w:pPr>
      <w:r w:rsidRPr="00CC4011">
        <w:rPr>
          <w:rFonts w:eastAsia="Times"/>
          <w:sz w:val="18"/>
          <w:lang w:val="en-GB"/>
        </w:rPr>
        <w:t>Multiple-choice questions will be assigned a mark of 0 or 1 depending on the</w:t>
      </w:r>
      <w:r w:rsidR="00CC4011" w:rsidRPr="00CC4011">
        <w:rPr>
          <w:rFonts w:eastAsia="Times"/>
          <w:sz w:val="18"/>
          <w:lang w:val="en-GB"/>
        </w:rPr>
        <w:t>ir</w:t>
      </w:r>
      <w:r w:rsidRPr="00CC4011">
        <w:rPr>
          <w:rFonts w:eastAsia="Times"/>
          <w:sz w:val="18"/>
          <w:lang w:val="en-GB"/>
        </w:rPr>
        <w:t xml:space="preserve"> correctness.</w:t>
      </w:r>
    </w:p>
    <w:p w14:paraId="5E443D8C" w14:textId="77777777" w:rsidR="00A3667D" w:rsidRPr="00CC4011" w:rsidRDefault="00A3667D" w:rsidP="00A3667D">
      <w:pPr>
        <w:spacing w:before="240" w:after="120"/>
        <w:rPr>
          <w:rFonts w:cs="Times New Roman"/>
          <w:b/>
          <w:i/>
          <w:color w:val="auto"/>
          <w:sz w:val="18"/>
          <w:lang w:val="en-GB"/>
        </w:rPr>
      </w:pPr>
      <w:r w:rsidRPr="00CC4011">
        <w:rPr>
          <w:b/>
          <w:i/>
          <w:sz w:val="18"/>
          <w:lang w:val="en-GB"/>
        </w:rPr>
        <w:t>NOTES AND PREREQUISITES</w:t>
      </w:r>
    </w:p>
    <w:p w14:paraId="7AFA1765" w14:textId="0A4349DF" w:rsidR="00117575" w:rsidRPr="00CC4011" w:rsidRDefault="00195C00" w:rsidP="00E204A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284"/>
        <w:jc w:val="left"/>
        <w:rPr>
          <w:rFonts w:ascii="Times" w:eastAsia="Times" w:hAnsi="Times" w:cs="Times"/>
          <w:color w:val="auto"/>
          <w:sz w:val="18"/>
          <w:szCs w:val="18"/>
          <w:bdr w:val="none" w:sz="0" w:space="0" w:color="auto"/>
          <w:lang w:val="en-GB"/>
        </w:rPr>
      </w:pPr>
      <w:bookmarkStart w:id="1" w:name="_GoBack"/>
      <w:r w:rsidRPr="00CC4011">
        <w:rPr>
          <w:rFonts w:ascii="Times" w:eastAsia="Times" w:hAnsi="Times" w:cs="Times"/>
          <w:color w:val="auto"/>
          <w:sz w:val="18"/>
          <w:szCs w:val="18"/>
          <w:bdr w:val="none" w:sz="0" w:space="0" w:color="auto"/>
          <w:lang w:val="en-GB"/>
        </w:rPr>
        <w:t xml:space="preserve">Students should possess skills related to the psychology of development and basic </w:t>
      </w:r>
      <w:bookmarkEnd w:id="1"/>
      <w:r w:rsidRPr="00CC4011">
        <w:rPr>
          <w:rFonts w:ascii="Times" w:eastAsia="Times" w:hAnsi="Times" w:cs="Times"/>
          <w:color w:val="auto"/>
          <w:sz w:val="18"/>
          <w:szCs w:val="18"/>
          <w:bdr w:val="none" w:sz="0" w:space="0" w:color="auto"/>
          <w:lang w:val="en-GB"/>
        </w:rPr>
        <w:t>knowledge of legislation regarding the protection of minors</w:t>
      </w:r>
      <w:r w:rsidR="00117575" w:rsidRPr="00CC4011">
        <w:rPr>
          <w:rFonts w:ascii="Times" w:eastAsia="Times" w:hAnsi="Times" w:cs="Times"/>
          <w:color w:val="auto"/>
          <w:sz w:val="18"/>
          <w:szCs w:val="18"/>
          <w:bdr w:val="none" w:sz="0" w:space="0" w:color="auto"/>
          <w:lang w:val="en-GB"/>
        </w:rPr>
        <w:t>.</w:t>
      </w:r>
    </w:p>
    <w:p w14:paraId="084CAA38" w14:textId="77777777" w:rsidR="00B75C52" w:rsidRPr="00CC4011" w:rsidRDefault="00B75C52" w:rsidP="00B75C52">
      <w:pPr>
        <w:spacing w:before="120"/>
        <w:ind w:firstLine="284"/>
        <w:rPr>
          <w:rFonts w:cs="Times New Roman"/>
          <w:sz w:val="18"/>
          <w:szCs w:val="18"/>
          <w:lang w:val="en-GB"/>
        </w:rPr>
      </w:pPr>
      <w:r w:rsidRPr="00CC4011">
        <w:rPr>
          <w:rFonts w:cs="Times New Roman"/>
          <w:sz w:val="18"/>
          <w:szCs w:val="18"/>
          <w:lang w:val="en-GB"/>
        </w:rPr>
        <w:t>In case the current Covid-19 health emergency does not allow frontal teaching, remote teaching will be carried out following procedures that will be promptly notified to students.</w:t>
      </w:r>
    </w:p>
    <w:p w14:paraId="67608157" w14:textId="77777777" w:rsidR="00591F76" w:rsidRPr="00A859A7" w:rsidRDefault="004B52C4">
      <w:pPr>
        <w:pStyle w:val="Testo2"/>
        <w:rPr>
          <w:lang w:val="en-GB"/>
        </w:rPr>
      </w:pPr>
      <w:r w:rsidRPr="00CC4011">
        <w:rPr>
          <w:shd w:val="clear" w:color="auto" w:fill="FEFFFF"/>
          <w:lang w:val="en-GB"/>
        </w:rPr>
        <w:t xml:space="preserve">Further information can be found on the lecturer's webpage at </w:t>
      </w:r>
      <w:hyperlink r:id="rId6" w:history="1">
        <w:r w:rsidRPr="00CC4011">
          <w:rPr>
            <w:rStyle w:val="Hyperlink0"/>
            <w:color w:val="auto"/>
            <w:u w:val="none"/>
            <w:lang w:val="en-GB"/>
          </w:rPr>
          <w:t>http://docenti.unicatt.it/web/searchByName.do?language=ENG</w:t>
        </w:r>
      </w:hyperlink>
      <w:r w:rsidRPr="00CC4011">
        <w:rPr>
          <w:color w:val="auto"/>
          <w:shd w:val="clear" w:color="auto" w:fill="FEFFFF"/>
          <w:lang w:val="en-GB"/>
        </w:rPr>
        <w:t xml:space="preserve">, </w:t>
      </w:r>
      <w:r w:rsidRPr="00CC4011">
        <w:rPr>
          <w:shd w:val="clear" w:color="auto" w:fill="FEFFFF"/>
          <w:lang w:val="en-GB"/>
        </w:rPr>
        <w:t>or on the Faculty notice board.</w:t>
      </w:r>
    </w:p>
    <w:sectPr w:rsidR="00591F76" w:rsidRPr="00A859A7" w:rsidSect="00936BE2">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240C3" w14:textId="77777777" w:rsidR="00F76487" w:rsidRDefault="00F76487">
      <w:pPr>
        <w:spacing w:line="240" w:lineRule="auto"/>
      </w:pPr>
      <w:r>
        <w:separator/>
      </w:r>
    </w:p>
  </w:endnote>
  <w:endnote w:type="continuationSeparator" w:id="0">
    <w:p w14:paraId="5770FEA9" w14:textId="77777777" w:rsidR="00F76487" w:rsidRDefault="00F76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D6F8" w14:textId="77777777" w:rsidR="00591F76" w:rsidRDefault="00591F7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4D8D" w14:textId="77777777" w:rsidR="00F76487" w:rsidRDefault="00F76487">
      <w:pPr>
        <w:spacing w:line="240" w:lineRule="auto"/>
      </w:pPr>
      <w:r>
        <w:separator/>
      </w:r>
    </w:p>
  </w:footnote>
  <w:footnote w:type="continuationSeparator" w:id="0">
    <w:p w14:paraId="67028688" w14:textId="77777777" w:rsidR="00F76487" w:rsidRDefault="00F76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AC11" w14:textId="77777777" w:rsidR="00591F76" w:rsidRDefault="00591F7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76"/>
    <w:rsid w:val="00001077"/>
    <w:rsid w:val="00090C84"/>
    <w:rsid w:val="00093C79"/>
    <w:rsid w:val="00117575"/>
    <w:rsid w:val="00195C00"/>
    <w:rsid w:val="001A0F2E"/>
    <w:rsid w:val="001A774B"/>
    <w:rsid w:val="004150C0"/>
    <w:rsid w:val="00472C3A"/>
    <w:rsid w:val="004B52C4"/>
    <w:rsid w:val="004B54C5"/>
    <w:rsid w:val="00527952"/>
    <w:rsid w:val="00591F76"/>
    <w:rsid w:val="007266C7"/>
    <w:rsid w:val="00772354"/>
    <w:rsid w:val="008871F2"/>
    <w:rsid w:val="008F1684"/>
    <w:rsid w:val="00936BE2"/>
    <w:rsid w:val="009D2E97"/>
    <w:rsid w:val="009F1348"/>
    <w:rsid w:val="00A3667D"/>
    <w:rsid w:val="00A859A7"/>
    <w:rsid w:val="00AA4AF0"/>
    <w:rsid w:val="00AC638F"/>
    <w:rsid w:val="00AE7B5B"/>
    <w:rsid w:val="00B75C52"/>
    <w:rsid w:val="00BA1FC0"/>
    <w:rsid w:val="00BC5BF9"/>
    <w:rsid w:val="00BF2BF7"/>
    <w:rsid w:val="00C4484B"/>
    <w:rsid w:val="00CC4011"/>
    <w:rsid w:val="00CD28A4"/>
    <w:rsid w:val="00CE42D8"/>
    <w:rsid w:val="00E204A0"/>
    <w:rsid w:val="00ED65B1"/>
    <w:rsid w:val="00F76487"/>
    <w:rsid w:val="00FC73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7B82"/>
  <w15:docId w15:val="{5C097755-4493-474C-8080-DFCB0DDA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36BE2"/>
    <w:pPr>
      <w:spacing w:line="240" w:lineRule="exact"/>
      <w:jc w:val="both"/>
    </w:pPr>
    <w:rPr>
      <w:rFonts w:cs="Arial Unicode MS"/>
      <w:color w:val="000000"/>
      <w:u w:color="000000"/>
      <w:lang w:val="en-US"/>
    </w:rPr>
  </w:style>
  <w:style w:type="paragraph" w:styleId="Titolo1">
    <w:name w:val="heading 1"/>
    <w:next w:val="Titolo2"/>
    <w:rsid w:val="00936BE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rsid w:val="00936BE2"/>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936BE2"/>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36BE2"/>
    <w:rPr>
      <w:u w:val="single"/>
    </w:rPr>
  </w:style>
  <w:style w:type="table" w:customStyle="1" w:styleId="TableNormal1">
    <w:name w:val="Table Normal1"/>
    <w:rsid w:val="00936BE2"/>
    <w:tblPr>
      <w:tblInd w:w="0" w:type="dxa"/>
      <w:tblCellMar>
        <w:top w:w="0" w:type="dxa"/>
        <w:left w:w="0" w:type="dxa"/>
        <w:bottom w:w="0" w:type="dxa"/>
        <w:right w:w="0" w:type="dxa"/>
      </w:tblCellMar>
    </w:tblPr>
  </w:style>
  <w:style w:type="paragraph" w:customStyle="1" w:styleId="Intestazioneepidipagina">
    <w:name w:val="Intestazione e piè di pagina"/>
    <w:rsid w:val="00936BE2"/>
    <w:pPr>
      <w:tabs>
        <w:tab w:val="right" w:pos="9020"/>
      </w:tabs>
    </w:pPr>
    <w:rPr>
      <w:rFonts w:ascii="Helvetica Neue" w:hAnsi="Helvetica Neue" w:cs="Arial Unicode MS"/>
      <w:color w:val="000000"/>
      <w:sz w:val="24"/>
      <w:szCs w:val="24"/>
    </w:rPr>
  </w:style>
  <w:style w:type="paragraph" w:customStyle="1" w:styleId="Testo1">
    <w:name w:val="Testo 1"/>
    <w:rsid w:val="00936BE2"/>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rsid w:val="00936BE2"/>
    <w:pPr>
      <w:spacing w:line="220" w:lineRule="exact"/>
      <w:ind w:firstLine="284"/>
      <w:jc w:val="both"/>
    </w:pPr>
    <w:rPr>
      <w:rFonts w:ascii="Times" w:hAnsi="Times" w:cs="Arial Unicode MS"/>
      <w:color w:val="000000"/>
      <w:sz w:val="18"/>
      <w:szCs w:val="18"/>
      <w:u w:color="000000"/>
      <w:lang w:val="en-US"/>
    </w:rPr>
  </w:style>
  <w:style w:type="character" w:customStyle="1" w:styleId="Hyperlink0">
    <w:name w:val="Hyperlink.0"/>
    <w:basedOn w:val="Collegamentoipertestuale"/>
    <w:rsid w:val="00936BE2"/>
    <w:rPr>
      <w:color w:val="0000FF"/>
      <w:u w:val="single" w:color="0000FF"/>
    </w:rPr>
  </w:style>
  <w:style w:type="paragraph" w:styleId="Testofumetto">
    <w:name w:val="Balloon Text"/>
    <w:basedOn w:val="Normale"/>
    <w:link w:val="TestofumettoCarattere"/>
    <w:uiPriority w:val="99"/>
    <w:semiHidden/>
    <w:unhideWhenUsed/>
    <w:rsid w:val="00AE7B5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B5B"/>
    <w:rPr>
      <w:rFonts w:ascii="Segoe UI" w:hAnsi="Segoe UI" w:cs="Segoe UI"/>
      <w:color w:val="000000"/>
      <w:sz w:val="18"/>
      <w:szCs w:val="18"/>
      <w:u w:color="000000"/>
      <w:lang w:val="en-US"/>
    </w:rPr>
  </w:style>
  <w:style w:type="character" w:customStyle="1" w:styleId="Testo2Carattere">
    <w:name w:val="Testo 2 Carattere"/>
    <w:link w:val="Testo2"/>
    <w:locked/>
    <w:rsid w:val="00A859A7"/>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2022">
      <w:bodyDiv w:val="1"/>
      <w:marLeft w:val="0"/>
      <w:marRight w:val="0"/>
      <w:marTop w:val="0"/>
      <w:marBottom w:val="0"/>
      <w:divBdr>
        <w:top w:val="none" w:sz="0" w:space="0" w:color="auto"/>
        <w:left w:val="none" w:sz="0" w:space="0" w:color="auto"/>
        <w:bottom w:val="none" w:sz="0" w:space="0" w:color="auto"/>
        <w:right w:val="none" w:sz="0" w:space="0" w:color="auto"/>
      </w:divBdr>
    </w:div>
    <w:div w:id="1132135561">
      <w:bodyDiv w:val="1"/>
      <w:marLeft w:val="0"/>
      <w:marRight w:val="0"/>
      <w:marTop w:val="0"/>
      <w:marBottom w:val="0"/>
      <w:divBdr>
        <w:top w:val="none" w:sz="0" w:space="0" w:color="auto"/>
        <w:left w:val="none" w:sz="0" w:space="0" w:color="auto"/>
        <w:bottom w:val="none" w:sz="0" w:space="0" w:color="auto"/>
        <w:right w:val="none" w:sz="0" w:space="0" w:color="auto"/>
      </w:divBdr>
    </w:div>
    <w:div w:id="1327052037">
      <w:bodyDiv w:val="1"/>
      <w:marLeft w:val="0"/>
      <w:marRight w:val="0"/>
      <w:marTop w:val="0"/>
      <w:marBottom w:val="0"/>
      <w:divBdr>
        <w:top w:val="none" w:sz="0" w:space="0" w:color="auto"/>
        <w:left w:val="none" w:sz="0" w:space="0" w:color="auto"/>
        <w:bottom w:val="none" w:sz="0" w:space="0" w:color="auto"/>
        <w:right w:val="none" w:sz="0" w:space="0" w:color="auto"/>
      </w:divBdr>
    </w:div>
    <w:div w:id="1419248131">
      <w:bodyDiv w:val="1"/>
      <w:marLeft w:val="0"/>
      <w:marRight w:val="0"/>
      <w:marTop w:val="0"/>
      <w:marBottom w:val="0"/>
      <w:divBdr>
        <w:top w:val="none" w:sz="0" w:space="0" w:color="auto"/>
        <w:left w:val="none" w:sz="0" w:space="0" w:color="auto"/>
        <w:bottom w:val="none" w:sz="0" w:space="0" w:color="auto"/>
        <w:right w:val="none" w:sz="0" w:space="0" w:color="auto"/>
      </w:divBdr>
    </w:div>
    <w:div w:id="1553811159">
      <w:bodyDiv w:val="1"/>
      <w:marLeft w:val="0"/>
      <w:marRight w:val="0"/>
      <w:marTop w:val="0"/>
      <w:marBottom w:val="0"/>
      <w:divBdr>
        <w:top w:val="none" w:sz="0" w:space="0" w:color="auto"/>
        <w:left w:val="none" w:sz="0" w:space="0" w:color="auto"/>
        <w:bottom w:val="none" w:sz="0" w:space="0" w:color="auto"/>
        <w:right w:val="none" w:sz="0" w:space="0" w:color="auto"/>
      </w:divBdr>
    </w:div>
    <w:div w:id="173357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enti.unicatt.it/web/searchByName.do?language=ENG%22%20%5Ct%20%22_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1281</Words>
  <Characters>7304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Guglielmetti Pietro</cp:lastModifiedBy>
  <cp:revision>10</cp:revision>
  <dcterms:created xsi:type="dcterms:W3CDTF">2020-07-13T14:43:00Z</dcterms:created>
  <dcterms:modified xsi:type="dcterms:W3CDTF">2021-06-15T12:58:00Z</dcterms:modified>
</cp:coreProperties>
</file>