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DB3" w:rsidRPr="00F42EDF" w:rsidRDefault="006E6EF0" w:rsidP="00B52DB3">
      <w:pPr>
        <w:pStyle w:val="Titolo1"/>
        <w:rPr>
          <w:noProof w:val="0"/>
          <w:lang w:val="en-GB"/>
        </w:rPr>
      </w:pPr>
      <w:r w:rsidRPr="00F42EDF">
        <w:rPr>
          <w:noProof w:val="0"/>
          <w:lang w:val="en-GB"/>
        </w:rPr>
        <w:t>Psychology of Family</w:t>
      </w:r>
      <w:r w:rsidR="00F775C8" w:rsidRPr="00F42EDF">
        <w:rPr>
          <w:noProof w:val="0"/>
          <w:lang w:val="en-GB"/>
        </w:rPr>
        <w:t xml:space="preserve"> </w:t>
      </w:r>
      <w:r w:rsidRPr="00F42EDF">
        <w:rPr>
          <w:noProof w:val="0"/>
          <w:lang w:val="en-GB"/>
        </w:rPr>
        <w:t>Ties</w:t>
      </w:r>
    </w:p>
    <w:p w:rsidR="00E83D0D" w:rsidRPr="00F42EDF" w:rsidRDefault="00936501" w:rsidP="00F625DE">
      <w:pPr>
        <w:pStyle w:val="Titolo2"/>
        <w:rPr>
          <w:noProof w:val="0"/>
          <w:lang w:val="en-GB"/>
        </w:rPr>
      </w:pPr>
      <w:r w:rsidRPr="00F42EDF">
        <w:rPr>
          <w:noProof w:val="0"/>
          <w:lang w:val="en-GB"/>
        </w:rPr>
        <w:t>Prof</w:t>
      </w:r>
      <w:r w:rsidR="00FB7979" w:rsidRPr="00F42EDF">
        <w:rPr>
          <w:noProof w:val="0"/>
          <w:lang w:val="en-GB"/>
        </w:rPr>
        <w:t>.</w:t>
      </w:r>
      <w:r w:rsidR="009D15C0" w:rsidRPr="00F42EDF">
        <w:rPr>
          <w:noProof w:val="0"/>
          <w:lang w:val="en-GB"/>
        </w:rPr>
        <w:t xml:space="preserve"> </w:t>
      </w:r>
      <w:r w:rsidR="00B52DE5" w:rsidRPr="00F42EDF">
        <w:rPr>
          <w:noProof w:val="0"/>
          <w:lang w:val="en-GB"/>
        </w:rPr>
        <w:t>Raffaella Iafrate</w:t>
      </w:r>
    </w:p>
    <w:p w:rsidR="005E59AE" w:rsidRPr="00F42EDF" w:rsidRDefault="005E59AE" w:rsidP="005E59AE">
      <w:pPr>
        <w:spacing w:before="240" w:after="120"/>
        <w:rPr>
          <w:rFonts w:ascii="Times New Roman" w:hAnsi="Times New Roman"/>
          <w:b/>
          <w:i/>
          <w:sz w:val="18"/>
          <w:szCs w:val="24"/>
          <w:lang w:val="en-GB"/>
        </w:rPr>
      </w:pPr>
      <w:r w:rsidRPr="00F42EDF">
        <w:rPr>
          <w:rFonts w:ascii="Times New Roman" w:hAnsi="Times New Roman"/>
          <w:b/>
          <w:i/>
          <w:sz w:val="18"/>
          <w:szCs w:val="24"/>
          <w:lang w:val="en-GB"/>
        </w:rPr>
        <w:t xml:space="preserve">COURSE AIMS AND INTENDED LEARNING OUTCOMES </w:t>
      </w:r>
    </w:p>
    <w:p w:rsidR="00FF7B01" w:rsidRPr="00FF7B01" w:rsidRDefault="00AE56E2" w:rsidP="00FF7B01">
      <w:pPr>
        <w:rPr>
          <w:b/>
          <w:noProof/>
          <w:lang w:val="en-US"/>
        </w:rPr>
      </w:pPr>
      <w:r>
        <w:rPr>
          <w:b/>
          <w:noProof/>
          <w:lang w:val="en-US"/>
        </w:rPr>
        <w:t>Course aims</w:t>
      </w:r>
    </w:p>
    <w:p w:rsidR="005E59AE" w:rsidRPr="00F42EDF" w:rsidRDefault="00936501" w:rsidP="005E59AE">
      <w:pPr>
        <w:rPr>
          <w:rFonts w:ascii="Times New Roman" w:hAnsi="Times New Roman"/>
          <w:lang w:val="en-GB"/>
        </w:rPr>
      </w:pPr>
      <w:r w:rsidRPr="00F42EDF">
        <w:rPr>
          <w:lang w:val="en-GB"/>
        </w:rPr>
        <w:t xml:space="preserve">The course will provide the basic elements for a critical reading of the </w:t>
      </w:r>
      <w:r w:rsidR="005D758F" w:rsidRPr="00F42EDF">
        <w:rPr>
          <w:lang w:val="en-GB"/>
        </w:rPr>
        <w:t>psychological</w:t>
      </w:r>
      <w:r w:rsidR="006E6EF0" w:rsidRPr="00F42EDF">
        <w:rPr>
          <w:lang w:val="en-GB"/>
        </w:rPr>
        <w:t xml:space="preserve"> </w:t>
      </w:r>
      <w:r w:rsidRPr="00F42EDF">
        <w:rPr>
          <w:lang w:val="en-GB"/>
        </w:rPr>
        <w:t xml:space="preserve">approaches to the family, of the sociocultural changes that have marked it and the problems that it faces in its main </w:t>
      </w:r>
      <w:r w:rsidR="006E6EF0" w:rsidRPr="00F42EDF">
        <w:rPr>
          <w:lang w:val="en-GB"/>
        </w:rPr>
        <w:t xml:space="preserve">legislative and non-legislative </w:t>
      </w:r>
      <w:r w:rsidRPr="00F42EDF">
        <w:rPr>
          <w:lang w:val="en-GB"/>
        </w:rPr>
        <w:t>transitions</w:t>
      </w:r>
      <w:r w:rsidR="006E6EF0" w:rsidRPr="00F42EDF">
        <w:rPr>
          <w:lang w:val="en-GB"/>
        </w:rPr>
        <w:t>.</w:t>
      </w:r>
    </w:p>
    <w:p w:rsidR="00FF7B01" w:rsidRPr="00AE56E2" w:rsidRDefault="00AE56E2" w:rsidP="00AE56E2">
      <w:pPr>
        <w:spacing w:before="120"/>
        <w:rPr>
          <w:b/>
          <w:lang w:val="en-US"/>
        </w:rPr>
      </w:pPr>
      <w:r w:rsidRPr="00AE56E2">
        <w:rPr>
          <w:b/>
          <w:lang w:val="en-US"/>
        </w:rPr>
        <w:t>Intended learning outcomes</w:t>
      </w:r>
    </w:p>
    <w:p w:rsidR="00FF7B01" w:rsidRPr="00AE56E2" w:rsidRDefault="00AE56E2" w:rsidP="00FF7B01">
      <w:pPr>
        <w:rPr>
          <w:i/>
          <w:lang w:val="en-US"/>
        </w:rPr>
      </w:pPr>
      <w:r w:rsidRPr="00AE56E2">
        <w:rPr>
          <w:i/>
          <w:lang w:val="en-US"/>
        </w:rPr>
        <w:t>Knowledge and understanding</w:t>
      </w:r>
    </w:p>
    <w:p w:rsidR="005E59AE" w:rsidRPr="00F42EDF" w:rsidDel="00663AFB" w:rsidRDefault="006E6EF0" w:rsidP="005E59AE">
      <w:pPr>
        <w:tabs>
          <w:tab w:val="clear" w:pos="284"/>
        </w:tabs>
        <w:autoSpaceDE w:val="0"/>
        <w:autoSpaceDN w:val="0"/>
        <w:adjustRightInd w:val="0"/>
        <w:rPr>
          <w:rFonts w:ascii="Times New Roman" w:hAnsi="Times New Roman"/>
          <w:lang w:val="en-GB"/>
        </w:rPr>
      </w:pPr>
      <w:r w:rsidRPr="00F42EDF">
        <w:rPr>
          <w:rFonts w:ascii="Times New Roman" w:hAnsi="Times New Roman"/>
          <w:lang w:val="en-GB"/>
        </w:rPr>
        <w:t>At the end of the course, students will be able to critically recognise and describe the main theories regarding the family and the main family dynamics which accompany the diverse legislative and non-legislative dynamics families experience</w:t>
      </w:r>
      <w:r w:rsidR="005E59AE" w:rsidRPr="00F42EDF">
        <w:rPr>
          <w:rFonts w:ascii="Times New Roman" w:hAnsi="Times New Roman"/>
          <w:lang w:val="en-GB"/>
        </w:rPr>
        <w:t>.</w:t>
      </w:r>
    </w:p>
    <w:p w:rsidR="00FF7B01" w:rsidRPr="00AE56E2" w:rsidRDefault="00AE56E2" w:rsidP="00FF7B01">
      <w:pPr>
        <w:rPr>
          <w:lang w:val="en-US"/>
        </w:rPr>
      </w:pPr>
      <w:r w:rsidRPr="00AE56E2">
        <w:rPr>
          <w:i/>
          <w:lang w:val="en-US"/>
        </w:rPr>
        <w:t>Ability to apply knowledge and understanding</w:t>
      </w:r>
    </w:p>
    <w:p w:rsidR="005E59AE" w:rsidRPr="00F42EDF" w:rsidRDefault="00FF7B01" w:rsidP="005E59AE">
      <w:pPr>
        <w:tabs>
          <w:tab w:val="clear" w:pos="284"/>
        </w:tabs>
        <w:autoSpaceDE w:val="0"/>
        <w:autoSpaceDN w:val="0"/>
        <w:adjustRightInd w:val="0"/>
        <w:rPr>
          <w:rFonts w:ascii="Times New Roman" w:hAnsi="Times New Roman"/>
          <w:lang w:val="en-GB"/>
        </w:rPr>
      </w:pPr>
      <w:r w:rsidRPr="00F42EDF">
        <w:rPr>
          <w:rFonts w:ascii="Times New Roman" w:hAnsi="Times New Roman"/>
          <w:lang w:val="en-GB"/>
        </w:rPr>
        <w:t xml:space="preserve">At the end of the course, </w:t>
      </w:r>
      <w:r>
        <w:rPr>
          <w:rFonts w:ascii="Times New Roman" w:hAnsi="Times New Roman"/>
          <w:lang w:val="en-GB"/>
        </w:rPr>
        <w:t>s</w:t>
      </w:r>
      <w:r w:rsidR="006E6EF0" w:rsidRPr="00F42EDF">
        <w:rPr>
          <w:rFonts w:ascii="Times New Roman" w:hAnsi="Times New Roman"/>
          <w:lang w:val="en-GB"/>
        </w:rPr>
        <w:t>tudents will also be able to identify the main objectives of family transitions and the relative tasks of inter-generational development associated with them</w:t>
      </w:r>
      <w:r w:rsidR="005E59AE" w:rsidRPr="00F42EDF">
        <w:rPr>
          <w:rFonts w:ascii="Times New Roman" w:hAnsi="Times New Roman"/>
          <w:lang w:val="en-GB"/>
        </w:rPr>
        <w:t>, s</w:t>
      </w:r>
      <w:r w:rsidR="006E6EF0" w:rsidRPr="00F42EDF">
        <w:rPr>
          <w:rFonts w:ascii="Times New Roman" w:hAnsi="Times New Roman"/>
          <w:lang w:val="en-GB"/>
        </w:rPr>
        <w:t>o as to develop basic skills for research and intervention for families undergoing these transitions</w:t>
      </w:r>
      <w:r w:rsidR="005E59AE" w:rsidRPr="00F42EDF">
        <w:rPr>
          <w:rFonts w:ascii="Times New Roman" w:hAnsi="Times New Roman"/>
          <w:lang w:val="en-GB"/>
        </w:rPr>
        <w:t>.</w:t>
      </w:r>
    </w:p>
    <w:p w:rsidR="00936501" w:rsidRPr="00F42EDF" w:rsidRDefault="00936501">
      <w:pPr>
        <w:spacing w:before="240" w:after="120"/>
        <w:rPr>
          <w:b/>
          <w:i/>
          <w:sz w:val="18"/>
          <w:lang w:val="en-GB"/>
        </w:rPr>
      </w:pPr>
      <w:r w:rsidRPr="00F42EDF">
        <w:rPr>
          <w:b/>
          <w:i/>
          <w:sz w:val="18"/>
          <w:lang w:val="en-GB"/>
        </w:rPr>
        <w:t>COURSE CONTENT</w:t>
      </w:r>
    </w:p>
    <w:p w:rsidR="008C542F" w:rsidRPr="00F42EDF" w:rsidRDefault="00C36B56" w:rsidP="00780C82">
      <w:pPr>
        <w:rPr>
          <w:lang w:val="en-GB"/>
        </w:rPr>
      </w:pPr>
      <w:r w:rsidRPr="00F42EDF">
        <w:rPr>
          <w:lang w:val="en-GB"/>
        </w:rPr>
        <w:t>The course will consider and expand on t</w:t>
      </w:r>
      <w:r w:rsidR="00045301" w:rsidRPr="00F42EDF">
        <w:rPr>
          <w:lang w:val="en-GB"/>
        </w:rPr>
        <w:t xml:space="preserve">wo basic questions: the identity of the family (what the family is and how it can be defined) and changes that take </w:t>
      </w:r>
      <w:r w:rsidR="005B3C3F" w:rsidRPr="00F42EDF">
        <w:rPr>
          <w:lang w:val="en-GB"/>
        </w:rPr>
        <w:t>place in</w:t>
      </w:r>
      <w:r w:rsidR="00045301" w:rsidRPr="00F42EDF">
        <w:rPr>
          <w:lang w:val="en-GB"/>
        </w:rPr>
        <w:t xml:space="preserve"> the family (cultural change and the life span of the family). Starting from these two questions, the contribution and development of the different theoretical approaches to study of the family will be examined critically and the relational-symbolic approach illustrated more in depth. In the light of this approach, that will be the main thread of the entire course, the relational dynamics in the main critical transitions of the family will be tackled: the formation of the couple and the construction of the conjugal bond, the birth and development of parental ties, </w:t>
      </w:r>
      <w:r w:rsidR="00CA1D65" w:rsidRPr="00F42EDF">
        <w:rPr>
          <w:lang w:val="en-GB"/>
        </w:rPr>
        <w:t>forms of parenting</w:t>
      </w:r>
      <w:r w:rsidR="005E59AE" w:rsidRPr="00F42EDF">
        <w:rPr>
          <w:lang w:val="en-GB"/>
        </w:rPr>
        <w:t>,</w:t>
      </w:r>
      <w:r w:rsidR="00CA1D65" w:rsidRPr="00F42EDF">
        <w:rPr>
          <w:lang w:val="en-GB"/>
        </w:rPr>
        <w:t xml:space="preserve"> </w:t>
      </w:r>
      <w:r w:rsidR="00045301" w:rsidRPr="00F42EDF">
        <w:rPr>
          <w:lang w:val="en-GB"/>
        </w:rPr>
        <w:t>the departure of the children</w:t>
      </w:r>
      <w:r w:rsidR="008C542F" w:rsidRPr="00F42EDF">
        <w:rPr>
          <w:lang w:val="en-GB"/>
        </w:rPr>
        <w:t xml:space="preserve">, the </w:t>
      </w:r>
      <w:r w:rsidRPr="00F42EDF">
        <w:rPr>
          <w:lang w:val="en-GB"/>
        </w:rPr>
        <w:t xml:space="preserve">change </w:t>
      </w:r>
      <w:r w:rsidR="008C542F" w:rsidRPr="00F42EDF">
        <w:rPr>
          <w:lang w:val="en-GB"/>
        </w:rPr>
        <w:t xml:space="preserve">to adult life and the transition </w:t>
      </w:r>
      <w:r w:rsidR="005B3C3F" w:rsidRPr="00F42EDF">
        <w:rPr>
          <w:lang w:val="en-GB"/>
        </w:rPr>
        <w:t>to the</w:t>
      </w:r>
      <w:r w:rsidR="008C542F" w:rsidRPr="00F42EDF">
        <w:rPr>
          <w:lang w:val="en-GB"/>
        </w:rPr>
        <w:t xml:space="preserve"> final age of life. The essential features of the research methodology on the family will be illustrated and some research on family fostering, adoption,</w:t>
      </w:r>
      <w:r w:rsidR="00F775C8" w:rsidRPr="00F42EDF">
        <w:rPr>
          <w:lang w:val="en-GB"/>
        </w:rPr>
        <w:t xml:space="preserve"> </w:t>
      </w:r>
      <w:r w:rsidR="00ED0244" w:rsidRPr="00F42EDF">
        <w:rPr>
          <w:lang w:val="en-GB"/>
        </w:rPr>
        <w:t>separation</w:t>
      </w:r>
      <w:r w:rsidR="00AA5F9D" w:rsidRPr="00F42EDF">
        <w:rPr>
          <w:lang w:val="en-GB"/>
        </w:rPr>
        <w:t>,</w:t>
      </w:r>
      <w:r w:rsidR="000447A7" w:rsidRPr="00F42EDF">
        <w:rPr>
          <w:lang w:val="en-GB"/>
        </w:rPr>
        <w:t xml:space="preserve"> </w:t>
      </w:r>
      <w:r w:rsidR="00ED0244" w:rsidRPr="00F42EDF">
        <w:rPr>
          <w:lang w:val="en-GB"/>
        </w:rPr>
        <w:t>couple</w:t>
      </w:r>
      <w:r w:rsidR="000F2C91" w:rsidRPr="00F42EDF">
        <w:rPr>
          <w:lang w:val="en-GB"/>
        </w:rPr>
        <w:t xml:space="preserve"> re</w:t>
      </w:r>
      <w:r w:rsidR="00884D22" w:rsidRPr="00F42EDF">
        <w:rPr>
          <w:lang w:val="en-GB"/>
        </w:rPr>
        <w:t>la</w:t>
      </w:r>
      <w:r w:rsidR="000F2C91" w:rsidRPr="00F42EDF">
        <w:rPr>
          <w:lang w:val="en-GB"/>
        </w:rPr>
        <w:t>tionship</w:t>
      </w:r>
      <w:r w:rsidR="00AA5F9D" w:rsidRPr="00F42EDF">
        <w:rPr>
          <w:lang w:val="en-GB"/>
        </w:rPr>
        <w:t>,</w:t>
      </w:r>
      <w:r w:rsidR="00CA1D65" w:rsidRPr="00F42EDF">
        <w:rPr>
          <w:lang w:val="en-GB"/>
        </w:rPr>
        <w:t xml:space="preserve"> on families and migration</w:t>
      </w:r>
      <w:r w:rsidR="005E59AE" w:rsidRPr="00F42EDF">
        <w:rPr>
          <w:lang w:val="en-GB"/>
        </w:rPr>
        <w:t>…</w:t>
      </w:r>
      <w:r w:rsidR="00907566" w:rsidRPr="00F42EDF">
        <w:rPr>
          <w:lang w:val="en-GB"/>
        </w:rPr>
        <w:t>Finally,</w:t>
      </w:r>
      <w:r w:rsidR="008C542F" w:rsidRPr="00F42EDF">
        <w:rPr>
          <w:lang w:val="en-GB"/>
        </w:rPr>
        <w:t xml:space="preserve"> some possible work implications of these topics will be </w:t>
      </w:r>
      <w:r w:rsidRPr="00F42EDF">
        <w:rPr>
          <w:lang w:val="en-GB"/>
        </w:rPr>
        <w:t>highlighted</w:t>
      </w:r>
      <w:r w:rsidR="00676070" w:rsidRPr="00F42EDF">
        <w:rPr>
          <w:lang w:val="en-GB"/>
        </w:rPr>
        <w:t>.</w:t>
      </w:r>
    </w:p>
    <w:p w:rsidR="009D15C0" w:rsidRPr="00F42EDF" w:rsidRDefault="009D15C0" w:rsidP="009D15C0">
      <w:pPr>
        <w:pStyle w:val="P68B1DB1-Normale1"/>
        <w:spacing w:line="240" w:lineRule="auto"/>
        <w:rPr>
          <w:highlight w:val="none"/>
          <w:lang w:val="en-GB"/>
        </w:rPr>
      </w:pPr>
      <w:r w:rsidRPr="00F42EDF">
        <w:rPr>
          <w:highlight w:val="none"/>
          <w:lang w:val="en-GB"/>
        </w:rPr>
        <w:lastRenderedPageBreak/>
        <w:t>Specifically, the programme will be arranged as follows:</w:t>
      </w:r>
    </w:p>
    <w:p w:rsidR="009D15C0" w:rsidRPr="00F42EDF" w:rsidRDefault="009D15C0" w:rsidP="009D15C0">
      <w:pPr>
        <w:pStyle w:val="P68B1DB1-Normale19"/>
        <w:spacing w:before="120" w:line="240" w:lineRule="auto"/>
        <w:rPr>
          <w:highlight w:val="none"/>
          <w:lang w:val="en-GB"/>
        </w:rPr>
      </w:pPr>
      <w:r w:rsidRPr="00F42EDF">
        <w:rPr>
          <w:highlight w:val="none"/>
          <w:lang w:val="en-GB"/>
        </w:rPr>
        <w:t>Unit 0: Introduction to Family Psychology</w:t>
      </w:r>
    </w:p>
    <w:p w:rsidR="009D15C0" w:rsidRPr="00F42EDF" w:rsidRDefault="009D15C0" w:rsidP="009D15C0">
      <w:pPr>
        <w:pStyle w:val="P68B1DB1-Paragrafoelenco2"/>
        <w:numPr>
          <w:ilvl w:val="0"/>
          <w:numId w:val="1"/>
        </w:numPr>
        <w:tabs>
          <w:tab w:val="clear" w:pos="284"/>
        </w:tabs>
        <w:suppressAutoHyphens/>
        <w:spacing w:line="240" w:lineRule="auto"/>
        <w:jc w:val="left"/>
        <w:rPr>
          <w:highlight w:val="none"/>
        </w:rPr>
      </w:pPr>
      <w:r w:rsidRPr="00F42EDF">
        <w:rPr>
          <w:highlight w:val="none"/>
        </w:rPr>
        <w:t xml:space="preserve">Family representations: emotional-representational register / cultural cognitive register </w:t>
      </w:r>
    </w:p>
    <w:p w:rsidR="009D15C0" w:rsidRPr="00F42EDF" w:rsidRDefault="009D15C0" w:rsidP="009D15C0">
      <w:pPr>
        <w:pStyle w:val="P68B1DB1-Paragrafoelenco2"/>
        <w:numPr>
          <w:ilvl w:val="0"/>
          <w:numId w:val="1"/>
        </w:numPr>
        <w:tabs>
          <w:tab w:val="clear" w:pos="284"/>
        </w:tabs>
        <w:suppressAutoHyphens/>
        <w:spacing w:line="240" w:lineRule="auto"/>
        <w:rPr>
          <w:highlight w:val="none"/>
        </w:rPr>
      </w:pPr>
      <w:r w:rsidRPr="00F42EDF">
        <w:rPr>
          <w:highlight w:val="none"/>
        </w:rPr>
        <w:t>Thinkability and scientific investigability of the family</w:t>
      </w:r>
    </w:p>
    <w:p w:rsidR="009D15C0" w:rsidRPr="00F42EDF" w:rsidRDefault="009D15C0" w:rsidP="009D15C0">
      <w:pPr>
        <w:pStyle w:val="P68B1DB1-Paragrafoelenco2"/>
        <w:numPr>
          <w:ilvl w:val="0"/>
          <w:numId w:val="1"/>
        </w:numPr>
        <w:tabs>
          <w:tab w:val="clear" w:pos="284"/>
        </w:tabs>
        <w:suppressAutoHyphens/>
        <w:spacing w:line="240" w:lineRule="auto"/>
        <w:rPr>
          <w:highlight w:val="none"/>
        </w:rPr>
      </w:pPr>
      <w:r w:rsidRPr="00F42EDF">
        <w:rPr>
          <w:highlight w:val="none"/>
        </w:rPr>
        <w:t xml:space="preserve">Changes in the family over time </w:t>
      </w:r>
    </w:p>
    <w:p w:rsidR="009D15C0" w:rsidRPr="00F42EDF" w:rsidRDefault="009D15C0" w:rsidP="009D15C0">
      <w:pPr>
        <w:pStyle w:val="P68B1DB1-Normale19"/>
        <w:spacing w:before="120" w:line="240" w:lineRule="auto"/>
        <w:ind w:left="360"/>
        <w:rPr>
          <w:highlight w:val="none"/>
          <w:lang w:val="en-GB"/>
        </w:rPr>
      </w:pPr>
      <w:r w:rsidRPr="00F42EDF">
        <w:rPr>
          <w:highlight w:val="none"/>
          <w:lang w:val="en-GB"/>
        </w:rPr>
        <w:t>Unit 1: Identity and family change</w:t>
      </w:r>
    </w:p>
    <w:p w:rsidR="009D15C0" w:rsidRPr="00F42EDF" w:rsidRDefault="009D15C0" w:rsidP="009D15C0">
      <w:pPr>
        <w:pStyle w:val="P68B1DB1-Paragrafoelenco2"/>
        <w:numPr>
          <w:ilvl w:val="0"/>
          <w:numId w:val="1"/>
        </w:numPr>
        <w:tabs>
          <w:tab w:val="clear" w:pos="284"/>
        </w:tabs>
        <w:suppressAutoHyphens/>
        <w:spacing w:line="240" w:lineRule="auto"/>
        <w:rPr>
          <w:highlight w:val="none"/>
        </w:rPr>
      </w:pPr>
      <w:r w:rsidRPr="00F42EDF">
        <w:rPr>
          <w:highlight w:val="none"/>
        </w:rPr>
        <w:t>Identity = family as a group / family as a system</w:t>
      </w:r>
    </w:p>
    <w:p w:rsidR="009D15C0" w:rsidRPr="00F42EDF" w:rsidRDefault="009D15C0" w:rsidP="009D15C0">
      <w:pPr>
        <w:pStyle w:val="P68B1DB1-Paragrafoelenco2"/>
        <w:numPr>
          <w:ilvl w:val="0"/>
          <w:numId w:val="1"/>
        </w:numPr>
        <w:tabs>
          <w:tab w:val="clear" w:pos="284"/>
        </w:tabs>
        <w:suppressAutoHyphens/>
        <w:spacing w:line="240" w:lineRule="auto"/>
        <w:rPr>
          <w:highlight w:val="none"/>
        </w:rPr>
      </w:pPr>
      <w:r w:rsidRPr="00F42EDF">
        <w:rPr>
          <w:highlight w:val="none"/>
        </w:rPr>
        <w:t>Changing = Stress and Coping Theory / Family Developmental Theory</w:t>
      </w:r>
    </w:p>
    <w:p w:rsidR="009D15C0" w:rsidRPr="00F42EDF" w:rsidRDefault="009D15C0" w:rsidP="009D15C0">
      <w:pPr>
        <w:pStyle w:val="P68B1DB1-Paragrafoelenco2"/>
        <w:numPr>
          <w:ilvl w:val="0"/>
          <w:numId w:val="1"/>
        </w:numPr>
        <w:tabs>
          <w:tab w:val="clear" w:pos="284"/>
        </w:tabs>
        <w:suppressAutoHyphens/>
        <w:snapToGrid w:val="0"/>
        <w:spacing w:line="240" w:lineRule="auto"/>
        <w:rPr>
          <w:highlight w:val="none"/>
        </w:rPr>
      </w:pPr>
      <w:r w:rsidRPr="00F42EDF">
        <w:rPr>
          <w:highlight w:val="none"/>
        </w:rPr>
        <w:t>Models of family functioning</w:t>
      </w:r>
    </w:p>
    <w:p w:rsidR="009D15C0" w:rsidRPr="00F42EDF" w:rsidRDefault="009D15C0" w:rsidP="009D15C0">
      <w:pPr>
        <w:pStyle w:val="P68B1DB1-Normale19"/>
        <w:spacing w:before="120" w:line="240" w:lineRule="auto"/>
        <w:ind w:left="360"/>
        <w:rPr>
          <w:highlight w:val="none"/>
          <w:lang w:val="en-GB"/>
        </w:rPr>
      </w:pPr>
      <w:r w:rsidRPr="00F42EDF">
        <w:rPr>
          <w:highlight w:val="none"/>
          <w:lang w:val="en-GB"/>
        </w:rPr>
        <w:t xml:space="preserve">Unit 2: Relational-symbolic model </w:t>
      </w:r>
    </w:p>
    <w:p w:rsidR="009D15C0" w:rsidRPr="00F42EDF" w:rsidRDefault="009D15C0" w:rsidP="009D15C0">
      <w:pPr>
        <w:pStyle w:val="P68B1DB1-Paragrafoelenco2"/>
        <w:numPr>
          <w:ilvl w:val="0"/>
          <w:numId w:val="1"/>
        </w:numPr>
        <w:tabs>
          <w:tab w:val="clear" w:pos="284"/>
        </w:tabs>
        <w:suppressAutoHyphens/>
        <w:spacing w:line="240" w:lineRule="auto"/>
        <w:rPr>
          <w:highlight w:val="none"/>
        </w:rPr>
      </w:pPr>
      <w:r w:rsidRPr="00F42EDF">
        <w:rPr>
          <w:highlight w:val="none"/>
        </w:rPr>
        <w:t xml:space="preserve">Key points of the relational-symbolic model </w:t>
      </w:r>
    </w:p>
    <w:p w:rsidR="009D15C0" w:rsidRPr="00F42EDF" w:rsidRDefault="009D15C0" w:rsidP="009D15C0">
      <w:pPr>
        <w:pStyle w:val="P68B1DB1-Paragrafoelenco2"/>
        <w:numPr>
          <w:ilvl w:val="0"/>
          <w:numId w:val="1"/>
        </w:numPr>
        <w:tabs>
          <w:tab w:val="clear" w:pos="284"/>
        </w:tabs>
        <w:suppressAutoHyphens/>
        <w:spacing w:line="240" w:lineRule="auto"/>
        <w:rPr>
          <w:highlight w:val="none"/>
        </w:rPr>
      </w:pPr>
      <w:r w:rsidRPr="00F42EDF">
        <w:rPr>
          <w:highlight w:val="none"/>
        </w:rPr>
        <w:t>Transitions, critical events, development tasks</w:t>
      </w:r>
    </w:p>
    <w:p w:rsidR="009D15C0" w:rsidRPr="00F42EDF" w:rsidRDefault="009D15C0" w:rsidP="009D15C0">
      <w:pPr>
        <w:pStyle w:val="P68B1DB1-Normale19"/>
        <w:spacing w:before="120" w:line="240" w:lineRule="auto"/>
        <w:ind w:left="360"/>
        <w:rPr>
          <w:highlight w:val="none"/>
          <w:lang w:val="en-GB"/>
        </w:rPr>
      </w:pPr>
      <w:r w:rsidRPr="00F42EDF">
        <w:rPr>
          <w:highlight w:val="none"/>
          <w:lang w:val="en-GB"/>
        </w:rPr>
        <w:t>Unit 3: Family transitions</w:t>
      </w:r>
    </w:p>
    <w:p w:rsidR="009D15C0" w:rsidRPr="00F42EDF" w:rsidRDefault="009D15C0" w:rsidP="009D15C0">
      <w:pPr>
        <w:pStyle w:val="P68B1DB1-Paragrafoelenco2"/>
        <w:numPr>
          <w:ilvl w:val="0"/>
          <w:numId w:val="1"/>
        </w:numPr>
        <w:tabs>
          <w:tab w:val="clear" w:pos="284"/>
        </w:tabs>
        <w:suppressAutoHyphens/>
        <w:spacing w:line="240" w:lineRule="auto"/>
        <w:rPr>
          <w:highlight w:val="none"/>
        </w:rPr>
      </w:pPr>
      <w:r w:rsidRPr="00F42EDF">
        <w:rPr>
          <w:highlight w:val="none"/>
        </w:rPr>
        <w:t>Transition to the partnership agreement: goal, development tasks</w:t>
      </w:r>
    </w:p>
    <w:p w:rsidR="009D15C0" w:rsidRPr="00F42EDF" w:rsidRDefault="009D15C0" w:rsidP="009D15C0">
      <w:pPr>
        <w:pStyle w:val="P68B1DB1-Paragrafoelenco2"/>
        <w:numPr>
          <w:ilvl w:val="0"/>
          <w:numId w:val="1"/>
        </w:numPr>
        <w:tabs>
          <w:tab w:val="clear" w:pos="284"/>
        </w:tabs>
        <w:suppressAutoHyphens/>
        <w:snapToGrid w:val="0"/>
        <w:spacing w:line="240" w:lineRule="auto"/>
        <w:rPr>
          <w:highlight w:val="none"/>
        </w:rPr>
      </w:pPr>
      <w:r w:rsidRPr="00F42EDF">
        <w:rPr>
          <w:highlight w:val="none"/>
        </w:rPr>
        <w:t>Parental bond and its transitions: goals and development tasks</w:t>
      </w:r>
    </w:p>
    <w:p w:rsidR="009D15C0" w:rsidRPr="00F42EDF" w:rsidRDefault="009D15C0" w:rsidP="009D15C0">
      <w:pPr>
        <w:pStyle w:val="P68B1DB1-Paragrafoelenco2"/>
        <w:numPr>
          <w:ilvl w:val="0"/>
          <w:numId w:val="1"/>
        </w:numPr>
        <w:tabs>
          <w:tab w:val="clear" w:pos="284"/>
        </w:tabs>
        <w:suppressAutoHyphens/>
        <w:spacing w:line="240" w:lineRule="auto"/>
        <w:jc w:val="left"/>
        <w:rPr>
          <w:highlight w:val="none"/>
        </w:rPr>
      </w:pPr>
      <w:r w:rsidRPr="00F42EDF">
        <w:rPr>
          <w:highlight w:val="none"/>
        </w:rPr>
        <w:t>Unique transitions: separated/recomposed/adoptive/foster/immigrant families</w:t>
      </w:r>
    </w:p>
    <w:p w:rsidR="009D15C0" w:rsidRPr="00F42EDF" w:rsidRDefault="009D15C0" w:rsidP="009D15C0">
      <w:pPr>
        <w:pStyle w:val="P68B1DB1-Paragrafoelenco2"/>
        <w:numPr>
          <w:ilvl w:val="0"/>
          <w:numId w:val="1"/>
        </w:numPr>
        <w:tabs>
          <w:tab w:val="clear" w:pos="284"/>
        </w:tabs>
        <w:suppressAutoHyphens/>
        <w:spacing w:line="240" w:lineRule="auto"/>
        <w:rPr>
          <w:highlight w:val="none"/>
        </w:rPr>
      </w:pPr>
      <w:r w:rsidRPr="00F42EDF">
        <w:rPr>
          <w:highlight w:val="none"/>
        </w:rPr>
        <w:t>The latest transitions (detachment of children, old age)</w:t>
      </w:r>
    </w:p>
    <w:p w:rsidR="009D15C0" w:rsidRPr="00F42EDF" w:rsidRDefault="009D15C0" w:rsidP="009D15C0">
      <w:pPr>
        <w:pStyle w:val="P68B1DB1-Normale19"/>
        <w:spacing w:before="120" w:line="240" w:lineRule="auto"/>
        <w:ind w:left="360"/>
        <w:rPr>
          <w:highlight w:val="none"/>
          <w:lang w:val="en-GB"/>
        </w:rPr>
      </w:pPr>
      <w:r w:rsidRPr="00F42EDF">
        <w:rPr>
          <w:highlight w:val="none"/>
          <w:lang w:val="en-GB"/>
        </w:rPr>
        <w:t>Unit 4: Application aspects of family psychology</w:t>
      </w:r>
    </w:p>
    <w:p w:rsidR="009D15C0" w:rsidRPr="00F42EDF" w:rsidRDefault="009D15C0" w:rsidP="009D15C0">
      <w:pPr>
        <w:pStyle w:val="P68B1DB1-Paragrafoelenco2"/>
        <w:numPr>
          <w:ilvl w:val="0"/>
          <w:numId w:val="1"/>
        </w:numPr>
        <w:tabs>
          <w:tab w:val="clear" w:pos="284"/>
        </w:tabs>
        <w:suppressAutoHyphens/>
        <w:spacing w:line="240" w:lineRule="auto"/>
        <w:rPr>
          <w:highlight w:val="none"/>
        </w:rPr>
      </w:pPr>
      <w:r w:rsidRPr="00F42EDF">
        <w:rPr>
          <w:highlight w:val="none"/>
        </w:rPr>
        <w:t>Emerging topics of family psychology</w:t>
      </w:r>
    </w:p>
    <w:p w:rsidR="009D15C0" w:rsidRPr="00F42EDF" w:rsidRDefault="009D15C0" w:rsidP="009D15C0">
      <w:pPr>
        <w:pStyle w:val="P68B1DB1-Paragrafoelenco2"/>
        <w:numPr>
          <w:ilvl w:val="0"/>
          <w:numId w:val="1"/>
        </w:numPr>
        <w:tabs>
          <w:tab w:val="clear" w:pos="284"/>
        </w:tabs>
        <w:suppressAutoHyphens/>
        <w:spacing w:line="240" w:lineRule="auto"/>
        <w:rPr>
          <w:highlight w:val="none"/>
        </w:rPr>
      </w:pPr>
      <w:r w:rsidRPr="00F42EDF">
        <w:rPr>
          <w:highlight w:val="none"/>
        </w:rPr>
        <w:t xml:space="preserve">Research on the family - Research examples </w:t>
      </w:r>
    </w:p>
    <w:p w:rsidR="009D15C0" w:rsidRPr="00F42EDF" w:rsidRDefault="009D15C0" w:rsidP="009D15C0">
      <w:pPr>
        <w:pStyle w:val="P68B1DB1-Paragrafoelenco2"/>
        <w:numPr>
          <w:ilvl w:val="0"/>
          <w:numId w:val="1"/>
        </w:numPr>
        <w:tabs>
          <w:tab w:val="clear" w:pos="284"/>
        </w:tabs>
        <w:suppressAutoHyphens/>
        <w:spacing w:line="240" w:lineRule="auto"/>
        <w:rPr>
          <w:highlight w:val="none"/>
        </w:rPr>
      </w:pPr>
      <w:r w:rsidRPr="00F42EDF">
        <w:rPr>
          <w:highlight w:val="none"/>
        </w:rPr>
        <w:t>Interventions for the family</w:t>
      </w:r>
    </w:p>
    <w:p w:rsidR="00936501" w:rsidRPr="00F42EDF" w:rsidRDefault="00936501" w:rsidP="00A743C4">
      <w:pPr>
        <w:spacing w:before="240" w:after="120"/>
        <w:rPr>
          <w:b/>
          <w:i/>
          <w:sz w:val="18"/>
          <w:lang w:val="en-GB"/>
        </w:rPr>
      </w:pPr>
      <w:r w:rsidRPr="00F42EDF">
        <w:rPr>
          <w:b/>
          <w:i/>
          <w:sz w:val="18"/>
          <w:lang w:val="en-GB"/>
        </w:rPr>
        <w:t>READING LIST</w:t>
      </w:r>
    </w:p>
    <w:p w:rsidR="009D15C0" w:rsidRPr="00F42EDF" w:rsidRDefault="009D15C0" w:rsidP="009D15C0">
      <w:pPr>
        <w:pStyle w:val="P68B1DB1-Normale31"/>
        <w:tabs>
          <w:tab w:val="clear" w:pos="284"/>
        </w:tabs>
        <w:spacing w:before="120" w:line="220" w:lineRule="exact"/>
        <w:rPr>
          <w:highlight w:val="none"/>
          <w:lang w:val="en-GB"/>
        </w:rPr>
      </w:pPr>
      <w:r w:rsidRPr="00F42EDF">
        <w:rPr>
          <w:highlight w:val="none"/>
          <w:lang w:val="en-GB"/>
        </w:rPr>
        <w:t>For the path based on lecture contents:</w:t>
      </w:r>
    </w:p>
    <w:p w:rsidR="009D15C0" w:rsidRPr="00F42EDF" w:rsidRDefault="009D15C0" w:rsidP="009D15C0">
      <w:pPr>
        <w:pStyle w:val="P68B1DB1-Normale11"/>
        <w:tabs>
          <w:tab w:val="clear" w:pos="284"/>
        </w:tabs>
        <w:spacing w:before="120" w:line="220" w:lineRule="exact"/>
        <w:ind w:left="284" w:hanging="284"/>
        <w:rPr>
          <w:highlight w:val="none"/>
          <w:lang w:val="en-GB"/>
        </w:rPr>
      </w:pPr>
      <w:r w:rsidRPr="00F42EDF">
        <w:rPr>
          <w:highlight w:val="none"/>
          <w:lang w:val="en-GB"/>
        </w:rPr>
        <w:t>Students will prepare by studying the lecture notes and materials published on the Blackboard platform, supported by the following texts:</w:t>
      </w:r>
    </w:p>
    <w:p w:rsidR="00261DD4" w:rsidRPr="00F42EDF" w:rsidRDefault="00261DD4" w:rsidP="00261DD4">
      <w:pPr>
        <w:pStyle w:val="Testo1"/>
        <w:spacing w:line="240" w:lineRule="atLeast"/>
        <w:rPr>
          <w:noProof w:val="0"/>
          <w:spacing w:val="-5"/>
        </w:rPr>
      </w:pPr>
      <w:r w:rsidRPr="00F42EDF">
        <w:rPr>
          <w:noProof w:val="0"/>
        </w:rPr>
        <w:t>1.</w:t>
      </w:r>
      <w:r w:rsidRPr="00F42EDF">
        <w:rPr>
          <w:smallCaps/>
          <w:noProof w:val="0"/>
          <w:spacing w:val="-5"/>
          <w:sz w:val="16"/>
        </w:rPr>
        <w:tab/>
        <w:t>E. Scabini</w:t>
      </w:r>
      <w:r w:rsidR="00780C82" w:rsidRPr="00F42EDF">
        <w:rPr>
          <w:smallCaps/>
          <w:noProof w:val="0"/>
          <w:spacing w:val="-5"/>
          <w:sz w:val="16"/>
        </w:rPr>
        <w:t>-</w:t>
      </w:r>
      <w:r w:rsidRPr="00F42EDF">
        <w:rPr>
          <w:smallCaps/>
          <w:noProof w:val="0"/>
          <w:spacing w:val="-5"/>
          <w:sz w:val="16"/>
        </w:rPr>
        <w:t>R. Iafrate</w:t>
      </w:r>
      <w:r w:rsidRPr="00F42EDF">
        <w:rPr>
          <w:noProof w:val="0"/>
        </w:rPr>
        <w:t>,</w:t>
      </w:r>
      <w:r w:rsidRPr="00F42EDF">
        <w:rPr>
          <w:i/>
          <w:noProof w:val="0"/>
          <w:spacing w:val="-5"/>
        </w:rPr>
        <w:t xml:space="preserve"> Psicologia dei legami familiari</w:t>
      </w:r>
      <w:r w:rsidRPr="00F42EDF">
        <w:rPr>
          <w:noProof w:val="0"/>
        </w:rPr>
        <w:t xml:space="preserve">, </w:t>
      </w:r>
      <w:r w:rsidRPr="00F42EDF">
        <w:rPr>
          <w:noProof w:val="0"/>
          <w:spacing w:val="-5"/>
        </w:rPr>
        <w:t>Il Mulino, Bologna, 2003.</w:t>
      </w:r>
    </w:p>
    <w:p w:rsidR="009524C3" w:rsidRPr="00F42EDF" w:rsidRDefault="009524C3" w:rsidP="009524C3">
      <w:pPr>
        <w:tabs>
          <w:tab w:val="clear" w:pos="284"/>
        </w:tabs>
        <w:spacing w:line="220" w:lineRule="atLeast"/>
        <w:ind w:left="284" w:hanging="284"/>
        <w:rPr>
          <w:sz w:val="18"/>
          <w:lang w:val="en-GB"/>
        </w:rPr>
      </w:pPr>
      <w:r w:rsidRPr="00F42EDF">
        <w:rPr>
          <w:sz w:val="18"/>
        </w:rPr>
        <w:t>2.</w:t>
      </w:r>
      <w:r w:rsidRPr="00F42EDF">
        <w:rPr>
          <w:sz w:val="18"/>
        </w:rPr>
        <w:tab/>
      </w:r>
      <w:r w:rsidRPr="00F42EDF">
        <w:rPr>
          <w:smallCaps/>
          <w:sz w:val="16"/>
        </w:rPr>
        <w:t>E</w:t>
      </w:r>
      <w:r w:rsidR="00780C82" w:rsidRPr="00F42EDF">
        <w:rPr>
          <w:smallCaps/>
          <w:sz w:val="16"/>
        </w:rPr>
        <w:t>. Scabin-</w:t>
      </w:r>
      <w:r w:rsidRPr="00F42EDF">
        <w:rPr>
          <w:smallCaps/>
          <w:sz w:val="16"/>
        </w:rPr>
        <w:t>V. Cigoli</w:t>
      </w:r>
      <w:r w:rsidR="00731563" w:rsidRPr="00F42EDF">
        <w:rPr>
          <w:sz w:val="16"/>
        </w:rPr>
        <w:t>,</w:t>
      </w:r>
      <w:r w:rsidRPr="00F42EDF">
        <w:rPr>
          <w:i/>
          <w:sz w:val="18"/>
        </w:rPr>
        <w:t>Alla ricerca del famigliare. Il modello relazionale-simbolico</w:t>
      </w:r>
      <w:r w:rsidR="00731563" w:rsidRPr="00F42EDF">
        <w:rPr>
          <w:sz w:val="18"/>
        </w:rPr>
        <w:t>,</w:t>
      </w:r>
      <w:r w:rsidRPr="00F42EDF">
        <w:rPr>
          <w:sz w:val="18"/>
        </w:rPr>
        <w:t xml:space="preserve"> Milano, Cortina, </w:t>
      </w:r>
      <w:r w:rsidR="00731563" w:rsidRPr="00F42EDF">
        <w:rPr>
          <w:sz w:val="18"/>
        </w:rPr>
        <w:t xml:space="preserve">2012, </w:t>
      </w:r>
      <w:r w:rsidRPr="00F42EDF">
        <w:rPr>
          <w:sz w:val="18"/>
        </w:rPr>
        <w:t xml:space="preserve">capp. </w:t>
      </w:r>
      <w:r w:rsidRPr="00F42EDF">
        <w:rPr>
          <w:sz w:val="18"/>
          <w:lang w:val="en-GB"/>
        </w:rPr>
        <w:t>4-5-6-7-8-10</w:t>
      </w:r>
      <w:r w:rsidR="00AE56E2">
        <w:rPr>
          <w:sz w:val="18"/>
          <w:lang w:val="en-GB"/>
        </w:rPr>
        <w:t>.</w:t>
      </w:r>
    </w:p>
    <w:p w:rsidR="009D15C0" w:rsidRPr="00F42EDF" w:rsidRDefault="009D15C0" w:rsidP="009D15C0">
      <w:pPr>
        <w:pStyle w:val="P68B1DB1-Normale31"/>
        <w:tabs>
          <w:tab w:val="clear" w:pos="284"/>
        </w:tabs>
        <w:spacing w:before="120" w:line="220" w:lineRule="atLeast"/>
        <w:ind w:left="284" w:hanging="284"/>
        <w:rPr>
          <w:highlight w:val="none"/>
          <w:lang w:val="en-GB"/>
        </w:rPr>
      </w:pPr>
      <w:r w:rsidRPr="00F42EDF">
        <w:rPr>
          <w:highlight w:val="none"/>
          <w:lang w:val="en-GB"/>
        </w:rPr>
        <w:t>For the text-based path</w:t>
      </w:r>
    </w:p>
    <w:p w:rsidR="009524C3" w:rsidRPr="00F42EDF" w:rsidRDefault="009524C3" w:rsidP="009524C3">
      <w:pPr>
        <w:tabs>
          <w:tab w:val="clear" w:pos="284"/>
        </w:tabs>
        <w:spacing w:line="220" w:lineRule="atLeast"/>
        <w:ind w:left="284" w:hanging="284"/>
        <w:rPr>
          <w:spacing w:val="-5"/>
          <w:sz w:val="18"/>
        </w:rPr>
      </w:pPr>
      <w:r w:rsidRPr="00F42EDF">
        <w:rPr>
          <w:smallCaps/>
          <w:spacing w:val="-5"/>
          <w:sz w:val="16"/>
        </w:rPr>
        <w:t>1.</w:t>
      </w:r>
      <w:r w:rsidRPr="00F42EDF">
        <w:rPr>
          <w:smallCaps/>
          <w:spacing w:val="-5"/>
          <w:sz w:val="16"/>
        </w:rPr>
        <w:tab/>
        <w:t>E. Scabini-R. Iafrate,</w:t>
      </w:r>
      <w:r w:rsidRPr="00F42EDF">
        <w:rPr>
          <w:i/>
          <w:spacing w:val="-5"/>
          <w:sz w:val="18"/>
        </w:rPr>
        <w:t xml:space="preserve"> Psicologia dei legami familiari,</w:t>
      </w:r>
      <w:r w:rsidRPr="00F42EDF">
        <w:rPr>
          <w:spacing w:val="-5"/>
          <w:sz w:val="18"/>
        </w:rPr>
        <w:t xml:space="preserve"> Il Mulino, Bologna</w:t>
      </w:r>
      <w:r w:rsidR="00731563" w:rsidRPr="00F42EDF">
        <w:rPr>
          <w:spacing w:val="-5"/>
          <w:sz w:val="18"/>
        </w:rPr>
        <w:t>, 2003.</w:t>
      </w:r>
    </w:p>
    <w:p w:rsidR="009524C3" w:rsidRPr="00F42EDF" w:rsidRDefault="009524C3" w:rsidP="009524C3">
      <w:pPr>
        <w:tabs>
          <w:tab w:val="clear" w:pos="284"/>
        </w:tabs>
        <w:spacing w:line="220" w:lineRule="atLeast"/>
        <w:ind w:left="284" w:hanging="284"/>
        <w:rPr>
          <w:spacing w:val="-5"/>
          <w:sz w:val="18"/>
          <w:lang w:val="en-GB"/>
        </w:rPr>
      </w:pPr>
      <w:r w:rsidRPr="00F42EDF">
        <w:rPr>
          <w:sz w:val="18"/>
        </w:rPr>
        <w:t>2.</w:t>
      </w:r>
      <w:r w:rsidRPr="00F42EDF">
        <w:rPr>
          <w:sz w:val="18"/>
        </w:rPr>
        <w:tab/>
      </w:r>
      <w:r w:rsidRPr="00F42EDF">
        <w:rPr>
          <w:smallCaps/>
          <w:spacing w:val="-5"/>
          <w:sz w:val="16"/>
        </w:rPr>
        <w:t>E. Scabini-V. Cigoli</w:t>
      </w:r>
      <w:r w:rsidR="00731563" w:rsidRPr="00F42EDF">
        <w:rPr>
          <w:smallCaps/>
          <w:spacing w:val="-5"/>
          <w:sz w:val="16"/>
        </w:rPr>
        <w:t>,</w:t>
      </w:r>
      <w:r w:rsidRPr="00F42EDF">
        <w:rPr>
          <w:i/>
          <w:spacing w:val="-5"/>
          <w:sz w:val="18"/>
        </w:rPr>
        <w:t>Alla ricerca del famigliare. Il modello relazionale-simbolico</w:t>
      </w:r>
      <w:r w:rsidR="00731563" w:rsidRPr="00F42EDF">
        <w:rPr>
          <w:spacing w:val="-5"/>
          <w:sz w:val="18"/>
        </w:rPr>
        <w:t>, Cortina,</w:t>
      </w:r>
      <w:r w:rsidRPr="00F42EDF">
        <w:rPr>
          <w:spacing w:val="-5"/>
          <w:sz w:val="18"/>
        </w:rPr>
        <w:t>Milano</w:t>
      </w:r>
      <w:r w:rsidRPr="00F42EDF">
        <w:rPr>
          <w:i/>
          <w:spacing w:val="-5"/>
          <w:sz w:val="18"/>
        </w:rPr>
        <w:t>,</w:t>
      </w:r>
      <w:r w:rsidR="00731563" w:rsidRPr="00F42EDF">
        <w:rPr>
          <w:spacing w:val="-5"/>
          <w:sz w:val="18"/>
        </w:rPr>
        <w:t xml:space="preserve">2012, </w:t>
      </w:r>
      <w:r w:rsidRPr="00F42EDF">
        <w:rPr>
          <w:spacing w:val="-5"/>
          <w:sz w:val="18"/>
        </w:rPr>
        <w:t xml:space="preserve">capp. </w:t>
      </w:r>
      <w:r w:rsidRPr="00F42EDF">
        <w:rPr>
          <w:spacing w:val="-5"/>
          <w:sz w:val="18"/>
          <w:lang w:val="en-GB"/>
        </w:rPr>
        <w:t>4-5-6-7-8-10</w:t>
      </w:r>
      <w:r w:rsidR="00AE56E2">
        <w:rPr>
          <w:spacing w:val="-5"/>
          <w:sz w:val="18"/>
          <w:lang w:val="en-GB"/>
        </w:rPr>
        <w:t>.</w:t>
      </w:r>
    </w:p>
    <w:p w:rsidR="009524C3" w:rsidRPr="00F42EDF" w:rsidRDefault="009524C3" w:rsidP="009524C3">
      <w:pPr>
        <w:tabs>
          <w:tab w:val="clear" w:pos="284"/>
        </w:tabs>
        <w:spacing w:line="220" w:lineRule="exact"/>
        <w:ind w:left="284" w:hanging="284"/>
        <w:rPr>
          <w:sz w:val="18"/>
          <w:lang w:val="en-GB"/>
        </w:rPr>
      </w:pPr>
      <w:r w:rsidRPr="00F42EDF">
        <w:rPr>
          <w:sz w:val="18"/>
          <w:lang w:val="en-GB"/>
        </w:rPr>
        <w:t>3.</w:t>
      </w:r>
      <w:r w:rsidRPr="00F42EDF">
        <w:rPr>
          <w:sz w:val="18"/>
          <w:lang w:val="en-GB"/>
        </w:rPr>
        <w:tab/>
      </w:r>
      <w:r w:rsidR="00884D22" w:rsidRPr="00F42EDF">
        <w:rPr>
          <w:sz w:val="18"/>
          <w:lang w:val="en-GB"/>
        </w:rPr>
        <w:t>A text to be chosen from the list</w:t>
      </w:r>
      <w:r w:rsidRPr="00F42EDF">
        <w:rPr>
          <w:sz w:val="18"/>
          <w:lang w:val="en-GB"/>
        </w:rPr>
        <w:t>:</w:t>
      </w:r>
    </w:p>
    <w:p w:rsidR="00B52DB3" w:rsidRPr="00F42EDF" w:rsidRDefault="00B52DB3" w:rsidP="00B52DB3">
      <w:pPr>
        <w:pStyle w:val="Testo1"/>
        <w:spacing w:line="240" w:lineRule="atLeast"/>
        <w:rPr>
          <w:i/>
          <w:noProof w:val="0"/>
          <w:spacing w:val="-5"/>
          <w:szCs w:val="18"/>
        </w:rPr>
      </w:pPr>
      <w:r w:rsidRPr="00F42EDF">
        <w:rPr>
          <w:smallCaps/>
          <w:noProof w:val="0"/>
          <w:spacing w:val="-5"/>
          <w:sz w:val="16"/>
        </w:rPr>
        <w:lastRenderedPageBreak/>
        <w:t xml:space="preserve">Centro D’ateneo Studi E Ricerche Sulla Famglia, </w:t>
      </w:r>
      <w:r w:rsidRPr="00F42EDF">
        <w:rPr>
          <w:i/>
          <w:noProof w:val="0"/>
          <w:spacing w:val="-5"/>
          <w:szCs w:val="18"/>
        </w:rPr>
        <w:t>Familiarmente. La qualità dei legami familiari,</w:t>
      </w:r>
      <w:r w:rsidRPr="00F42EDF">
        <w:rPr>
          <w:noProof w:val="0"/>
          <w:spacing w:val="-5"/>
          <w:szCs w:val="18"/>
        </w:rPr>
        <w:t xml:space="preserve"> Vita e Pensero</w:t>
      </w:r>
      <w:r w:rsidR="0072578D" w:rsidRPr="00F42EDF">
        <w:rPr>
          <w:noProof w:val="0"/>
          <w:spacing w:val="-5"/>
          <w:szCs w:val="18"/>
        </w:rPr>
        <w:t>, Milan</w:t>
      </w:r>
      <w:r w:rsidRPr="00F42EDF">
        <w:rPr>
          <w:noProof w:val="0"/>
          <w:spacing w:val="-5"/>
          <w:szCs w:val="18"/>
        </w:rPr>
        <w:t>, 2012.</w:t>
      </w:r>
    </w:p>
    <w:p w:rsidR="00FF7B01" w:rsidRPr="00FF7B01" w:rsidRDefault="00FF7B01" w:rsidP="00FF7B01">
      <w:pPr>
        <w:pStyle w:val="Testo1"/>
        <w:spacing w:line="240" w:lineRule="atLeast"/>
        <w:rPr>
          <w:spacing w:val="-5"/>
        </w:rPr>
      </w:pPr>
      <w:r w:rsidRPr="00153C8A">
        <w:rPr>
          <w:smallCaps/>
          <w:spacing w:val="-5"/>
          <w:sz w:val="16"/>
        </w:rPr>
        <w:t xml:space="preserve">Centro D’ateneo Studi E Ricerche Sulla Famglia,  </w:t>
      </w:r>
      <w:r w:rsidRPr="00FF7B01">
        <w:rPr>
          <w:i/>
          <w:spacing w:val="-5"/>
        </w:rPr>
        <w:t>La generatività nei legami familiari e sociali. Scritti in onore di Eugenia Scabini</w:t>
      </w:r>
      <w:r w:rsidRPr="00FF7B01">
        <w:rPr>
          <w:spacing w:val="-5"/>
        </w:rPr>
        <w:t>, Vita e Pensero, Milano, 2017.</w:t>
      </w:r>
    </w:p>
    <w:p w:rsidR="00FF7B01" w:rsidRPr="00FF7B01" w:rsidRDefault="00FF7B01" w:rsidP="005E59AE">
      <w:pPr>
        <w:tabs>
          <w:tab w:val="clear" w:pos="284"/>
        </w:tabs>
        <w:spacing w:line="240" w:lineRule="atLeast"/>
        <w:ind w:left="284" w:hanging="284"/>
        <w:rPr>
          <w:spacing w:val="-5"/>
          <w:sz w:val="18"/>
        </w:rPr>
      </w:pPr>
      <w:r w:rsidRPr="00FF7B01">
        <w:rPr>
          <w:smallCaps/>
          <w:spacing w:val="-5"/>
          <w:sz w:val="16"/>
        </w:rPr>
        <w:t xml:space="preserve">Centro D’ateneo Studi E Ricerche Sulla </w:t>
      </w:r>
      <w:proofErr w:type="spellStart"/>
      <w:r w:rsidRPr="00FF7B01">
        <w:rPr>
          <w:smallCaps/>
          <w:spacing w:val="-5"/>
          <w:sz w:val="16"/>
        </w:rPr>
        <w:t>Famglia</w:t>
      </w:r>
      <w:proofErr w:type="spellEnd"/>
      <w:r w:rsidRPr="00FF7B01">
        <w:rPr>
          <w:smallCaps/>
          <w:spacing w:val="-5"/>
          <w:sz w:val="16"/>
        </w:rPr>
        <w:t xml:space="preserve">, </w:t>
      </w:r>
      <w:r w:rsidRPr="00FF7B01">
        <w:rPr>
          <w:i/>
          <w:noProof/>
          <w:spacing w:val="-5"/>
          <w:sz w:val="18"/>
        </w:rPr>
        <w:t>La famiglia sospesa,</w:t>
      </w:r>
      <w:r w:rsidRPr="00FF7B01">
        <w:rPr>
          <w:smallCaps/>
          <w:spacing w:val="-5"/>
          <w:sz w:val="16"/>
        </w:rPr>
        <w:t xml:space="preserve"> </w:t>
      </w:r>
      <w:r w:rsidRPr="00FF7B01">
        <w:rPr>
          <w:spacing w:val="-5"/>
          <w:sz w:val="18"/>
        </w:rPr>
        <w:t xml:space="preserve">Vita e </w:t>
      </w:r>
      <w:proofErr w:type="spellStart"/>
      <w:r w:rsidRPr="00FF7B01">
        <w:rPr>
          <w:spacing w:val="-5"/>
          <w:sz w:val="18"/>
        </w:rPr>
        <w:t>Pensero</w:t>
      </w:r>
      <w:proofErr w:type="spellEnd"/>
      <w:r w:rsidRPr="00FF7B01">
        <w:rPr>
          <w:spacing w:val="-5"/>
          <w:sz w:val="18"/>
        </w:rPr>
        <w:t>, Milano, 2021.</w:t>
      </w:r>
    </w:p>
    <w:p w:rsidR="00316600" w:rsidRPr="00316600" w:rsidRDefault="00316600" w:rsidP="00316600">
      <w:pPr>
        <w:pStyle w:val="Testo1"/>
        <w:rPr>
          <w:noProof w:val="0"/>
          <w:spacing w:val="-5"/>
        </w:rPr>
      </w:pPr>
      <w:r w:rsidRPr="00316600">
        <w:rPr>
          <w:smallCaps/>
          <w:noProof w:val="0"/>
          <w:spacing w:val="-5"/>
          <w:sz w:val="16"/>
        </w:rPr>
        <w:t xml:space="preserve">D. Bramanti e </w:t>
      </w:r>
      <w:proofErr w:type="spellStart"/>
      <w:r w:rsidRPr="00316600">
        <w:rPr>
          <w:smallCaps/>
          <w:noProof w:val="0"/>
          <w:spacing w:val="-5"/>
          <w:sz w:val="16"/>
        </w:rPr>
        <w:t>E</w:t>
      </w:r>
      <w:proofErr w:type="spellEnd"/>
      <w:r w:rsidRPr="00316600">
        <w:rPr>
          <w:smallCaps/>
          <w:noProof w:val="0"/>
          <w:spacing w:val="-5"/>
          <w:sz w:val="16"/>
        </w:rPr>
        <w:t xml:space="preserve">. Carrà (a cura di), </w:t>
      </w:r>
      <w:r w:rsidRPr="00316600">
        <w:rPr>
          <w:i/>
          <w:noProof w:val="0"/>
          <w:spacing w:val="-5"/>
        </w:rPr>
        <w:t>Famiglia e povertà relazionale. Studi Interdisciplinari sulla Famiglia</w:t>
      </w:r>
      <w:r w:rsidRPr="00316600">
        <w:rPr>
          <w:noProof w:val="0"/>
          <w:spacing w:val="-5"/>
        </w:rPr>
        <w:t xml:space="preserve">, Vita e Pensiero, Milano, 2021. </w:t>
      </w:r>
    </w:p>
    <w:p w:rsidR="005E59AE" w:rsidRPr="00F42EDF" w:rsidRDefault="005E59AE" w:rsidP="005E59AE">
      <w:pPr>
        <w:tabs>
          <w:tab w:val="clear" w:pos="284"/>
        </w:tabs>
        <w:spacing w:line="240" w:lineRule="atLeast"/>
        <w:ind w:left="284" w:hanging="284"/>
        <w:rPr>
          <w:smallCaps/>
          <w:spacing w:val="-5"/>
          <w:sz w:val="16"/>
        </w:rPr>
      </w:pPr>
      <w:r w:rsidRPr="00F42EDF">
        <w:rPr>
          <w:smallCaps/>
          <w:spacing w:val="-5"/>
          <w:sz w:val="16"/>
        </w:rPr>
        <w:t xml:space="preserve">E. </w:t>
      </w:r>
      <w:proofErr w:type="spellStart"/>
      <w:r w:rsidRPr="00F42EDF">
        <w:rPr>
          <w:smallCaps/>
          <w:spacing w:val="-5"/>
          <w:sz w:val="16"/>
        </w:rPr>
        <w:t>Canzi</w:t>
      </w:r>
      <w:proofErr w:type="spellEnd"/>
      <w:r w:rsidRPr="00F42EDF">
        <w:rPr>
          <w:smallCaps/>
          <w:spacing w:val="-5"/>
          <w:sz w:val="16"/>
        </w:rPr>
        <w:t xml:space="preserve">, </w:t>
      </w:r>
      <w:proofErr w:type="spellStart"/>
      <w:r w:rsidRPr="00F42EDF">
        <w:rPr>
          <w:i/>
          <w:spacing w:val="-5"/>
          <w:sz w:val="18"/>
        </w:rPr>
        <w:t>Omogenitorialità</w:t>
      </w:r>
      <w:proofErr w:type="spellEnd"/>
      <w:r w:rsidRPr="00F42EDF">
        <w:rPr>
          <w:i/>
          <w:spacing w:val="-5"/>
          <w:sz w:val="18"/>
        </w:rPr>
        <w:t>, filiazione e dintorni.</w:t>
      </w:r>
      <w:r w:rsidR="00FF7B01">
        <w:rPr>
          <w:i/>
          <w:spacing w:val="-5"/>
          <w:sz w:val="18"/>
        </w:rPr>
        <w:t xml:space="preserve"> </w:t>
      </w:r>
      <w:r w:rsidRPr="00F42EDF">
        <w:rPr>
          <w:i/>
          <w:spacing w:val="-5"/>
          <w:sz w:val="18"/>
        </w:rPr>
        <w:t>Quaderno n.29</w:t>
      </w:r>
      <w:r w:rsidRPr="00F42EDF">
        <w:rPr>
          <w:smallCaps/>
          <w:spacing w:val="-5"/>
          <w:sz w:val="16"/>
        </w:rPr>
        <w:t xml:space="preserve">, </w:t>
      </w:r>
      <w:r w:rsidRPr="00F42EDF">
        <w:rPr>
          <w:spacing w:val="-5"/>
          <w:sz w:val="18"/>
        </w:rPr>
        <w:t>Vita e Pensiero, Milano, 2017.</w:t>
      </w:r>
    </w:p>
    <w:p w:rsidR="005E59AE" w:rsidRPr="00F42EDF" w:rsidRDefault="005E59AE" w:rsidP="005E59AE">
      <w:pPr>
        <w:tabs>
          <w:tab w:val="clear" w:pos="284"/>
        </w:tabs>
        <w:spacing w:line="240" w:lineRule="atLeast"/>
        <w:ind w:left="284" w:hanging="284"/>
        <w:rPr>
          <w:i/>
          <w:spacing w:val="-5"/>
          <w:sz w:val="18"/>
          <w:szCs w:val="18"/>
        </w:rPr>
      </w:pPr>
      <w:r w:rsidRPr="00F42EDF">
        <w:rPr>
          <w:smallCaps/>
          <w:spacing w:val="-5"/>
          <w:sz w:val="16"/>
        </w:rPr>
        <w:t>S. Donato-A. Pagani</w:t>
      </w:r>
      <w:r w:rsidRPr="00F42EDF">
        <w:rPr>
          <w:smallCaps/>
          <w:spacing w:val="-5"/>
          <w:sz w:val="18"/>
          <w:szCs w:val="18"/>
        </w:rPr>
        <w:t xml:space="preserve">, </w:t>
      </w:r>
      <w:r w:rsidRPr="00F42EDF">
        <w:rPr>
          <w:i/>
          <w:spacing w:val="-5"/>
          <w:sz w:val="18"/>
          <w:szCs w:val="18"/>
        </w:rPr>
        <w:t>La relazione di coppia. Gestire insieme eventi positivi e negativi, Carocci,</w:t>
      </w:r>
      <w:r w:rsidRPr="00F42EDF">
        <w:rPr>
          <w:smallCaps/>
          <w:spacing w:val="-5"/>
          <w:sz w:val="18"/>
          <w:szCs w:val="18"/>
        </w:rPr>
        <w:t>2018</w:t>
      </w:r>
      <w:r w:rsidRPr="00F42EDF">
        <w:rPr>
          <w:i/>
          <w:spacing w:val="-5"/>
          <w:sz w:val="18"/>
          <w:szCs w:val="18"/>
        </w:rPr>
        <w:t>.</w:t>
      </w:r>
    </w:p>
    <w:p w:rsidR="009524C3" w:rsidRPr="00F42EDF" w:rsidRDefault="009524C3" w:rsidP="009524C3">
      <w:pPr>
        <w:tabs>
          <w:tab w:val="clear" w:pos="284"/>
        </w:tabs>
        <w:spacing w:line="240" w:lineRule="atLeast"/>
        <w:ind w:left="284" w:hanging="284"/>
        <w:rPr>
          <w:spacing w:val="-5"/>
          <w:sz w:val="18"/>
        </w:rPr>
      </w:pPr>
      <w:r w:rsidRPr="00F42EDF">
        <w:rPr>
          <w:smallCaps/>
          <w:spacing w:val="-5"/>
          <w:sz w:val="16"/>
          <w:szCs w:val="16"/>
        </w:rPr>
        <w:t>O. Greco-I. Comelli-R. Iafrate,</w:t>
      </w:r>
      <w:r w:rsidRPr="00F42EDF">
        <w:rPr>
          <w:i/>
          <w:spacing w:val="-5"/>
          <w:sz w:val="18"/>
        </w:rPr>
        <w:t xml:space="preserve"> Tra le braccia un figlio non tuo. L’esperienza degli operatori e delle famiglie nell’affidamento di neonati</w:t>
      </w:r>
      <w:r w:rsidRPr="00F42EDF">
        <w:rPr>
          <w:spacing w:val="-5"/>
          <w:sz w:val="18"/>
        </w:rPr>
        <w:t xml:space="preserve">, </w:t>
      </w:r>
      <w:r w:rsidR="00731563" w:rsidRPr="00F42EDF">
        <w:rPr>
          <w:spacing w:val="-5"/>
          <w:sz w:val="18"/>
        </w:rPr>
        <w:t xml:space="preserve">Franco Angeli, </w:t>
      </w:r>
      <w:r w:rsidRPr="00F42EDF">
        <w:rPr>
          <w:spacing w:val="-5"/>
          <w:sz w:val="18"/>
        </w:rPr>
        <w:t>Milano, 2011.</w:t>
      </w:r>
    </w:p>
    <w:p w:rsidR="00B52DB3" w:rsidRPr="00F42EDF" w:rsidRDefault="00B52DB3" w:rsidP="00B52DB3">
      <w:pPr>
        <w:pStyle w:val="Testo1"/>
        <w:spacing w:line="240" w:lineRule="atLeast"/>
        <w:rPr>
          <w:noProof w:val="0"/>
          <w:spacing w:val="-5"/>
        </w:rPr>
      </w:pPr>
      <w:r w:rsidRPr="00F42EDF">
        <w:rPr>
          <w:smallCaps/>
          <w:noProof w:val="0"/>
          <w:spacing w:val="-5"/>
          <w:sz w:val="16"/>
          <w:szCs w:val="16"/>
        </w:rPr>
        <w:t>O. Greco-I. Comelli,</w:t>
      </w:r>
      <w:r w:rsidRPr="00F42EDF">
        <w:rPr>
          <w:i/>
          <w:noProof w:val="0"/>
          <w:spacing w:val="-5"/>
        </w:rPr>
        <w:t xml:space="preserve"> Fratelli in affido: una famiglia o più famiglie?</w:t>
      </w:r>
      <w:r w:rsidRPr="00F42EDF">
        <w:rPr>
          <w:noProof w:val="0"/>
          <w:spacing w:val="-5"/>
        </w:rPr>
        <w:t>, Vita e Pensiero, Milano, 2017</w:t>
      </w:r>
    </w:p>
    <w:p w:rsidR="00FF7B01" w:rsidRPr="00FF7B01" w:rsidRDefault="00FF7B01" w:rsidP="00FF7B01">
      <w:pPr>
        <w:tabs>
          <w:tab w:val="clear" w:pos="284"/>
        </w:tabs>
        <w:spacing w:line="240" w:lineRule="atLeast"/>
        <w:ind w:left="284" w:hanging="284"/>
        <w:rPr>
          <w:smallCaps/>
          <w:noProof/>
          <w:spacing w:val="-5"/>
          <w:sz w:val="16"/>
          <w:szCs w:val="16"/>
        </w:rPr>
      </w:pPr>
      <w:r w:rsidRPr="00FF7B01">
        <w:rPr>
          <w:smallCaps/>
          <w:noProof/>
          <w:spacing w:val="-5"/>
          <w:sz w:val="16"/>
          <w:szCs w:val="16"/>
          <w:lang w:val="en-US"/>
        </w:rPr>
        <w:t xml:space="preserve">O. Greco, D. Barni, E. Gusmini, R. Iafrate, , &amp;  F. Salamino, </w:t>
      </w:r>
      <w:r w:rsidRPr="00FF7B01">
        <w:rPr>
          <w:i/>
          <w:noProof/>
          <w:spacing w:val="-5"/>
          <w:sz w:val="18"/>
          <w:lang w:val="en-US"/>
        </w:rPr>
        <w:t xml:space="preserve">The Double Moon Drawing: An Instrument for Intervention and Research in Structurally Complex Family Situations. </w:t>
      </w:r>
      <w:r w:rsidRPr="00FF7B01">
        <w:rPr>
          <w:i/>
          <w:noProof/>
          <w:spacing w:val="-5"/>
          <w:sz w:val="18"/>
        </w:rPr>
        <w:t>Psychology Research Progress.</w:t>
      </w:r>
      <w:r w:rsidRPr="00FF7B01">
        <w:rPr>
          <w:smallCaps/>
          <w:noProof/>
          <w:spacing w:val="-5"/>
          <w:sz w:val="16"/>
          <w:szCs w:val="16"/>
        </w:rPr>
        <w:t xml:space="preserve"> </w:t>
      </w:r>
      <w:r w:rsidRPr="00FF7B01">
        <w:rPr>
          <w:noProof/>
          <w:spacing w:val="-5"/>
          <w:sz w:val="18"/>
        </w:rPr>
        <w:t>Nova Science Publisher,</w:t>
      </w:r>
      <w:r w:rsidRPr="00FF7B01">
        <w:rPr>
          <w:smallCaps/>
          <w:noProof/>
          <w:spacing w:val="-5"/>
          <w:sz w:val="16"/>
          <w:szCs w:val="16"/>
        </w:rPr>
        <w:t xml:space="preserve"> 2020.</w:t>
      </w:r>
    </w:p>
    <w:p w:rsidR="009524C3" w:rsidRPr="00F42EDF" w:rsidRDefault="009524C3" w:rsidP="009524C3">
      <w:pPr>
        <w:tabs>
          <w:tab w:val="clear" w:pos="284"/>
        </w:tabs>
        <w:spacing w:line="240" w:lineRule="atLeast"/>
        <w:ind w:left="284" w:hanging="284"/>
        <w:rPr>
          <w:spacing w:val="-5"/>
          <w:sz w:val="18"/>
        </w:rPr>
      </w:pPr>
      <w:r w:rsidRPr="00F42EDF">
        <w:rPr>
          <w:smallCaps/>
          <w:spacing w:val="-5"/>
          <w:sz w:val="16"/>
          <w:szCs w:val="16"/>
        </w:rPr>
        <w:t>R. Iafrate-A. Bertoni</w:t>
      </w:r>
      <w:r w:rsidR="00FF7B01">
        <w:rPr>
          <w:spacing w:val="-5"/>
          <w:sz w:val="18"/>
        </w:rPr>
        <w:t>,</w:t>
      </w:r>
      <w:r w:rsidRPr="00F42EDF">
        <w:rPr>
          <w:spacing w:val="-5"/>
          <w:sz w:val="18"/>
        </w:rPr>
        <w:t xml:space="preserve"> </w:t>
      </w:r>
      <w:r w:rsidRPr="00F42EDF">
        <w:rPr>
          <w:i/>
          <w:spacing w:val="-5"/>
          <w:sz w:val="18"/>
        </w:rPr>
        <w:t>Figli dati al mondo. Educare oggi in famiglia</w:t>
      </w:r>
      <w:r w:rsidRPr="00F42EDF">
        <w:rPr>
          <w:spacing w:val="-5"/>
          <w:sz w:val="18"/>
        </w:rPr>
        <w:t xml:space="preserve">. Editrice Ave, Roma, 2013. + </w:t>
      </w:r>
      <w:r w:rsidRPr="00F42EDF">
        <w:rPr>
          <w:smallCaps/>
          <w:spacing w:val="-5"/>
          <w:sz w:val="16"/>
          <w:szCs w:val="16"/>
        </w:rPr>
        <w:t>R. Iafrate-A. Bertoni</w:t>
      </w:r>
      <w:r w:rsidRPr="00F42EDF">
        <w:rPr>
          <w:spacing w:val="-5"/>
          <w:sz w:val="18"/>
        </w:rPr>
        <w:t xml:space="preserve">, </w:t>
      </w:r>
      <w:r w:rsidRPr="00F42EDF">
        <w:rPr>
          <w:i/>
          <w:spacing w:val="-5"/>
          <w:sz w:val="18"/>
        </w:rPr>
        <w:t>Come musica. Il pentagramma della relazione di coppia</w:t>
      </w:r>
      <w:r w:rsidRPr="00F42EDF">
        <w:rPr>
          <w:spacing w:val="-5"/>
          <w:sz w:val="18"/>
        </w:rPr>
        <w:t>, Edizioni San Paolo, Cinisello Balsamo, 2015.</w:t>
      </w:r>
    </w:p>
    <w:p w:rsidR="00316600" w:rsidRPr="00912D44" w:rsidRDefault="00316600" w:rsidP="00316600">
      <w:pPr>
        <w:pStyle w:val="Testo1"/>
        <w:spacing w:line="240" w:lineRule="atLeast"/>
      </w:pPr>
      <w:r>
        <w:rPr>
          <w:smallCaps/>
          <w:spacing w:val="-5"/>
          <w:sz w:val="16"/>
        </w:rPr>
        <w:t xml:space="preserve">C. Regalia, E. Marta (a cura di) </w:t>
      </w:r>
      <w:hyperlink r:id="rId6" w:tooltip="2018 - Studi n.30 - Giovani in transizione e padri di famiglia. C. Regalia, E. Marta (a cura di) " w:history="1">
        <w:r w:rsidRPr="00912D44">
          <w:t xml:space="preserve"> </w:t>
        </w:r>
        <w:r w:rsidRPr="00316600">
          <w:rPr>
            <w:i/>
          </w:rPr>
          <w:t>Giovani in transizione e padri di famiglia</w:t>
        </w:r>
        <w:r w:rsidRPr="00912D44">
          <w:t xml:space="preserve">. </w:t>
        </w:r>
      </w:hyperlink>
      <w:r>
        <w:t xml:space="preserve"> </w:t>
      </w:r>
      <w:r w:rsidRPr="00912D44">
        <w:t>Studi Interdisciplinari sulla famiglia n.30, Vita e Pensiero, Milano , 2018</w:t>
      </w:r>
    </w:p>
    <w:p w:rsidR="005E59AE" w:rsidRPr="00F42EDF" w:rsidRDefault="005E59AE" w:rsidP="005E59AE">
      <w:pPr>
        <w:tabs>
          <w:tab w:val="clear" w:pos="284"/>
        </w:tabs>
        <w:spacing w:line="240" w:lineRule="atLeast"/>
        <w:ind w:left="284" w:hanging="284"/>
        <w:rPr>
          <w:spacing w:val="-5"/>
          <w:sz w:val="18"/>
        </w:rPr>
      </w:pPr>
      <w:r w:rsidRPr="00F42EDF">
        <w:rPr>
          <w:smallCaps/>
          <w:spacing w:val="-5"/>
          <w:sz w:val="16"/>
        </w:rPr>
        <w:t xml:space="preserve">E. </w:t>
      </w:r>
      <w:r w:rsidRPr="00F42EDF">
        <w:rPr>
          <w:smallCaps/>
          <w:spacing w:val="-5"/>
          <w:sz w:val="16"/>
          <w:szCs w:val="16"/>
        </w:rPr>
        <w:t>Scabini-G. Rossi</w:t>
      </w:r>
      <w:r w:rsidRPr="00F42EDF">
        <w:rPr>
          <w:i/>
          <w:spacing w:val="-5"/>
          <w:sz w:val="18"/>
        </w:rPr>
        <w:t>, La migrazione come evento familiare,</w:t>
      </w:r>
      <w:r w:rsidRPr="00F42EDF">
        <w:rPr>
          <w:spacing w:val="-5"/>
          <w:sz w:val="18"/>
        </w:rPr>
        <w:t xml:space="preserve"> Studi interdisciplinari sulla famiglia n. 23, Vita e Pensiero, Milano, 2008.</w:t>
      </w:r>
    </w:p>
    <w:p w:rsidR="009524C3" w:rsidRPr="00F42EDF" w:rsidRDefault="009524C3" w:rsidP="009524C3">
      <w:pPr>
        <w:tabs>
          <w:tab w:val="clear" w:pos="284"/>
        </w:tabs>
        <w:spacing w:line="240" w:lineRule="atLeast"/>
        <w:ind w:left="284" w:hanging="284"/>
        <w:rPr>
          <w:spacing w:val="-5"/>
          <w:sz w:val="18"/>
        </w:rPr>
      </w:pPr>
      <w:r w:rsidRPr="00F42EDF">
        <w:rPr>
          <w:smallCaps/>
          <w:spacing w:val="-5"/>
          <w:sz w:val="16"/>
        </w:rPr>
        <w:t xml:space="preserve">E. Scabini-G. </w:t>
      </w:r>
      <w:r w:rsidRPr="00F42EDF">
        <w:rPr>
          <w:smallCaps/>
          <w:spacing w:val="-5"/>
          <w:sz w:val="18"/>
        </w:rPr>
        <w:t>Rossi</w:t>
      </w:r>
      <w:r w:rsidRPr="00F42EDF">
        <w:rPr>
          <w:i/>
          <w:spacing w:val="-5"/>
          <w:sz w:val="18"/>
        </w:rPr>
        <w:t>, La ricchezza delle famiglie,</w:t>
      </w:r>
      <w:r w:rsidRPr="00F42EDF">
        <w:rPr>
          <w:spacing w:val="-5"/>
          <w:sz w:val="18"/>
        </w:rPr>
        <w:t xml:space="preserve"> Studi interdisciplinari sulla famiglia n. 24, Vita e Pensiero, Milano, 2010.</w:t>
      </w:r>
    </w:p>
    <w:p w:rsidR="009524C3" w:rsidRPr="00F42EDF" w:rsidRDefault="009524C3" w:rsidP="009524C3">
      <w:pPr>
        <w:tabs>
          <w:tab w:val="clear" w:pos="284"/>
        </w:tabs>
        <w:spacing w:line="240" w:lineRule="atLeast"/>
        <w:ind w:left="284" w:hanging="284"/>
        <w:rPr>
          <w:spacing w:val="-5"/>
          <w:sz w:val="18"/>
        </w:rPr>
      </w:pPr>
      <w:r w:rsidRPr="00F42EDF">
        <w:rPr>
          <w:smallCaps/>
          <w:spacing w:val="-5"/>
          <w:sz w:val="16"/>
          <w:szCs w:val="16"/>
        </w:rPr>
        <w:t>E. Scabini-G. Rossi</w:t>
      </w:r>
      <w:r w:rsidRPr="00F42EDF">
        <w:rPr>
          <w:i/>
          <w:spacing w:val="-5"/>
          <w:sz w:val="18"/>
        </w:rPr>
        <w:t>, Family transitions and families in transition,</w:t>
      </w:r>
      <w:r w:rsidRPr="00F42EDF">
        <w:rPr>
          <w:spacing w:val="-5"/>
          <w:sz w:val="18"/>
        </w:rPr>
        <w:t xml:space="preserve"> Studi interdisciplinari sulla famiglia n. 25, Vita e Pensiero, Milano, 2011.</w:t>
      </w:r>
    </w:p>
    <w:p w:rsidR="009524C3" w:rsidRPr="00F42EDF" w:rsidRDefault="009524C3" w:rsidP="009524C3">
      <w:pPr>
        <w:tabs>
          <w:tab w:val="clear" w:pos="284"/>
        </w:tabs>
        <w:spacing w:line="240" w:lineRule="atLeast"/>
        <w:ind w:left="284" w:hanging="284"/>
        <w:rPr>
          <w:spacing w:val="-5"/>
          <w:sz w:val="18"/>
        </w:rPr>
      </w:pPr>
      <w:r w:rsidRPr="00F42EDF">
        <w:rPr>
          <w:smallCaps/>
          <w:spacing w:val="-5"/>
          <w:sz w:val="16"/>
        </w:rPr>
        <w:t xml:space="preserve">E. Scabini-G. </w:t>
      </w:r>
      <w:r w:rsidRPr="00F42EDF">
        <w:rPr>
          <w:smallCaps/>
          <w:spacing w:val="-5"/>
          <w:sz w:val="18"/>
        </w:rPr>
        <w:t>Rossi,</w:t>
      </w:r>
      <w:r w:rsidRPr="00F42EDF">
        <w:rPr>
          <w:i/>
          <w:spacing w:val="-5"/>
          <w:sz w:val="18"/>
        </w:rPr>
        <w:t xml:space="preserve"> Famiglia e nuovi media,</w:t>
      </w:r>
      <w:r w:rsidRPr="00F42EDF">
        <w:rPr>
          <w:spacing w:val="-5"/>
          <w:sz w:val="18"/>
        </w:rPr>
        <w:t xml:space="preserve"> Studi interdisciplinari sulla famiglia n. 26, Vita e Pensiero, Milano, 2013.</w:t>
      </w:r>
    </w:p>
    <w:p w:rsidR="00D80B4D" w:rsidRPr="00F42EDF" w:rsidRDefault="00D80B4D" w:rsidP="00D80B4D">
      <w:pPr>
        <w:tabs>
          <w:tab w:val="clear" w:pos="284"/>
        </w:tabs>
        <w:spacing w:line="240" w:lineRule="atLeast"/>
        <w:ind w:left="284" w:hanging="284"/>
        <w:rPr>
          <w:spacing w:val="-5"/>
          <w:sz w:val="18"/>
        </w:rPr>
      </w:pPr>
      <w:r w:rsidRPr="00F42EDF">
        <w:rPr>
          <w:smallCaps/>
          <w:spacing w:val="-5"/>
          <w:sz w:val="16"/>
        </w:rPr>
        <w:t xml:space="preserve">E. Scabini-G. </w:t>
      </w:r>
      <w:r w:rsidRPr="00F42EDF">
        <w:rPr>
          <w:smallCaps/>
          <w:spacing w:val="-5"/>
          <w:sz w:val="18"/>
        </w:rPr>
        <w:t>Rossi,</w:t>
      </w:r>
      <w:r w:rsidRPr="00F42EDF">
        <w:rPr>
          <w:i/>
          <w:spacing w:val="-5"/>
          <w:sz w:val="18"/>
        </w:rPr>
        <w:t xml:space="preserve"> L’allungamento della vita. Una risorsa per la famiglia, un’opportunità per la società,</w:t>
      </w:r>
      <w:r w:rsidRPr="00F42EDF">
        <w:rPr>
          <w:spacing w:val="-5"/>
          <w:sz w:val="18"/>
        </w:rPr>
        <w:t xml:space="preserve"> Studi interdisciplinari sulla famiglia n. 28, Vita e Pensiero, Milano, 2016</w:t>
      </w:r>
    </w:p>
    <w:p w:rsidR="00CA659C" w:rsidRDefault="00CA659C" w:rsidP="00CA659C">
      <w:pPr>
        <w:pStyle w:val="Testo1"/>
        <w:spacing w:line="240" w:lineRule="atLeast"/>
        <w:rPr>
          <w:spacing w:val="-5"/>
        </w:rPr>
      </w:pPr>
      <w:r>
        <w:rPr>
          <w:smallCaps/>
          <w:spacing w:val="-5"/>
          <w:sz w:val="16"/>
          <w:szCs w:val="16"/>
        </w:rPr>
        <w:t>E. Scabini-G. Rossi</w:t>
      </w:r>
      <w:r>
        <w:rPr>
          <w:i/>
          <w:spacing w:val="-5"/>
        </w:rPr>
        <w:t>, Family transitions and families in transition,</w:t>
      </w:r>
      <w:r>
        <w:rPr>
          <w:spacing w:val="-5"/>
        </w:rPr>
        <w:t xml:space="preserve"> Studi interdisciplinari sulla famiglia n. 25, Vita e Pensiero, Milano, 2011.</w:t>
      </w:r>
    </w:p>
    <w:p w:rsidR="005E59AE" w:rsidRPr="00F42EDF" w:rsidRDefault="005E59AE" w:rsidP="005E59AE">
      <w:pPr>
        <w:tabs>
          <w:tab w:val="clear" w:pos="284"/>
        </w:tabs>
        <w:spacing w:line="240" w:lineRule="atLeast"/>
        <w:ind w:left="284" w:hanging="284"/>
        <w:rPr>
          <w:spacing w:val="-5"/>
          <w:sz w:val="18"/>
        </w:rPr>
      </w:pPr>
      <w:r w:rsidRPr="00F42EDF">
        <w:rPr>
          <w:smallCaps/>
          <w:spacing w:val="-5"/>
          <w:sz w:val="16"/>
        </w:rPr>
        <w:t xml:space="preserve">C. Regalia-E. Marta </w:t>
      </w:r>
      <w:r w:rsidRPr="00F42EDF">
        <w:rPr>
          <w:spacing w:val="-5"/>
          <w:sz w:val="18"/>
        </w:rPr>
        <w:t>(edited by)</w:t>
      </w:r>
      <w:r w:rsidRPr="00F42EDF">
        <w:rPr>
          <w:i/>
          <w:spacing w:val="-5"/>
          <w:sz w:val="18"/>
          <w:szCs w:val="18"/>
        </w:rPr>
        <w:t xml:space="preserve"> Giovani in transizione e padri di famiglia. </w:t>
      </w:r>
      <w:r w:rsidRPr="00F42EDF">
        <w:rPr>
          <w:spacing w:val="-5"/>
          <w:sz w:val="18"/>
        </w:rPr>
        <w:t xml:space="preserve">Studi Interdisciplinari </w:t>
      </w:r>
    </w:p>
    <w:p w:rsidR="00936501" w:rsidRPr="00F42EDF" w:rsidRDefault="00936501">
      <w:pPr>
        <w:spacing w:before="240" w:after="120" w:line="220" w:lineRule="exact"/>
        <w:rPr>
          <w:b/>
          <w:i/>
          <w:sz w:val="18"/>
          <w:lang w:val="en-GB"/>
        </w:rPr>
      </w:pPr>
      <w:bookmarkStart w:id="0" w:name="_GoBack"/>
      <w:bookmarkEnd w:id="0"/>
      <w:r w:rsidRPr="00F42EDF">
        <w:rPr>
          <w:b/>
          <w:i/>
          <w:sz w:val="18"/>
          <w:lang w:val="en-GB"/>
        </w:rPr>
        <w:t>TEACHING METHOD</w:t>
      </w:r>
    </w:p>
    <w:p w:rsidR="00936501" w:rsidRPr="00F42EDF" w:rsidRDefault="00936501">
      <w:pPr>
        <w:pStyle w:val="Testo2"/>
        <w:rPr>
          <w:noProof w:val="0"/>
          <w:lang w:val="en-GB"/>
        </w:rPr>
      </w:pPr>
      <w:r w:rsidRPr="00F42EDF">
        <w:rPr>
          <w:noProof w:val="0"/>
          <w:lang w:val="en-GB"/>
        </w:rPr>
        <w:t>Lectures in class to present different arguments</w:t>
      </w:r>
      <w:r w:rsidR="00AA5F9D" w:rsidRPr="00F42EDF">
        <w:rPr>
          <w:noProof w:val="0"/>
          <w:lang w:val="en-GB"/>
        </w:rPr>
        <w:t>,</w:t>
      </w:r>
      <w:r w:rsidR="00F775C8" w:rsidRPr="00F42EDF">
        <w:rPr>
          <w:noProof w:val="0"/>
          <w:lang w:val="en-GB"/>
        </w:rPr>
        <w:t xml:space="preserve"> </w:t>
      </w:r>
      <w:r w:rsidR="00ED0244" w:rsidRPr="00F42EDF">
        <w:rPr>
          <w:noProof w:val="0"/>
          <w:lang w:val="en-GB"/>
        </w:rPr>
        <w:t>presentation of researches</w:t>
      </w:r>
      <w:r w:rsidR="00F775C8" w:rsidRPr="00F42EDF">
        <w:rPr>
          <w:noProof w:val="0"/>
          <w:lang w:val="en-GB"/>
        </w:rPr>
        <w:t xml:space="preserve"> </w:t>
      </w:r>
      <w:r w:rsidRPr="00F42EDF">
        <w:rPr>
          <w:noProof w:val="0"/>
          <w:lang w:val="en-GB"/>
        </w:rPr>
        <w:t>and discussions on certain themes introduced by experts.</w:t>
      </w:r>
    </w:p>
    <w:p w:rsidR="009524C3" w:rsidRPr="00F42EDF" w:rsidRDefault="005E344C" w:rsidP="009E67FF">
      <w:pPr>
        <w:spacing w:line="220" w:lineRule="exact"/>
        <w:ind w:firstLine="284"/>
        <w:rPr>
          <w:sz w:val="18"/>
          <w:lang w:val="en-GB"/>
        </w:rPr>
      </w:pPr>
      <w:r w:rsidRPr="00F42EDF">
        <w:rPr>
          <w:sz w:val="18"/>
          <w:lang w:val="en-GB"/>
        </w:rPr>
        <w:lastRenderedPageBreak/>
        <w:t>Teaching method provides, besides lectures, exercises designed to encourage active learning</w:t>
      </w:r>
      <w:r w:rsidR="000447A7" w:rsidRPr="00F42EDF">
        <w:rPr>
          <w:lang w:val="en-GB"/>
        </w:rPr>
        <w:t xml:space="preserve"> </w:t>
      </w:r>
      <w:r w:rsidR="00EB480E" w:rsidRPr="00F42EDF">
        <w:rPr>
          <w:sz w:val="18"/>
          <w:lang w:val="en-GB"/>
        </w:rPr>
        <w:t>and the direct participation of</w:t>
      </w:r>
      <w:r w:rsidR="000447A7" w:rsidRPr="00F42EDF">
        <w:rPr>
          <w:sz w:val="18"/>
          <w:lang w:val="en-GB"/>
        </w:rPr>
        <w:t xml:space="preserve"> </w:t>
      </w:r>
      <w:r w:rsidR="00EB480E" w:rsidRPr="00F42EDF">
        <w:rPr>
          <w:sz w:val="18"/>
          <w:lang w:val="en-GB"/>
        </w:rPr>
        <w:t>students</w:t>
      </w:r>
      <w:r w:rsidRPr="00F42EDF">
        <w:rPr>
          <w:sz w:val="18"/>
          <w:lang w:val="en-GB"/>
        </w:rPr>
        <w:t xml:space="preserve">. </w:t>
      </w:r>
      <w:r w:rsidR="000502EC" w:rsidRPr="00F42EDF">
        <w:rPr>
          <w:sz w:val="18"/>
          <w:lang w:val="en-GB"/>
        </w:rPr>
        <w:t xml:space="preserve">Food for thought </w:t>
      </w:r>
      <w:proofErr w:type="spellStart"/>
      <w:r w:rsidR="000502EC" w:rsidRPr="00F42EDF">
        <w:rPr>
          <w:sz w:val="18"/>
          <w:lang w:val="en-GB"/>
        </w:rPr>
        <w:t>wil</w:t>
      </w:r>
      <w:proofErr w:type="spellEnd"/>
      <w:r w:rsidR="000502EC" w:rsidRPr="00F42EDF">
        <w:rPr>
          <w:sz w:val="18"/>
          <w:lang w:val="en-GB"/>
        </w:rPr>
        <w:t xml:space="preserve"> be provided by examples taken from literature, cinema </w:t>
      </w:r>
      <w:r w:rsidR="009E67FF" w:rsidRPr="00F42EDF">
        <w:rPr>
          <w:sz w:val="18"/>
          <w:lang w:val="en-GB"/>
        </w:rPr>
        <w:t>and other expressive and social communication forms.</w:t>
      </w:r>
    </w:p>
    <w:p w:rsidR="00936501" w:rsidRPr="00F42EDF" w:rsidRDefault="00936501">
      <w:pPr>
        <w:pStyle w:val="Testo2"/>
        <w:rPr>
          <w:noProof w:val="0"/>
          <w:lang w:val="en-GB"/>
        </w:rPr>
      </w:pPr>
      <w:r w:rsidRPr="00F42EDF">
        <w:rPr>
          <w:noProof w:val="0"/>
          <w:lang w:val="en-GB"/>
        </w:rPr>
        <w:t xml:space="preserve">Support material, useful for the examination preparation, </w:t>
      </w:r>
      <w:r w:rsidR="00D71B3A" w:rsidRPr="00F42EDF">
        <w:rPr>
          <w:noProof w:val="0"/>
          <w:lang w:val="en-GB"/>
        </w:rPr>
        <w:t>will be provided on Blackboard.</w:t>
      </w:r>
    </w:p>
    <w:p w:rsidR="005E59AE" w:rsidRPr="00F42EDF" w:rsidRDefault="005E59AE" w:rsidP="005E59AE">
      <w:pPr>
        <w:spacing w:before="240" w:after="120" w:line="220" w:lineRule="exact"/>
        <w:rPr>
          <w:rFonts w:ascii="Times New Roman" w:hAnsi="Times New Roman"/>
          <w:b/>
          <w:i/>
          <w:sz w:val="18"/>
          <w:szCs w:val="24"/>
          <w:lang w:val="en-GB"/>
        </w:rPr>
      </w:pPr>
      <w:r w:rsidRPr="00F42EDF">
        <w:rPr>
          <w:rFonts w:ascii="Times New Roman" w:hAnsi="Times New Roman"/>
          <w:b/>
          <w:i/>
          <w:sz w:val="18"/>
          <w:szCs w:val="24"/>
          <w:lang w:val="en-GB"/>
        </w:rPr>
        <w:t>ASSESSMENT METHOD AND CRITERIA</w:t>
      </w:r>
    </w:p>
    <w:p w:rsidR="009D15C0" w:rsidRPr="00F42EDF" w:rsidRDefault="009D15C0" w:rsidP="009D15C0">
      <w:pPr>
        <w:pStyle w:val="P68B1DB1-Corpotesto32"/>
        <w:ind w:firstLine="284"/>
        <w:rPr>
          <w:highlight w:val="none"/>
          <w:lang w:val="en-GB"/>
        </w:rPr>
      </w:pPr>
      <w:r w:rsidRPr="00F42EDF">
        <w:rPr>
          <w:highlight w:val="none"/>
          <w:lang w:val="en-GB"/>
        </w:rPr>
        <w:t xml:space="preserve">The exam includes a short, written test with some open-ended questions, and an oral </w:t>
      </w:r>
      <w:r w:rsidRPr="00AE56E2">
        <w:rPr>
          <w:highlight w:val="none"/>
          <w:lang w:val="en-GB"/>
        </w:rPr>
        <w:t>interview. Both tests will take place on the same</w:t>
      </w:r>
      <w:r w:rsidR="00FF7B01" w:rsidRPr="00AE56E2">
        <w:rPr>
          <w:highlight w:val="none"/>
          <w:lang w:val="en-GB"/>
        </w:rPr>
        <w:t xml:space="preserve"> </w:t>
      </w:r>
      <w:r w:rsidR="00AE56E2" w:rsidRPr="00AE56E2">
        <w:rPr>
          <w:highlight w:val="none"/>
          <w:lang w:val="en-GB"/>
        </w:rPr>
        <w:t>exam session</w:t>
      </w:r>
      <w:r w:rsidRPr="00AE56E2">
        <w:rPr>
          <w:highlight w:val="none"/>
          <w:lang w:val="en-GB"/>
        </w:rPr>
        <w:t>.</w:t>
      </w:r>
    </w:p>
    <w:p w:rsidR="005E59AE" w:rsidRPr="00F42EDF" w:rsidRDefault="0064392D" w:rsidP="005E59AE">
      <w:pPr>
        <w:spacing w:line="220" w:lineRule="exact"/>
        <w:ind w:left="567" w:hanging="283"/>
        <w:rPr>
          <w:noProof/>
          <w:sz w:val="18"/>
          <w:lang w:val="en-US"/>
        </w:rPr>
      </w:pPr>
      <w:r w:rsidRPr="00F42EDF">
        <w:rPr>
          <w:noProof/>
          <w:sz w:val="18"/>
          <w:lang w:val="en-US"/>
        </w:rPr>
        <w:t>–</w:t>
      </w:r>
      <w:r w:rsidRPr="00F42EDF">
        <w:rPr>
          <w:noProof/>
          <w:sz w:val="18"/>
          <w:lang w:val="en-US"/>
        </w:rPr>
        <w:tab/>
        <w:t>a preliminary written test containing</w:t>
      </w:r>
      <w:r w:rsidR="005E59AE" w:rsidRPr="00F42EDF">
        <w:rPr>
          <w:noProof/>
          <w:sz w:val="18"/>
          <w:lang w:val="en-US"/>
        </w:rPr>
        <w:t xml:space="preserve"> 5 </w:t>
      </w:r>
      <w:r w:rsidRPr="00F42EDF">
        <w:rPr>
          <w:noProof/>
          <w:sz w:val="18"/>
          <w:lang w:val="en-US"/>
        </w:rPr>
        <w:t>open-ended questions aimed at testing students’ basic knowledge and specific language</w:t>
      </w:r>
      <w:r w:rsidR="005E59AE" w:rsidRPr="00F42EDF">
        <w:rPr>
          <w:noProof/>
          <w:sz w:val="18"/>
          <w:lang w:val="en-US"/>
        </w:rPr>
        <w:t xml:space="preserve">. </w:t>
      </w:r>
      <w:r w:rsidRPr="00F42EDF">
        <w:rPr>
          <w:noProof/>
          <w:sz w:val="18"/>
          <w:lang w:val="en-US"/>
        </w:rPr>
        <w:t>Students must get a pass mark for at least 4 of the 5 questions in order to be able to sit the oral</w:t>
      </w:r>
      <w:r w:rsidR="005E59AE" w:rsidRPr="00F42EDF">
        <w:rPr>
          <w:noProof/>
          <w:sz w:val="18"/>
          <w:lang w:val="en-US"/>
        </w:rPr>
        <w:t>.</w:t>
      </w:r>
    </w:p>
    <w:p w:rsidR="005E59AE" w:rsidRPr="00F42EDF" w:rsidRDefault="0064392D" w:rsidP="005E59AE">
      <w:pPr>
        <w:spacing w:line="220" w:lineRule="exact"/>
        <w:ind w:left="567" w:hanging="283"/>
        <w:rPr>
          <w:noProof/>
          <w:sz w:val="18"/>
          <w:lang w:val="en-US"/>
        </w:rPr>
      </w:pPr>
      <w:r w:rsidRPr="00F42EDF">
        <w:rPr>
          <w:noProof/>
          <w:sz w:val="18"/>
          <w:lang w:val="en-US"/>
        </w:rPr>
        <w:t>–</w:t>
      </w:r>
      <w:r w:rsidRPr="00F42EDF">
        <w:rPr>
          <w:noProof/>
          <w:sz w:val="18"/>
          <w:lang w:val="en-US"/>
        </w:rPr>
        <w:tab/>
        <w:t>an in-depth oral test on course content will assess students’ ability to connect the various topics covered during lectures</w:t>
      </w:r>
      <w:r w:rsidR="005E59AE" w:rsidRPr="00F42EDF">
        <w:rPr>
          <w:noProof/>
          <w:sz w:val="18"/>
          <w:lang w:val="en-US"/>
        </w:rPr>
        <w:t>.</w:t>
      </w:r>
    </w:p>
    <w:p w:rsidR="005E59AE" w:rsidRPr="00F42EDF" w:rsidRDefault="00A06DB7" w:rsidP="005E59AE">
      <w:pPr>
        <w:spacing w:line="220" w:lineRule="exact"/>
        <w:ind w:firstLine="284"/>
        <w:rPr>
          <w:noProof/>
          <w:sz w:val="18"/>
          <w:lang w:val="en-US"/>
        </w:rPr>
      </w:pPr>
      <w:r w:rsidRPr="00F42EDF">
        <w:rPr>
          <w:noProof/>
          <w:sz w:val="18"/>
          <w:lang w:val="en-US"/>
        </w:rPr>
        <w:t>Students will be assessed on the relevance of their answers, their appropriate use of specific terminology, the structure of their arguments and consistency of discourse, their ability to identify conceptual connections and open-ended questions. The five open-ended questions will carry equal marks, and will be marked out of thirty</w:t>
      </w:r>
      <w:r w:rsidR="005E59AE" w:rsidRPr="00F42EDF">
        <w:rPr>
          <w:noProof/>
          <w:sz w:val="18"/>
          <w:lang w:val="en-US"/>
        </w:rPr>
        <w:t>.</w:t>
      </w:r>
    </w:p>
    <w:p w:rsidR="005E59AE" w:rsidRPr="00F42EDF" w:rsidRDefault="00AE56E2" w:rsidP="005E59AE">
      <w:pPr>
        <w:spacing w:line="220" w:lineRule="exact"/>
        <w:ind w:firstLine="284"/>
        <w:rPr>
          <w:noProof/>
          <w:sz w:val="18"/>
          <w:lang w:val="en-US"/>
        </w:rPr>
      </w:pPr>
      <w:r w:rsidRPr="00AE56E2">
        <w:rPr>
          <w:noProof/>
          <w:sz w:val="18"/>
          <w:lang w:val="en-US"/>
        </w:rPr>
        <w:t>The oral test can lead to an increase or decrease in the evaluation of the written test in a range that varies from 0 to (+/-) 3 points.</w:t>
      </w:r>
      <w:r>
        <w:rPr>
          <w:noProof/>
          <w:sz w:val="18"/>
          <w:lang w:val="en-US"/>
        </w:rPr>
        <w:t xml:space="preserve"> </w:t>
      </w:r>
      <w:r w:rsidR="00A06DB7" w:rsidRPr="00F42EDF">
        <w:rPr>
          <w:noProof/>
          <w:sz w:val="18"/>
          <w:lang w:val="en-US"/>
        </w:rPr>
        <w:t xml:space="preserve">There will </w:t>
      </w:r>
      <w:r w:rsidR="009B06D9" w:rsidRPr="00F42EDF">
        <w:rPr>
          <w:noProof/>
          <w:sz w:val="18"/>
          <w:lang w:val="en-US"/>
        </w:rPr>
        <w:t>be a single final mark which will take into account the mark of the written test as well as the oral interview.</w:t>
      </w:r>
    </w:p>
    <w:p w:rsidR="005E59AE" w:rsidRPr="00F42EDF" w:rsidRDefault="005E59AE" w:rsidP="005E59AE">
      <w:pPr>
        <w:spacing w:before="240" w:after="120"/>
        <w:rPr>
          <w:rFonts w:ascii="Times New Roman" w:hAnsi="Times New Roman"/>
          <w:b/>
          <w:i/>
          <w:sz w:val="18"/>
          <w:szCs w:val="24"/>
          <w:lang w:val="en-US"/>
        </w:rPr>
      </w:pPr>
      <w:r w:rsidRPr="00F42EDF">
        <w:rPr>
          <w:rFonts w:ascii="Times New Roman" w:hAnsi="Times New Roman"/>
          <w:b/>
          <w:i/>
          <w:sz w:val="18"/>
          <w:szCs w:val="24"/>
          <w:lang w:val="en-US"/>
        </w:rPr>
        <w:t>NOTES AND PREREQUISITES</w:t>
      </w:r>
    </w:p>
    <w:p w:rsidR="005E59AE" w:rsidRPr="00F42EDF" w:rsidRDefault="00D66A5F" w:rsidP="005E59AE">
      <w:pPr>
        <w:spacing w:line="220" w:lineRule="exact"/>
        <w:ind w:firstLine="284"/>
        <w:rPr>
          <w:noProof/>
          <w:sz w:val="18"/>
          <w:lang w:val="en-US"/>
        </w:rPr>
      </w:pPr>
      <w:r w:rsidRPr="00F42EDF">
        <w:rPr>
          <w:noProof/>
          <w:sz w:val="18"/>
          <w:lang w:val="en-US"/>
        </w:rPr>
        <w:t>Students should have basic knowledge of the concepts of social psychology and research methodology.</w:t>
      </w:r>
    </w:p>
    <w:p w:rsidR="00936501" w:rsidRDefault="007F04EB" w:rsidP="005C0475">
      <w:pPr>
        <w:pStyle w:val="Testo2"/>
        <w:rPr>
          <w:lang w:val="en-GB"/>
        </w:rPr>
      </w:pPr>
      <w:r w:rsidRPr="00F42EDF">
        <w:rPr>
          <w:lang w:val="en-GB"/>
        </w:rPr>
        <w:t>Further information can be found on the lecturer's webpage at http://docenti.unicatt.it/web/searchByName.do?language=ENG or on the Faculty notice board</w:t>
      </w:r>
      <w:r w:rsidR="00936501" w:rsidRPr="00F42EDF">
        <w:rPr>
          <w:lang w:val="en-GB"/>
        </w:rPr>
        <w:t>.</w:t>
      </w:r>
    </w:p>
    <w:sectPr w:rsidR="00936501" w:rsidSect="0078217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E61D6"/>
    <w:multiLevelType w:val="hybridMultilevel"/>
    <w:tmpl w:val="57748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8C"/>
    <w:rsid w:val="00040F60"/>
    <w:rsid w:val="000447A7"/>
    <w:rsid w:val="00045301"/>
    <w:rsid w:val="000502EC"/>
    <w:rsid w:val="000F2C91"/>
    <w:rsid w:val="00231BEA"/>
    <w:rsid w:val="00261DD4"/>
    <w:rsid w:val="00316600"/>
    <w:rsid w:val="0039758C"/>
    <w:rsid w:val="004A5A66"/>
    <w:rsid w:val="004F1848"/>
    <w:rsid w:val="005B3C3F"/>
    <w:rsid w:val="005C0475"/>
    <w:rsid w:val="005D758F"/>
    <w:rsid w:val="005E344C"/>
    <w:rsid w:val="005E59AE"/>
    <w:rsid w:val="0064392D"/>
    <w:rsid w:val="00676070"/>
    <w:rsid w:val="006775F3"/>
    <w:rsid w:val="006E5FCB"/>
    <w:rsid w:val="006E6EF0"/>
    <w:rsid w:val="0072578D"/>
    <w:rsid w:val="00731563"/>
    <w:rsid w:val="00736DD4"/>
    <w:rsid w:val="00780C82"/>
    <w:rsid w:val="0078217C"/>
    <w:rsid w:val="007F04EB"/>
    <w:rsid w:val="00807451"/>
    <w:rsid w:val="00826AE2"/>
    <w:rsid w:val="00884D22"/>
    <w:rsid w:val="008C542F"/>
    <w:rsid w:val="00907566"/>
    <w:rsid w:val="00936501"/>
    <w:rsid w:val="009524C3"/>
    <w:rsid w:val="009B06D9"/>
    <w:rsid w:val="009D15C0"/>
    <w:rsid w:val="009E67FF"/>
    <w:rsid w:val="00A004C9"/>
    <w:rsid w:val="00A06DB7"/>
    <w:rsid w:val="00A743C4"/>
    <w:rsid w:val="00AA5F9D"/>
    <w:rsid w:val="00AE56E2"/>
    <w:rsid w:val="00B52DB3"/>
    <w:rsid w:val="00B52DE5"/>
    <w:rsid w:val="00B876FA"/>
    <w:rsid w:val="00C36B56"/>
    <w:rsid w:val="00C56B38"/>
    <w:rsid w:val="00C81E48"/>
    <w:rsid w:val="00C865A2"/>
    <w:rsid w:val="00CA1D65"/>
    <w:rsid w:val="00CA659C"/>
    <w:rsid w:val="00D66A5F"/>
    <w:rsid w:val="00D71B3A"/>
    <w:rsid w:val="00D80B4D"/>
    <w:rsid w:val="00E2105B"/>
    <w:rsid w:val="00E2746E"/>
    <w:rsid w:val="00E83D0D"/>
    <w:rsid w:val="00EA72BF"/>
    <w:rsid w:val="00EB480E"/>
    <w:rsid w:val="00ED0244"/>
    <w:rsid w:val="00F42EDF"/>
    <w:rsid w:val="00F53E7F"/>
    <w:rsid w:val="00F625DE"/>
    <w:rsid w:val="00F76393"/>
    <w:rsid w:val="00F775C8"/>
    <w:rsid w:val="00FB7979"/>
    <w:rsid w:val="00FE79BB"/>
    <w:rsid w:val="00FF7B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7DF7D"/>
  <w15:docId w15:val="{8FD0EE8B-4D8B-4F55-B13C-E8DC82EC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8217C"/>
    <w:pPr>
      <w:tabs>
        <w:tab w:val="left" w:pos="284"/>
      </w:tabs>
      <w:spacing w:line="240" w:lineRule="exact"/>
      <w:jc w:val="both"/>
    </w:pPr>
    <w:rPr>
      <w:rFonts w:ascii="Times" w:hAnsi="Times"/>
    </w:rPr>
  </w:style>
  <w:style w:type="paragraph" w:styleId="Titolo1">
    <w:name w:val="heading 1"/>
    <w:next w:val="Titolo2"/>
    <w:qFormat/>
    <w:rsid w:val="0078217C"/>
    <w:pPr>
      <w:spacing w:before="480" w:line="240" w:lineRule="exact"/>
      <w:outlineLvl w:val="0"/>
    </w:pPr>
    <w:rPr>
      <w:rFonts w:ascii="Times" w:hAnsi="Times"/>
      <w:b/>
      <w:noProof/>
    </w:rPr>
  </w:style>
  <w:style w:type="paragraph" w:styleId="Titolo2">
    <w:name w:val="heading 2"/>
    <w:next w:val="Titolo3"/>
    <w:qFormat/>
    <w:rsid w:val="0078217C"/>
    <w:pPr>
      <w:spacing w:line="240" w:lineRule="exact"/>
      <w:outlineLvl w:val="1"/>
    </w:pPr>
    <w:rPr>
      <w:rFonts w:ascii="Times" w:hAnsi="Times"/>
      <w:smallCaps/>
      <w:noProof/>
      <w:sz w:val="18"/>
    </w:rPr>
  </w:style>
  <w:style w:type="paragraph" w:styleId="Titolo3">
    <w:name w:val="heading 3"/>
    <w:next w:val="Normale"/>
    <w:link w:val="Titolo3Carattere"/>
    <w:qFormat/>
    <w:rsid w:val="0078217C"/>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8217C"/>
    <w:pPr>
      <w:spacing w:line="220" w:lineRule="exact"/>
      <w:ind w:left="284" w:hanging="284"/>
      <w:jc w:val="both"/>
    </w:pPr>
    <w:rPr>
      <w:rFonts w:ascii="Times" w:hAnsi="Times"/>
      <w:noProof/>
      <w:sz w:val="18"/>
    </w:rPr>
  </w:style>
  <w:style w:type="paragraph" w:customStyle="1" w:styleId="Testo2">
    <w:name w:val="Testo 2"/>
    <w:rsid w:val="0078217C"/>
    <w:pPr>
      <w:spacing w:line="220" w:lineRule="exact"/>
      <w:ind w:firstLine="284"/>
      <w:jc w:val="both"/>
    </w:pPr>
    <w:rPr>
      <w:rFonts w:ascii="Times" w:hAnsi="Times"/>
      <w:noProof/>
      <w:sz w:val="18"/>
    </w:rPr>
  </w:style>
  <w:style w:type="character" w:customStyle="1" w:styleId="Titolo3Carattere">
    <w:name w:val="Titolo 3 Carattere"/>
    <w:link w:val="Titolo3"/>
    <w:rsid w:val="00ED0244"/>
    <w:rPr>
      <w:rFonts w:ascii="Times" w:hAnsi="Times"/>
      <w:i/>
      <w:caps/>
      <w:noProof/>
      <w:sz w:val="18"/>
    </w:rPr>
  </w:style>
  <w:style w:type="paragraph" w:styleId="Corpotesto">
    <w:name w:val="Body Text"/>
    <w:basedOn w:val="Normale"/>
    <w:link w:val="CorpotestoCarattere"/>
    <w:rsid w:val="00B52DB3"/>
    <w:pPr>
      <w:tabs>
        <w:tab w:val="clear" w:pos="284"/>
      </w:tabs>
      <w:spacing w:line="240" w:lineRule="auto"/>
    </w:pPr>
    <w:rPr>
      <w:rFonts w:ascii="Times New Roman" w:hAnsi="Times New Roman"/>
      <w:sz w:val="24"/>
    </w:rPr>
  </w:style>
  <w:style w:type="character" w:customStyle="1" w:styleId="CorpotestoCarattere">
    <w:name w:val="Corpo testo Carattere"/>
    <w:basedOn w:val="Carpredefinitoparagrafo"/>
    <w:link w:val="Corpotesto"/>
    <w:rsid w:val="00B52DB3"/>
    <w:rPr>
      <w:sz w:val="24"/>
    </w:rPr>
  </w:style>
  <w:style w:type="paragraph" w:styleId="Paragrafoelenco">
    <w:name w:val="List Paragraph"/>
    <w:basedOn w:val="Normale"/>
    <w:uiPriority w:val="34"/>
    <w:qFormat/>
    <w:rsid w:val="000447A7"/>
    <w:pPr>
      <w:tabs>
        <w:tab w:val="clear" w:pos="284"/>
      </w:tabs>
      <w:suppressAutoHyphens/>
      <w:spacing w:line="240" w:lineRule="auto"/>
      <w:ind w:left="720"/>
      <w:contextualSpacing/>
      <w:jc w:val="left"/>
    </w:pPr>
    <w:rPr>
      <w:rFonts w:ascii="Times New Roman" w:hAnsi="Times New Roman"/>
      <w:lang w:val="en-GB" w:eastAsia="ar-SA"/>
    </w:rPr>
  </w:style>
  <w:style w:type="paragraph" w:customStyle="1" w:styleId="P68B1DB1-Normale1">
    <w:name w:val="P68B1DB1-Normale1"/>
    <w:basedOn w:val="Normale"/>
    <w:rsid w:val="009D15C0"/>
    <w:pPr>
      <w:suppressAutoHyphens/>
    </w:pPr>
    <w:rPr>
      <w:kern w:val="1"/>
      <w:highlight w:val="yellow"/>
    </w:rPr>
  </w:style>
  <w:style w:type="paragraph" w:customStyle="1" w:styleId="P68B1DB1-Paragrafoelenco2">
    <w:name w:val="P68B1DB1-Paragrafoelenco2"/>
    <w:basedOn w:val="Paragrafoelenco"/>
    <w:rsid w:val="009D15C0"/>
    <w:pPr>
      <w:tabs>
        <w:tab w:val="left" w:pos="284"/>
      </w:tabs>
      <w:suppressAutoHyphens w:val="0"/>
      <w:spacing w:line="240" w:lineRule="exact"/>
      <w:jc w:val="both"/>
    </w:pPr>
    <w:rPr>
      <w:rFonts w:ascii="Times" w:hAnsi="Times"/>
      <w:highlight w:val="yellow"/>
      <w:lang w:eastAsia="it-IT"/>
    </w:rPr>
  </w:style>
  <w:style w:type="paragraph" w:customStyle="1" w:styleId="P68B1DB1-Normale19">
    <w:name w:val="P68B1DB1-Normale19"/>
    <w:basedOn w:val="Normale"/>
    <w:rsid w:val="009D15C0"/>
    <w:pPr>
      <w:suppressAutoHyphens/>
    </w:pPr>
    <w:rPr>
      <w:i/>
      <w:kern w:val="1"/>
      <w:highlight w:val="yellow"/>
    </w:rPr>
  </w:style>
  <w:style w:type="paragraph" w:customStyle="1" w:styleId="P68B1DB1-Normale11">
    <w:name w:val="P68B1DB1-Normale11"/>
    <w:basedOn w:val="Normale"/>
    <w:rsid w:val="009D15C0"/>
    <w:pPr>
      <w:suppressAutoHyphens/>
    </w:pPr>
    <w:rPr>
      <w:kern w:val="1"/>
      <w:sz w:val="18"/>
      <w:highlight w:val="yellow"/>
    </w:rPr>
  </w:style>
  <w:style w:type="paragraph" w:customStyle="1" w:styleId="P68B1DB1-Normale31">
    <w:name w:val="P68B1DB1-Normale31"/>
    <w:basedOn w:val="Normale"/>
    <w:rsid w:val="009D15C0"/>
    <w:pPr>
      <w:suppressAutoHyphens/>
    </w:pPr>
    <w:rPr>
      <w:i/>
      <w:kern w:val="1"/>
      <w:sz w:val="18"/>
      <w:highlight w:val="yellow"/>
    </w:rPr>
  </w:style>
  <w:style w:type="paragraph" w:customStyle="1" w:styleId="P68B1DB1-Corpotesto32">
    <w:name w:val="P68B1DB1-Corpotesto32"/>
    <w:basedOn w:val="Corpotesto"/>
    <w:rsid w:val="009D15C0"/>
    <w:rPr>
      <w:sz w:val="18"/>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53405">
      <w:bodyDiv w:val="1"/>
      <w:marLeft w:val="0"/>
      <w:marRight w:val="0"/>
      <w:marTop w:val="0"/>
      <w:marBottom w:val="0"/>
      <w:divBdr>
        <w:top w:val="none" w:sz="0" w:space="0" w:color="auto"/>
        <w:left w:val="none" w:sz="0" w:space="0" w:color="auto"/>
        <w:bottom w:val="none" w:sz="0" w:space="0" w:color="auto"/>
        <w:right w:val="none" w:sz="0" w:space="0" w:color="auto"/>
      </w:divBdr>
    </w:div>
    <w:div w:id="6172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entridiateneo.unicatt.it/famiglia-studi-interdisciplinari-sulla-famiglia-2018-studi-n-30-giovani-in-transizione-e-padri-di-famiglia"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ENG_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6665-700F-4205-BCF6-DC41AE79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ENG_PROG_COR_2003</Template>
  <TotalTime>0</TotalTime>
  <Pages>4</Pages>
  <Words>1281</Words>
  <Characters>7302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Family social psychology</vt:lpstr>
    </vt:vector>
  </TitlesOfParts>
  <Company>U.C.S.C. MILANO</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social psychology</dc:title>
  <dc:creator>U.C.S.C. Milano</dc:creator>
  <cp:lastModifiedBy>Bisello Stefano</cp:lastModifiedBy>
  <cp:revision>2</cp:revision>
  <cp:lastPrinted>2010-11-08T06:59:00Z</cp:lastPrinted>
  <dcterms:created xsi:type="dcterms:W3CDTF">2022-06-06T14:14:00Z</dcterms:created>
  <dcterms:modified xsi:type="dcterms:W3CDTF">2022-06-06T14:14:00Z</dcterms:modified>
</cp:coreProperties>
</file>