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786" w:rsidRPr="00004BEF" w:rsidRDefault="00FB4DA7">
      <w:pPr>
        <w:pStyle w:val="Titolo1"/>
        <w:rPr>
          <w:noProof w:val="0"/>
          <w:lang w:val="it-IT"/>
        </w:rPr>
      </w:pPr>
      <w:proofErr w:type="spellStart"/>
      <w:r w:rsidRPr="00004BEF">
        <w:rPr>
          <w:noProof w:val="0"/>
          <w:lang w:val="it-IT"/>
        </w:rPr>
        <w:t>Economic</w:t>
      </w:r>
      <w:proofErr w:type="spellEnd"/>
      <w:r w:rsidRPr="00004BEF">
        <w:rPr>
          <w:noProof w:val="0"/>
          <w:lang w:val="it-IT"/>
        </w:rPr>
        <w:t xml:space="preserve"> </w:t>
      </w:r>
      <w:proofErr w:type="spellStart"/>
      <w:r w:rsidRPr="00004BEF">
        <w:rPr>
          <w:noProof w:val="0"/>
          <w:lang w:val="it-IT"/>
        </w:rPr>
        <w:t>Psychology</w:t>
      </w:r>
      <w:proofErr w:type="spellEnd"/>
    </w:p>
    <w:p w:rsidR="00432786" w:rsidRPr="00004BEF" w:rsidRDefault="00FB4DA7">
      <w:pPr>
        <w:pStyle w:val="Titolo2"/>
        <w:rPr>
          <w:noProof w:val="0"/>
          <w:lang w:val="it-IT"/>
        </w:rPr>
      </w:pPr>
      <w:r w:rsidRPr="00004BEF">
        <w:rPr>
          <w:noProof w:val="0"/>
          <w:lang w:val="it-IT"/>
        </w:rPr>
        <w:t>Prof. Edoardo Lozza</w:t>
      </w:r>
    </w:p>
    <w:p w:rsidR="00004BEF" w:rsidRPr="00837937" w:rsidRDefault="00734869" w:rsidP="00004BEF">
      <w:pPr>
        <w:spacing w:before="240" w:after="120" w:line="240" w:lineRule="exact"/>
        <w:rPr>
          <w:sz w:val="18"/>
          <w:lang w:val="en-US"/>
        </w:rPr>
      </w:pPr>
      <w:r w:rsidRPr="00837937">
        <w:rPr>
          <w:sz w:val="18"/>
          <w:lang w:val="en-US"/>
        </w:rPr>
        <w:t xml:space="preserve"> </w:t>
      </w:r>
      <w:r w:rsidR="00837937" w:rsidRPr="00837937">
        <w:rPr>
          <w:sz w:val="18"/>
          <w:lang w:val="en-US"/>
        </w:rPr>
        <w:t xml:space="preserve">[Teaching syllabus borrowed from the Faculty of Banking, finance and insurance sciences, including the course name </w:t>
      </w:r>
      <w:r w:rsidR="00837937" w:rsidRPr="00837937">
        <w:rPr>
          <w:i/>
          <w:sz w:val="18"/>
          <w:lang w:val="en-US"/>
        </w:rPr>
        <w:t>Economic and consumer psychology</w:t>
      </w:r>
      <w:r w:rsidR="00837937" w:rsidRPr="00837937">
        <w:rPr>
          <w:sz w:val="18"/>
          <w:lang w:val="en-US"/>
        </w:rPr>
        <w:t>]</w:t>
      </w:r>
    </w:p>
    <w:p w:rsidR="00432786" w:rsidRPr="00FB4DA7" w:rsidRDefault="00FB4DA7">
      <w:pPr>
        <w:spacing w:before="240" w:after="120" w:line="240" w:lineRule="exact"/>
        <w:rPr>
          <w:b/>
          <w:i/>
          <w:sz w:val="18"/>
        </w:rPr>
      </w:pPr>
      <w:r w:rsidRPr="00FB4DA7">
        <w:rPr>
          <w:b/>
          <w:i/>
          <w:sz w:val="18"/>
        </w:rPr>
        <w:t>COURSE AIMS AND INTENDED LEARNING OUTCOMES</w:t>
      </w:r>
    </w:p>
    <w:p w:rsidR="00432786" w:rsidRPr="00FB4DA7" w:rsidRDefault="00FB4DA7">
      <w:pPr>
        <w:spacing w:line="240" w:lineRule="exact"/>
        <w:rPr>
          <w:rFonts w:ascii="Times" w:hAnsi="Times" w:cs="Times"/>
        </w:rPr>
      </w:pPr>
      <w:r w:rsidRPr="00FB4DA7">
        <w:rPr>
          <w:rFonts w:ascii="Times" w:hAnsi="Times" w:cs="Times"/>
        </w:rPr>
        <w:t xml:space="preserve">The course aims to introduce students to the applications of psychology in the analysis of economic behaviour (consumption and saving decisions, money management, taxation, investments and financial markets, ...). The course will use </w:t>
      </w:r>
      <w:r w:rsidRPr="00FB4DA7">
        <w:rPr>
          <w:rFonts w:ascii="Times" w:hAnsi="Times" w:cs="Times"/>
          <w:i/>
        </w:rPr>
        <w:t>economic psychology</w:t>
      </w:r>
      <w:r w:rsidRPr="00FB4DA7">
        <w:rPr>
          <w:rFonts w:ascii="Times" w:hAnsi="Times" w:cs="Times"/>
        </w:rPr>
        <w:t xml:space="preserve"> and its declinations as its chosen area of application:</w:t>
      </w:r>
    </w:p>
    <w:p w:rsidR="00432786" w:rsidRPr="00FB4DA7" w:rsidRDefault="00FB4DA7">
      <w:pPr>
        <w:spacing w:line="240" w:lineRule="exact"/>
        <w:ind w:left="284" w:hanging="284"/>
        <w:rPr>
          <w:rFonts w:ascii="Times" w:hAnsi="Times" w:cs="Times"/>
        </w:rPr>
      </w:pPr>
      <w:r w:rsidRPr="00FB4DA7">
        <w:rPr>
          <w:rFonts w:ascii="Times" w:hAnsi="Times" w:cs="Times"/>
        </w:rPr>
        <w:t>–</w:t>
      </w:r>
      <w:r w:rsidRPr="00FB4DA7">
        <w:rPr>
          <w:rFonts w:ascii="Times" w:hAnsi="Times" w:cs="Times"/>
        </w:rPr>
        <w:tab/>
        <w:t>both at an individual/private level, i.e. analysing the psychology of money and spending, saving and investment decisions;</w:t>
      </w:r>
    </w:p>
    <w:p w:rsidR="00432786" w:rsidRPr="00FB4DA7" w:rsidRDefault="00FB4DA7">
      <w:pPr>
        <w:spacing w:line="240" w:lineRule="exact"/>
        <w:ind w:left="284" w:hanging="284"/>
        <w:rPr>
          <w:rFonts w:ascii="Times" w:hAnsi="Times" w:cs="Times"/>
        </w:rPr>
      </w:pPr>
      <w:r w:rsidRPr="00FB4DA7">
        <w:rPr>
          <w:rFonts w:ascii="Times" w:hAnsi="Times" w:cs="Times"/>
        </w:rPr>
        <w:t>–</w:t>
      </w:r>
      <w:r w:rsidRPr="00FB4DA7">
        <w:rPr>
          <w:rFonts w:ascii="Times" w:hAnsi="Times" w:cs="Times"/>
        </w:rPr>
        <w:tab/>
        <w:t>and at a collective/public level, exploring the contribution of psychology to taxes and donations, public spending and resource management.</w:t>
      </w:r>
    </w:p>
    <w:p w:rsidR="00432786" w:rsidRPr="00FB4DA7" w:rsidRDefault="00FB4DA7">
      <w:pPr>
        <w:spacing w:before="120" w:line="240" w:lineRule="exact"/>
        <w:rPr>
          <w:rFonts w:ascii="Times" w:hAnsi="Times" w:cs="Times"/>
        </w:rPr>
      </w:pPr>
      <w:r w:rsidRPr="00FB4DA7">
        <w:rPr>
          <w:rFonts w:ascii="Times" w:hAnsi="Times" w:cs="Times"/>
        </w:rPr>
        <w:t>At the end of the course, students will be able to:</w:t>
      </w:r>
    </w:p>
    <w:p w:rsidR="00432786" w:rsidRPr="00FB4DA7" w:rsidRDefault="00FB4DA7">
      <w:pPr>
        <w:spacing w:line="240" w:lineRule="exact"/>
        <w:ind w:left="284" w:hanging="284"/>
        <w:rPr>
          <w:rFonts w:ascii="Times" w:hAnsi="Times" w:cs="Times"/>
        </w:rPr>
      </w:pPr>
      <w:r w:rsidRPr="00FB4DA7">
        <w:rPr>
          <w:rFonts w:ascii="Times" w:hAnsi="Times" w:cs="Times"/>
        </w:rPr>
        <w:t>–</w:t>
      </w:r>
      <w:r w:rsidRPr="00FB4DA7">
        <w:rPr>
          <w:rFonts w:ascii="Times" w:hAnsi="Times" w:cs="Times"/>
        </w:rPr>
        <w:tab/>
        <w:t>recognise the theoretical categories/approaches of the psychological analysis of economic problems;</w:t>
      </w:r>
    </w:p>
    <w:p w:rsidR="00432786" w:rsidRPr="00FB4DA7" w:rsidRDefault="00FB4DA7">
      <w:pPr>
        <w:spacing w:line="240" w:lineRule="exact"/>
        <w:ind w:left="284" w:hanging="284"/>
        <w:rPr>
          <w:rFonts w:ascii="Times" w:hAnsi="Times" w:cs="Times"/>
        </w:rPr>
      </w:pPr>
      <w:r w:rsidRPr="00FB4DA7">
        <w:rPr>
          <w:rFonts w:ascii="Times" w:hAnsi="Times" w:cs="Times"/>
        </w:rPr>
        <w:t>–</w:t>
      </w:r>
      <w:r w:rsidRPr="00FB4DA7">
        <w:rPr>
          <w:rFonts w:ascii="Times" w:hAnsi="Times" w:cs="Times"/>
        </w:rPr>
        <w:tab/>
        <w:t>perform a psychological analysis of economic behaviour;</w:t>
      </w:r>
    </w:p>
    <w:p w:rsidR="00432786" w:rsidRPr="00FB4DA7" w:rsidRDefault="00FB4DA7">
      <w:pPr>
        <w:spacing w:line="240" w:lineRule="exact"/>
        <w:ind w:left="284" w:hanging="284"/>
        <w:rPr>
          <w:rFonts w:ascii="Times" w:hAnsi="Times" w:cs="Times"/>
        </w:rPr>
      </w:pPr>
      <w:r w:rsidRPr="00FB4DA7">
        <w:rPr>
          <w:rFonts w:ascii="Times" w:hAnsi="Times" w:cs="Times"/>
        </w:rPr>
        <w:t>–</w:t>
      </w:r>
      <w:r w:rsidRPr="00FB4DA7">
        <w:rPr>
          <w:rFonts w:ascii="Times" w:hAnsi="Times" w:cs="Times"/>
        </w:rPr>
        <w:tab/>
        <w:t>use the architecture of choices and nudges in psychosocial interventions;</w:t>
      </w:r>
    </w:p>
    <w:p w:rsidR="00432786" w:rsidRPr="00FB4DA7" w:rsidRDefault="00FB4DA7">
      <w:pPr>
        <w:spacing w:line="240" w:lineRule="exact"/>
        <w:ind w:left="284" w:hanging="284"/>
        <w:rPr>
          <w:rFonts w:ascii="Times" w:hAnsi="Times" w:cs="Times"/>
        </w:rPr>
      </w:pPr>
      <w:r w:rsidRPr="00FB4DA7">
        <w:rPr>
          <w:rFonts w:ascii="Times" w:hAnsi="Times" w:cs="Times"/>
        </w:rPr>
        <w:t>–</w:t>
      </w:r>
      <w:r w:rsidRPr="00FB4DA7">
        <w:rPr>
          <w:rFonts w:ascii="Times" w:hAnsi="Times" w:cs="Times"/>
        </w:rPr>
        <w:tab/>
        <w:t>design research and intervention paths in the field of economic psychology.</w:t>
      </w:r>
    </w:p>
    <w:p w:rsidR="00432786" w:rsidRPr="00FB4DA7" w:rsidRDefault="00FB4DA7">
      <w:pPr>
        <w:spacing w:before="240" w:after="120" w:line="240" w:lineRule="exact"/>
        <w:rPr>
          <w:b/>
          <w:i/>
          <w:sz w:val="18"/>
        </w:rPr>
      </w:pPr>
      <w:r w:rsidRPr="00FB4DA7">
        <w:rPr>
          <w:b/>
          <w:i/>
          <w:sz w:val="18"/>
        </w:rPr>
        <w:t>COURSE CONTENT</w:t>
      </w:r>
    </w:p>
    <w:p w:rsidR="00432786" w:rsidRPr="00FB4DA7" w:rsidRDefault="00C4162B" w:rsidP="00C4162B">
      <w:pPr>
        <w:tabs>
          <w:tab w:val="clear" w:pos="284"/>
          <w:tab w:val="left" w:pos="993"/>
        </w:tabs>
      </w:pPr>
      <w:r>
        <w:t xml:space="preserve">Module 1. </w:t>
      </w:r>
      <w:r>
        <w:tab/>
      </w:r>
      <w:r w:rsidR="00FB4DA7" w:rsidRPr="00FB4DA7">
        <w:t>Psychology applied to economic problems:</w:t>
      </w:r>
    </w:p>
    <w:p w:rsidR="00432786" w:rsidRPr="00FB4DA7" w:rsidRDefault="00FB4DA7">
      <w:pPr>
        <w:ind w:left="284" w:hanging="284"/>
      </w:pPr>
      <w:r w:rsidRPr="00FB4DA7">
        <w:t>–</w:t>
      </w:r>
      <w:r w:rsidRPr="00FB4DA7">
        <w:tab/>
        <w:t>introductory case stories (examples of psychosocial research applied to real economic problems);</w:t>
      </w:r>
    </w:p>
    <w:p w:rsidR="00432786" w:rsidRPr="00FB4DA7" w:rsidRDefault="00FB4DA7">
      <w:pPr>
        <w:ind w:left="284" w:hanging="284"/>
      </w:pPr>
      <w:r w:rsidRPr="00FB4DA7">
        <w:t>–</w:t>
      </w:r>
      <w:r w:rsidRPr="00FB4DA7">
        <w:tab/>
        <w:t xml:space="preserve">psychological critique of the homo </w:t>
      </w:r>
      <w:proofErr w:type="spellStart"/>
      <w:r w:rsidRPr="00FB4DA7">
        <w:t>economicus</w:t>
      </w:r>
      <w:proofErr w:type="spellEnd"/>
      <w:r w:rsidRPr="00FB4DA7">
        <w:t xml:space="preserve"> model;</w:t>
      </w:r>
    </w:p>
    <w:p w:rsidR="00432786" w:rsidRPr="00FB4DA7" w:rsidRDefault="00FB4DA7">
      <w:pPr>
        <w:ind w:left="284" w:hanging="284"/>
      </w:pPr>
      <w:r w:rsidRPr="00FB4DA7">
        <w:t>–</w:t>
      </w:r>
      <w:r w:rsidRPr="00FB4DA7">
        <w:tab/>
        <w:t>“</w:t>
      </w:r>
      <w:r w:rsidRPr="00FB4DA7">
        <w:rPr>
          <w:i/>
        </w:rPr>
        <w:t>nudges</w:t>
      </w:r>
      <w:r w:rsidRPr="00FB4DA7">
        <w:t xml:space="preserve">”, and </w:t>
      </w:r>
      <w:r w:rsidRPr="00FB4DA7">
        <w:rPr>
          <w:i/>
        </w:rPr>
        <w:t>behavioural economics</w:t>
      </w:r>
      <w:r w:rsidRPr="00FB4DA7">
        <w:t>: usage contexts, applications and critical features.</w:t>
      </w:r>
    </w:p>
    <w:p w:rsidR="00432786" w:rsidRPr="00837937" w:rsidRDefault="00C4162B" w:rsidP="00C4162B">
      <w:pPr>
        <w:tabs>
          <w:tab w:val="clear" w:pos="284"/>
          <w:tab w:val="left" w:pos="993"/>
        </w:tabs>
        <w:spacing w:before="120"/>
        <w:rPr>
          <w:lang w:val="en-US"/>
        </w:rPr>
      </w:pPr>
      <w:r>
        <w:t>Module 2.</w:t>
      </w:r>
      <w:r>
        <w:tab/>
      </w:r>
      <w:r w:rsidR="00837937" w:rsidRPr="00837937">
        <w:t>Insights on specific issues</w:t>
      </w:r>
      <w:r w:rsidR="00837937">
        <w:rPr>
          <w:lang w:val="en-US"/>
        </w:rPr>
        <w:t>:</w:t>
      </w:r>
    </w:p>
    <w:p w:rsidR="00432786" w:rsidRPr="00FB4DA7" w:rsidRDefault="00FB4DA7">
      <w:pPr>
        <w:ind w:left="284" w:hanging="284"/>
        <w:rPr>
          <w:rFonts w:ascii="Times" w:hAnsi="Times" w:cs="Times"/>
        </w:rPr>
      </w:pPr>
      <w:r w:rsidRPr="00FB4DA7">
        <w:rPr>
          <w:rFonts w:ascii="Times" w:hAnsi="Times" w:cs="Times"/>
        </w:rPr>
        <w:t>–</w:t>
      </w:r>
      <w:r w:rsidRPr="00FB4DA7">
        <w:rPr>
          <w:rFonts w:ascii="Times" w:hAnsi="Times" w:cs="Times"/>
        </w:rPr>
        <w:tab/>
        <w:t>psychology of money;</w:t>
      </w:r>
    </w:p>
    <w:p w:rsidR="00432786" w:rsidRPr="00FB4DA7" w:rsidRDefault="00FB4DA7">
      <w:pPr>
        <w:ind w:left="284" w:hanging="284"/>
        <w:rPr>
          <w:rFonts w:ascii="Times" w:hAnsi="Times" w:cs="Times"/>
        </w:rPr>
      </w:pPr>
      <w:r w:rsidRPr="00FB4DA7">
        <w:rPr>
          <w:rFonts w:ascii="Times" w:hAnsi="Times" w:cs="Times"/>
        </w:rPr>
        <w:t>–</w:t>
      </w:r>
      <w:r w:rsidRPr="00FB4DA7">
        <w:rPr>
          <w:rFonts w:ascii="Times" w:hAnsi="Times" w:cs="Times"/>
        </w:rPr>
        <w:tab/>
        <w:t>tax psychology;</w:t>
      </w:r>
    </w:p>
    <w:p w:rsidR="00432786" w:rsidRPr="00FB4DA7" w:rsidRDefault="00FB4DA7">
      <w:pPr>
        <w:ind w:left="284" w:hanging="284"/>
        <w:rPr>
          <w:rFonts w:ascii="Times" w:hAnsi="Times" w:cs="Times"/>
        </w:rPr>
      </w:pPr>
      <w:r w:rsidRPr="00FB4DA7">
        <w:rPr>
          <w:rFonts w:ascii="Times" w:hAnsi="Times" w:cs="Times"/>
        </w:rPr>
        <w:t>–</w:t>
      </w:r>
      <w:r w:rsidRPr="00FB4DA7">
        <w:rPr>
          <w:rFonts w:ascii="Times" w:hAnsi="Times" w:cs="Times"/>
        </w:rPr>
        <w:tab/>
        <w:t>psychology of saving (</w:t>
      </w:r>
      <w:r w:rsidR="00837937">
        <w:rPr>
          <w:rFonts w:ascii="Times" w:hAnsi="Times" w:cs="Times"/>
        </w:rPr>
        <w:t>introductory notes</w:t>
      </w:r>
      <w:r w:rsidRPr="00FB4DA7">
        <w:rPr>
          <w:rFonts w:ascii="Times" w:hAnsi="Times" w:cs="Times"/>
        </w:rPr>
        <w:t>);</w:t>
      </w:r>
    </w:p>
    <w:p w:rsidR="00432786" w:rsidRPr="00FB4DA7" w:rsidRDefault="00FB4DA7">
      <w:pPr>
        <w:spacing w:before="240" w:after="120" w:line="240" w:lineRule="exact"/>
        <w:rPr>
          <w:b/>
          <w:i/>
          <w:sz w:val="18"/>
        </w:rPr>
      </w:pPr>
      <w:r w:rsidRPr="00FB4DA7">
        <w:rPr>
          <w:b/>
          <w:i/>
          <w:sz w:val="18"/>
        </w:rPr>
        <w:t>READING LIST</w:t>
      </w:r>
    </w:p>
    <w:p w:rsidR="00432786" w:rsidRPr="00FB4DA7" w:rsidRDefault="00FB4DA7">
      <w:pPr>
        <w:pStyle w:val="Testo1"/>
        <w:spacing w:before="0" w:line="240" w:lineRule="atLeast"/>
        <w:rPr>
          <w:noProof w:val="0"/>
        </w:rPr>
      </w:pPr>
      <w:r w:rsidRPr="00FB4DA7">
        <w:rPr>
          <w:smallCaps/>
          <w:noProof w:val="0"/>
          <w:sz w:val="16"/>
        </w:rPr>
        <w:t xml:space="preserve">E. </w:t>
      </w:r>
      <w:proofErr w:type="spellStart"/>
      <w:r w:rsidRPr="00FB4DA7">
        <w:rPr>
          <w:smallCaps/>
          <w:noProof w:val="0"/>
          <w:sz w:val="16"/>
        </w:rPr>
        <w:t>Lozza</w:t>
      </w:r>
      <w:proofErr w:type="spellEnd"/>
      <w:r w:rsidRPr="00FB4DA7">
        <w:rPr>
          <w:smallCaps/>
          <w:noProof w:val="0"/>
        </w:rPr>
        <w:t>,</w:t>
      </w:r>
      <w:r w:rsidRPr="00FB4DA7">
        <w:rPr>
          <w:i/>
          <w:noProof w:val="0"/>
        </w:rPr>
        <w:t xml:space="preserve"> Guidelines del Corso</w:t>
      </w:r>
      <w:r w:rsidR="00C4162B">
        <w:rPr>
          <w:i/>
          <w:noProof w:val="0"/>
        </w:rPr>
        <w:t xml:space="preserve"> </w:t>
      </w:r>
      <w:r w:rsidRPr="00FB4DA7">
        <w:rPr>
          <w:noProof w:val="0"/>
        </w:rPr>
        <w:t>(downloadable from Blackboard).</w:t>
      </w:r>
    </w:p>
    <w:p w:rsidR="00432786" w:rsidRPr="00FB4DA7" w:rsidRDefault="00FB4DA7">
      <w:pPr>
        <w:pStyle w:val="Testo1"/>
        <w:spacing w:before="0" w:line="240" w:lineRule="atLeast"/>
        <w:rPr>
          <w:noProof w:val="0"/>
        </w:rPr>
      </w:pPr>
      <w:r w:rsidRPr="00FB4DA7">
        <w:rPr>
          <w:smallCaps/>
          <w:noProof w:val="0"/>
          <w:sz w:val="16"/>
        </w:rPr>
        <w:lastRenderedPageBreak/>
        <w:t xml:space="preserve">R.H. Thaler-C.R. </w:t>
      </w:r>
      <w:proofErr w:type="spellStart"/>
      <w:r w:rsidRPr="00FB4DA7">
        <w:rPr>
          <w:smallCaps/>
          <w:noProof w:val="0"/>
          <w:sz w:val="16"/>
        </w:rPr>
        <w:t>Sustein</w:t>
      </w:r>
      <w:proofErr w:type="spellEnd"/>
      <w:r w:rsidRPr="00FB4DA7">
        <w:rPr>
          <w:i/>
          <w:noProof w:val="0"/>
        </w:rPr>
        <w:t>,</w:t>
      </w:r>
      <w:r w:rsidRPr="00FB4DA7">
        <w:rPr>
          <w:noProof w:val="0"/>
        </w:rPr>
        <w:t xml:space="preserve"> </w:t>
      </w:r>
      <w:r w:rsidRPr="00FB4DA7">
        <w:rPr>
          <w:i/>
          <w:noProof w:val="0"/>
        </w:rPr>
        <w:t xml:space="preserve">Nudge. </w:t>
      </w:r>
      <w:r w:rsidRPr="00E86ED8">
        <w:rPr>
          <w:i/>
          <w:noProof w:val="0"/>
          <w:lang w:val="it-IT"/>
        </w:rPr>
        <w:t>La spinta gentile. La nuova strategia per migliorare le nostre decisioni sul denaro, salute, felicità</w:t>
      </w:r>
      <w:r w:rsidRPr="00E86ED8">
        <w:rPr>
          <w:noProof w:val="0"/>
          <w:lang w:val="it-IT"/>
        </w:rPr>
        <w:t xml:space="preserve">. </w:t>
      </w:r>
      <w:r w:rsidRPr="00FB4DA7">
        <w:rPr>
          <w:noProof w:val="0"/>
        </w:rPr>
        <w:t>Feltrinelli, 2014.</w:t>
      </w:r>
    </w:p>
    <w:p w:rsidR="00432786" w:rsidRPr="00FB4DA7" w:rsidRDefault="00FB4DA7">
      <w:pPr>
        <w:pStyle w:val="Testo1"/>
        <w:spacing w:before="0" w:line="240" w:lineRule="atLeast"/>
        <w:rPr>
          <w:noProof w:val="0"/>
        </w:rPr>
      </w:pPr>
      <w:r w:rsidRPr="00FB4DA7">
        <w:rPr>
          <w:smallCaps/>
          <w:noProof w:val="0"/>
          <w:sz w:val="16"/>
        </w:rPr>
        <w:t xml:space="preserve">E.  </w:t>
      </w:r>
      <w:proofErr w:type="spellStart"/>
      <w:r w:rsidRPr="00FB4DA7">
        <w:rPr>
          <w:smallCaps/>
          <w:noProof w:val="0"/>
          <w:sz w:val="16"/>
        </w:rPr>
        <w:t>Kirchler</w:t>
      </w:r>
      <w:proofErr w:type="spellEnd"/>
      <w:r w:rsidRPr="00FB4DA7">
        <w:rPr>
          <w:smallCaps/>
          <w:noProof w:val="0"/>
          <w:sz w:val="16"/>
        </w:rPr>
        <w:t xml:space="preserve">-E. </w:t>
      </w:r>
      <w:proofErr w:type="spellStart"/>
      <w:r w:rsidRPr="00FB4DA7">
        <w:rPr>
          <w:smallCaps/>
          <w:noProof w:val="0"/>
          <w:sz w:val="16"/>
        </w:rPr>
        <w:t>Hoelzl</w:t>
      </w:r>
      <w:proofErr w:type="spellEnd"/>
      <w:r w:rsidRPr="00FB4DA7">
        <w:rPr>
          <w:noProof w:val="0"/>
          <w:color w:val="222222"/>
        </w:rPr>
        <w:t xml:space="preserve">, </w:t>
      </w:r>
      <w:r w:rsidRPr="00FB4DA7">
        <w:rPr>
          <w:i/>
          <w:noProof w:val="0"/>
          <w:color w:val="222222"/>
        </w:rPr>
        <w:t xml:space="preserve">Economic psychology. </w:t>
      </w:r>
      <w:r w:rsidRPr="00FB4DA7">
        <w:rPr>
          <w:noProof w:val="0"/>
          <w:color w:val="222222"/>
        </w:rPr>
        <w:t xml:space="preserve"> </w:t>
      </w:r>
      <w:r w:rsidRPr="00FB4DA7">
        <w:rPr>
          <w:iCs/>
          <w:noProof w:val="0"/>
          <w:color w:val="222222"/>
        </w:rPr>
        <w:t>Cambridge Books</w:t>
      </w:r>
      <w:r w:rsidRPr="00FB4DA7">
        <w:rPr>
          <w:noProof w:val="0"/>
          <w:color w:val="222222"/>
        </w:rPr>
        <w:t>, 2017.</w:t>
      </w:r>
    </w:p>
    <w:p w:rsidR="00432786" w:rsidRPr="00FB4DA7" w:rsidRDefault="00FB4DA7">
      <w:pPr>
        <w:pStyle w:val="Testo1"/>
        <w:spacing w:line="240" w:lineRule="atLeast"/>
        <w:rPr>
          <w:noProof w:val="0"/>
        </w:rPr>
      </w:pPr>
      <w:r w:rsidRPr="00FB4DA7">
        <w:rPr>
          <w:noProof w:val="0"/>
        </w:rPr>
        <w:t>Two texts chosen from:</w:t>
      </w:r>
    </w:p>
    <w:p w:rsidR="00432786" w:rsidRPr="00FB4DA7" w:rsidRDefault="00FB4DA7">
      <w:pPr>
        <w:pStyle w:val="Testo1"/>
        <w:spacing w:before="0" w:line="240" w:lineRule="atLeast"/>
        <w:rPr>
          <w:noProof w:val="0"/>
          <w:color w:val="222222"/>
        </w:rPr>
      </w:pPr>
      <w:r w:rsidRPr="00FB4DA7">
        <w:rPr>
          <w:noProof w:val="0"/>
          <w:color w:val="222222"/>
          <w:sz w:val="16"/>
        </w:rPr>
        <w:t>H</w:t>
      </w:r>
      <w:r w:rsidRPr="00FB4DA7">
        <w:rPr>
          <w:smallCaps/>
          <w:noProof w:val="0"/>
          <w:sz w:val="16"/>
        </w:rPr>
        <w:t xml:space="preserve">. </w:t>
      </w:r>
      <w:proofErr w:type="spellStart"/>
      <w:r w:rsidRPr="00FB4DA7">
        <w:rPr>
          <w:smallCaps/>
          <w:noProof w:val="0"/>
          <w:sz w:val="16"/>
        </w:rPr>
        <w:t>Aarts</w:t>
      </w:r>
      <w:proofErr w:type="spellEnd"/>
      <w:r w:rsidRPr="00FB4DA7">
        <w:rPr>
          <w:smallCaps/>
          <w:noProof w:val="0"/>
          <w:sz w:val="16"/>
        </w:rPr>
        <w:t xml:space="preserve">-E. </w:t>
      </w:r>
      <w:proofErr w:type="spellStart"/>
      <w:r w:rsidRPr="00FB4DA7">
        <w:rPr>
          <w:smallCaps/>
          <w:noProof w:val="0"/>
          <w:sz w:val="16"/>
        </w:rPr>
        <w:t>Bijleveld</w:t>
      </w:r>
      <w:proofErr w:type="spellEnd"/>
      <w:r w:rsidRPr="00FB4DA7">
        <w:rPr>
          <w:smallCaps/>
          <w:noProof w:val="0"/>
          <w:sz w:val="16"/>
        </w:rPr>
        <w:t>,</w:t>
      </w:r>
      <w:r w:rsidRPr="00FB4DA7">
        <w:rPr>
          <w:noProof w:val="0"/>
          <w:color w:val="222222"/>
        </w:rPr>
        <w:t xml:space="preserve"> </w:t>
      </w:r>
      <w:r w:rsidRPr="00FB4DA7">
        <w:rPr>
          <w:i/>
          <w:noProof w:val="0"/>
          <w:color w:val="222222"/>
        </w:rPr>
        <w:t>The psychological science of money</w:t>
      </w:r>
      <w:r w:rsidRPr="00FB4DA7">
        <w:rPr>
          <w:noProof w:val="0"/>
          <w:color w:val="222222"/>
        </w:rPr>
        <w:t>. Springer, 2014.</w:t>
      </w:r>
    </w:p>
    <w:p w:rsidR="00432786" w:rsidRPr="00FB4DA7" w:rsidRDefault="00FB4DA7">
      <w:pPr>
        <w:pStyle w:val="Testo1"/>
        <w:spacing w:before="0" w:line="240" w:lineRule="atLeast"/>
        <w:rPr>
          <w:noProof w:val="0"/>
        </w:rPr>
      </w:pPr>
      <w:r w:rsidRPr="00FB4DA7">
        <w:rPr>
          <w:smallCaps/>
          <w:noProof w:val="0"/>
          <w:color w:val="222222"/>
          <w:sz w:val="16"/>
        </w:rPr>
        <w:t xml:space="preserve">D. </w:t>
      </w:r>
      <w:proofErr w:type="spellStart"/>
      <w:r w:rsidRPr="00FB4DA7">
        <w:rPr>
          <w:smallCaps/>
          <w:noProof w:val="0"/>
          <w:color w:val="222222"/>
          <w:sz w:val="16"/>
        </w:rPr>
        <w:t>Ariely</w:t>
      </w:r>
      <w:proofErr w:type="spellEnd"/>
      <w:r w:rsidRPr="00FB4DA7">
        <w:rPr>
          <w:smallCaps/>
          <w:noProof w:val="0"/>
          <w:color w:val="222222"/>
          <w:sz w:val="16"/>
        </w:rPr>
        <w:t>-J. Kreisler</w:t>
      </w:r>
      <w:r w:rsidRPr="00FB4DA7">
        <w:rPr>
          <w:noProof w:val="0"/>
        </w:rPr>
        <w:t>, D</w:t>
      </w:r>
      <w:r w:rsidRPr="00FB4DA7">
        <w:rPr>
          <w:i/>
          <w:noProof w:val="0"/>
        </w:rPr>
        <w:t xml:space="preserve">ollars and Sense: How We </w:t>
      </w:r>
      <w:proofErr w:type="spellStart"/>
      <w:r w:rsidRPr="00FB4DA7">
        <w:rPr>
          <w:i/>
          <w:noProof w:val="0"/>
        </w:rPr>
        <w:t>Misthink</w:t>
      </w:r>
      <w:proofErr w:type="spellEnd"/>
      <w:r w:rsidRPr="00FB4DA7">
        <w:rPr>
          <w:i/>
          <w:noProof w:val="0"/>
        </w:rPr>
        <w:t xml:space="preserve"> Money and How to Spend Smarter</w:t>
      </w:r>
      <w:r w:rsidRPr="00FB4DA7">
        <w:rPr>
          <w:noProof w:val="0"/>
        </w:rPr>
        <w:t>, Harper Collins, 2018.</w:t>
      </w:r>
    </w:p>
    <w:p w:rsidR="00432786" w:rsidRPr="00E86ED8" w:rsidRDefault="00FB4DA7">
      <w:pPr>
        <w:pStyle w:val="Testo1"/>
        <w:spacing w:before="0" w:line="240" w:lineRule="atLeast"/>
        <w:rPr>
          <w:smallCaps/>
          <w:noProof w:val="0"/>
          <w:highlight w:val="yellow"/>
          <w:lang w:val="it-IT"/>
        </w:rPr>
      </w:pPr>
      <w:r w:rsidRPr="00E86ED8">
        <w:rPr>
          <w:smallCaps/>
          <w:noProof w:val="0"/>
          <w:sz w:val="16"/>
          <w:lang w:val="it-IT"/>
        </w:rPr>
        <w:t xml:space="preserve">M. </w:t>
      </w:r>
      <w:proofErr w:type="spellStart"/>
      <w:r w:rsidRPr="00E86ED8">
        <w:rPr>
          <w:smallCaps/>
          <w:noProof w:val="0"/>
          <w:sz w:val="16"/>
          <w:lang w:val="it-IT"/>
        </w:rPr>
        <w:t>Bustreo</w:t>
      </w:r>
      <w:proofErr w:type="spellEnd"/>
      <w:r w:rsidRPr="00E86ED8">
        <w:rPr>
          <w:smallCaps/>
          <w:noProof w:val="0"/>
          <w:lang w:val="it-IT"/>
        </w:rPr>
        <w:t xml:space="preserve">, </w:t>
      </w:r>
      <w:r w:rsidRPr="00E86ED8">
        <w:rPr>
          <w:i/>
          <w:iCs/>
          <w:noProof w:val="0"/>
          <w:color w:val="222222"/>
          <w:lang w:val="it-IT"/>
        </w:rPr>
        <w:t>La terza faccia della moneta: Le dinamiche che guidano la nostra relazione con il denaro</w:t>
      </w:r>
      <w:r w:rsidRPr="00E86ED8">
        <w:rPr>
          <w:noProof w:val="0"/>
          <w:color w:val="222222"/>
          <w:lang w:val="it-IT"/>
        </w:rPr>
        <w:t xml:space="preserve">. </w:t>
      </w:r>
      <w:proofErr w:type="spellStart"/>
      <w:r w:rsidRPr="00E86ED8">
        <w:rPr>
          <w:noProof w:val="0"/>
          <w:color w:val="222222"/>
          <w:lang w:val="it-IT"/>
        </w:rPr>
        <w:t>FrancoAngeli</w:t>
      </w:r>
      <w:proofErr w:type="spellEnd"/>
      <w:r w:rsidRPr="00E86ED8">
        <w:rPr>
          <w:noProof w:val="0"/>
          <w:color w:val="222222"/>
          <w:lang w:val="it-IT"/>
        </w:rPr>
        <w:t>, 2018.</w:t>
      </w:r>
    </w:p>
    <w:p w:rsidR="00432786" w:rsidRPr="00E86ED8" w:rsidRDefault="00FB4DA7">
      <w:pPr>
        <w:pStyle w:val="Testo1"/>
        <w:spacing w:before="0" w:line="240" w:lineRule="atLeast"/>
        <w:rPr>
          <w:noProof w:val="0"/>
          <w:lang w:val="it-IT"/>
        </w:rPr>
      </w:pPr>
      <w:r w:rsidRPr="00E86ED8">
        <w:rPr>
          <w:smallCaps/>
          <w:noProof w:val="0"/>
          <w:sz w:val="16"/>
          <w:lang w:val="it-IT"/>
        </w:rPr>
        <w:t>L. Ferrari</w:t>
      </w:r>
      <w:r w:rsidRPr="00E86ED8">
        <w:rPr>
          <w:smallCaps/>
          <w:noProof w:val="0"/>
          <w:lang w:val="it-IT"/>
        </w:rPr>
        <w:t>,</w:t>
      </w:r>
      <w:r w:rsidRPr="00E86ED8">
        <w:rPr>
          <w:noProof w:val="0"/>
          <w:lang w:val="it-IT"/>
        </w:rPr>
        <w:t xml:space="preserve"> </w:t>
      </w:r>
      <w:r w:rsidRPr="00E86ED8">
        <w:rPr>
          <w:i/>
          <w:noProof w:val="0"/>
          <w:lang w:val="it-IT"/>
        </w:rPr>
        <w:t>L’ascesa dell’individualismo economico (2nd edition)</w:t>
      </w:r>
      <w:r w:rsidRPr="00E86ED8">
        <w:rPr>
          <w:noProof w:val="0"/>
          <w:lang w:val="it-IT"/>
        </w:rPr>
        <w:t>, Vicolo del Pavone, 2016.</w:t>
      </w:r>
    </w:p>
    <w:p w:rsidR="00432786" w:rsidRPr="00E86ED8" w:rsidRDefault="00FB4DA7">
      <w:pPr>
        <w:pStyle w:val="Testo1"/>
        <w:spacing w:before="0" w:line="240" w:lineRule="atLeast"/>
        <w:rPr>
          <w:noProof w:val="0"/>
          <w:lang w:val="it-IT"/>
        </w:rPr>
      </w:pPr>
      <w:r w:rsidRPr="00E86ED8">
        <w:rPr>
          <w:smallCaps/>
          <w:noProof w:val="0"/>
          <w:sz w:val="16"/>
          <w:lang w:val="it-IT"/>
        </w:rPr>
        <w:t xml:space="preserve">L. Ferrari-S. </w:t>
      </w:r>
      <w:proofErr w:type="spellStart"/>
      <w:r w:rsidRPr="00E86ED8">
        <w:rPr>
          <w:smallCaps/>
          <w:noProof w:val="0"/>
          <w:sz w:val="16"/>
          <w:lang w:val="it-IT"/>
        </w:rPr>
        <w:t>Randisi</w:t>
      </w:r>
      <w:proofErr w:type="spellEnd"/>
      <w:r w:rsidRPr="00E86ED8">
        <w:rPr>
          <w:smallCaps/>
          <w:noProof w:val="0"/>
          <w:lang w:val="it-IT"/>
        </w:rPr>
        <w:t>,</w:t>
      </w:r>
      <w:r w:rsidRPr="00E86ED8">
        <w:rPr>
          <w:noProof w:val="0"/>
          <w:lang w:val="it-IT"/>
        </w:rPr>
        <w:t xml:space="preserve"> </w:t>
      </w:r>
      <w:r w:rsidRPr="00E86ED8">
        <w:rPr>
          <w:i/>
          <w:noProof w:val="0"/>
          <w:lang w:val="it-IT"/>
        </w:rPr>
        <w:t>Psicologia fiscale</w:t>
      </w:r>
      <w:r w:rsidRPr="00E86ED8">
        <w:rPr>
          <w:noProof w:val="0"/>
          <w:lang w:val="it-IT"/>
        </w:rPr>
        <w:t>, Cortina, 2011.</w:t>
      </w:r>
    </w:p>
    <w:p w:rsidR="00C4162B" w:rsidRPr="00EC2507" w:rsidRDefault="00C4162B" w:rsidP="00C4162B">
      <w:pPr>
        <w:tabs>
          <w:tab w:val="clear" w:pos="284"/>
        </w:tabs>
        <w:spacing w:line="240" w:lineRule="atLeast"/>
        <w:ind w:left="284" w:hanging="284"/>
        <w:rPr>
          <w:spacing w:val="-5"/>
          <w:szCs w:val="18"/>
          <w:lang w:val="en-US"/>
        </w:rPr>
      </w:pPr>
      <w:r w:rsidRPr="00C4162B">
        <w:rPr>
          <w:rFonts w:ascii="Times" w:hAnsi="Times"/>
          <w:smallCaps/>
          <w:noProof/>
          <w:spacing w:val="-5"/>
          <w:sz w:val="16"/>
          <w:szCs w:val="20"/>
          <w:lang w:val="it-IT"/>
        </w:rPr>
        <w:t xml:space="preserve">L. Ferrari, D. De Laurentiis, A. Scuteri, </w:t>
      </w:r>
      <w:r w:rsidRPr="00C4162B">
        <w:rPr>
          <w:rFonts w:ascii="Times" w:hAnsi="Times"/>
          <w:i/>
          <w:iCs/>
          <w:noProof/>
          <w:spacing w:val="-5"/>
          <w:sz w:val="18"/>
          <w:szCs w:val="20"/>
          <w:lang w:val="it-IT"/>
        </w:rPr>
        <w:t>La consulenza finanziaria 3.0. Dinamiche relazionali e tecniche di gestione alla luce della nuova finanza comportamentale.</w:t>
      </w:r>
      <w:r w:rsidRPr="00C4162B">
        <w:rPr>
          <w:rFonts w:ascii="Times" w:hAnsi="Times"/>
          <w:noProof/>
          <w:spacing w:val="-5"/>
          <w:sz w:val="18"/>
          <w:szCs w:val="20"/>
          <w:lang w:val="it-IT"/>
        </w:rPr>
        <w:t xml:space="preserve"> </w:t>
      </w:r>
      <w:r w:rsidRPr="00EC2507">
        <w:rPr>
          <w:rFonts w:ascii="Times" w:hAnsi="Times"/>
          <w:noProof/>
          <w:spacing w:val="-5"/>
          <w:sz w:val="18"/>
          <w:szCs w:val="20"/>
          <w:lang w:val="en-US"/>
        </w:rPr>
        <w:t>Vicolo del Pavone , 2019</w:t>
      </w:r>
    </w:p>
    <w:p w:rsidR="00C4162B" w:rsidRPr="00C4162B" w:rsidRDefault="00C4162B" w:rsidP="00C4162B">
      <w:pPr>
        <w:pStyle w:val="Testo1"/>
        <w:spacing w:before="0" w:line="240" w:lineRule="atLeast"/>
        <w:rPr>
          <w:noProof w:val="0"/>
          <w:lang w:val="it-IT"/>
        </w:rPr>
      </w:pPr>
      <w:r w:rsidRPr="00FB4DA7">
        <w:rPr>
          <w:smallCaps/>
          <w:noProof w:val="0"/>
          <w:sz w:val="16"/>
        </w:rPr>
        <w:t>A. Furnham</w:t>
      </w:r>
      <w:r w:rsidRPr="00FB4DA7">
        <w:rPr>
          <w:smallCaps/>
          <w:noProof w:val="0"/>
        </w:rPr>
        <w:t>,</w:t>
      </w:r>
      <w:r w:rsidRPr="00FB4DA7">
        <w:rPr>
          <w:i/>
          <w:smallCaps/>
          <w:noProof w:val="0"/>
        </w:rPr>
        <w:t xml:space="preserve"> </w:t>
      </w:r>
      <w:r w:rsidRPr="00FB4DA7">
        <w:rPr>
          <w:i/>
          <w:noProof w:val="0"/>
        </w:rPr>
        <w:t xml:space="preserve">The new psychology of money. </w:t>
      </w:r>
      <w:r w:rsidRPr="00FB4DA7">
        <w:rPr>
          <w:noProof w:val="0"/>
        </w:rPr>
        <w:t xml:space="preserve"> </w:t>
      </w:r>
      <w:proofErr w:type="spellStart"/>
      <w:r w:rsidRPr="00C4162B">
        <w:rPr>
          <w:noProof w:val="0"/>
          <w:lang w:val="it-IT"/>
        </w:rPr>
        <w:t>Routledge</w:t>
      </w:r>
      <w:proofErr w:type="spellEnd"/>
      <w:r w:rsidRPr="00C4162B">
        <w:rPr>
          <w:i/>
          <w:noProof w:val="0"/>
          <w:lang w:val="it-IT"/>
        </w:rPr>
        <w:t>,</w:t>
      </w:r>
      <w:r w:rsidRPr="00C4162B">
        <w:rPr>
          <w:noProof w:val="0"/>
          <w:lang w:val="it-IT"/>
        </w:rPr>
        <w:t xml:space="preserve"> 2014.</w:t>
      </w:r>
    </w:p>
    <w:p w:rsidR="00432786" w:rsidRPr="00E86ED8" w:rsidRDefault="00FB4DA7">
      <w:pPr>
        <w:pStyle w:val="Testo1"/>
        <w:spacing w:before="0" w:line="240" w:lineRule="atLeast"/>
        <w:rPr>
          <w:noProof w:val="0"/>
          <w:lang w:val="it-IT"/>
        </w:rPr>
      </w:pPr>
      <w:r w:rsidRPr="00E86ED8">
        <w:rPr>
          <w:smallCaps/>
          <w:noProof w:val="0"/>
          <w:sz w:val="16"/>
          <w:lang w:val="it-IT"/>
        </w:rPr>
        <w:t xml:space="preserve">D. </w:t>
      </w:r>
      <w:proofErr w:type="spellStart"/>
      <w:r w:rsidRPr="00E86ED8">
        <w:rPr>
          <w:smallCaps/>
          <w:noProof w:val="0"/>
          <w:sz w:val="16"/>
          <w:lang w:val="it-IT"/>
        </w:rPr>
        <w:t>Graeber</w:t>
      </w:r>
      <w:proofErr w:type="spellEnd"/>
      <w:r w:rsidRPr="00E86ED8">
        <w:rPr>
          <w:smallCaps/>
          <w:noProof w:val="0"/>
          <w:lang w:val="it-IT"/>
        </w:rPr>
        <w:t>,</w:t>
      </w:r>
      <w:r w:rsidRPr="00E86ED8">
        <w:rPr>
          <w:noProof w:val="0"/>
          <w:lang w:val="it-IT"/>
        </w:rPr>
        <w:t xml:space="preserve"> </w:t>
      </w:r>
      <w:r w:rsidRPr="00E86ED8">
        <w:rPr>
          <w:i/>
          <w:noProof w:val="0"/>
          <w:lang w:val="it-IT"/>
        </w:rPr>
        <w:t>Debito: i primi 5000 anni</w:t>
      </w:r>
      <w:r w:rsidRPr="00E86ED8">
        <w:rPr>
          <w:noProof w:val="0"/>
          <w:lang w:val="it-IT"/>
        </w:rPr>
        <w:t>, Il Saggiatore, 2012.</w:t>
      </w:r>
    </w:p>
    <w:p w:rsidR="003754F0" w:rsidRPr="005538A7" w:rsidRDefault="003754F0" w:rsidP="003754F0">
      <w:pPr>
        <w:pStyle w:val="Testo1"/>
        <w:spacing w:before="0" w:line="240" w:lineRule="atLeast"/>
        <w:rPr>
          <w:spacing w:val="-5"/>
          <w:szCs w:val="18"/>
        </w:rPr>
      </w:pPr>
      <w:r>
        <w:rPr>
          <w:smallCaps/>
          <w:spacing w:val="-5"/>
          <w:sz w:val="16"/>
          <w:szCs w:val="18"/>
        </w:rPr>
        <w:t xml:space="preserve">M. J. </w:t>
      </w:r>
      <w:r w:rsidRPr="005538A7">
        <w:rPr>
          <w:smallCaps/>
          <w:spacing w:val="-5"/>
          <w:sz w:val="16"/>
          <w:szCs w:val="18"/>
        </w:rPr>
        <w:t>Sandel</w:t>
      </w:r>
      <w:r w:rsidRPr="005538A7">
        <w:rPr>
          <w:spacing w:val="-5"/>
          <w:szCs w:val="18"/>
        </w:rPr>
        <w:t xml:space="preserve">, </w:t>
      </w:r>
      <w:r w:rsidRPr="005538A7">
        <w:rPr>
          <w:i/>
          <w:spacing w:val="-5"/>
          <w:szCs w:val="18"/>
        </w:rPr>
        <w:t>Quello che i soldi non possono comprare: i limiti morali del mercato</w:t>
      </w:r>
      <w:r>
        <w:rPr>
          <w:spacing w:val="-5"/>
          <w:szCs w:val="18"/>
        </w:rPr>
        <w:t>. Feltrinelli Editore, 2015</w:t>
      </w:r>
    </w:p>
    <w:p w:rsidR="00432786" w:rsidRPr="00FB4DA7" w:rsidRDefault="00FB4DA7">
      <w:pPr>
        <w:pStyle w:val="Testo1"/>
        <w:spacing w:before="0" w:line="240" w:lineRule="atLeast"/>
        <w:rPr>
          <w:noProof w:val="0"/>
        </w:rPr>
      </w:pPr>
      <w:r w:rsidRPr="00FB4DA7">
        <w:rPr>
          <w:smallCaps/>
          <w:noProof w:val="0"/>
          <w:sz w:val="16"/>
        </w:rPr>
        <w:t xml:space="preserve">W.F. Van </w:t>
      </w:r>
      <w:proofErr w:type="spellStart"/>
      <w:r w:rsidRPr="00FB4DA7">
        <w:rPr>
          <w:smallCaps/>
          <w:noProof w:val="0"/>
          <w:sz w:val="16"/>
        </w:rPr>
        <w:t>Raaij</w:t>
      </w:r>
      <w:proofErr w:type="spellEnd"/>
      <w:r w:rsidRPr="00FB4DA7">
        <w:rPr>
          <w:smallCaps/>
          <w:noProof w:val="0"/>
        </w:rPr>
        <w:t>,</w:t>
      </w:r>
      <w:r w:rsidRPr="00FB4DA7">
        <w:rPr>
          <w:i/>
          <w:noProof w:val="0"/>
        </w:rPr>
        <w:t xml:space="preserve"> Understanding consumer financial </w:t>
      </w:r>
      <w:proofErr w:type="spellStart"/>
      <w:r w:rsidRPr="00FB4DA7">
        <w:rPr>
          <w:i/>
          <w:noProof w:val="0"/>
        </w:rPr>
        <w:t>behavior</w:t>
      </w:r>
      <w:proofErr w:type="spellEnd"/>
      <w:r w:rsidRPr="00FB4DA7">
        <w:rPr>
          <w:i/>
          <w:noProof w:val="0"/>
        </w:rPr>
        <w:t>. Money management in an age of financial illiteracy,</w:t>
      </w:r>
      <w:r w:rsidRPr="00FB4DA7">
        <w:rPr>
          <w:noProof w:val="0"/>
        </w:rPr>
        <w:t xml:space="preserve"> Palgrave MacMillan, 2016.</w:t>
      </w:r>
    </w:p>
    <w:p w:rsidR="00432786" w:rsidRPr="00FB4DA7" w:rsidRDefault="00FB4DA7">
      <w:pPr>
        <w:spacing w:before="240" w:after="120"/>
        <w:rPr>
          <w:b/>
          <w:i/>
          <w:sz w:val="18"/>
        </w:rPr>
      </w:pPr>
      <w:bookmarkStart w:id="0" w:name="_GoBack"/>
      <w:bookmarkEnd w:id="0"/>
      <w:r w:rsidRPr="00FB4DA7">
        <w:rPr>
          <w:b/>
          <w:i/>
          <w:sz w:val="18"/>
        </w:rPr>
        <w:t>TEACHING METHOD</w:t>
      </w:r>
    </w:p>
    <w:p w:rsidR="00432786" w:rsidRPr="00FB4DA7" w:rsidRDefault="00FB4DA7">
      <w:pPr>
        <w:pStyle w:val="Testo2"/>
        <w:tabs>
          <w:tab w:val="left" w:pos="567"/>
        </w:tabs>
        <w:rPr>
          <w:noProof w:val="0"/>
        </w:rPr>
      </w:pPr>
      <w:r w:rsidRPr="00FB4DA7">
        <w:rPr>
          <w:noProof w:val="0"/>
        </w:rPr>
        <w:t>–</w:t>
      </w:r>
      <w:r w:rsidRPr="00FB4DA7">
        <w:rPr>
          <w:noProof w:val="0"/>
        </w:rPr>
        <w:tab/>
        <w:t>Lectures.</w:t>
      </w:r>
    </w:p>
    <w:p w:rsidR="00432786" w:rsidRPr="00FB4DA7" w:rsidRDefault="00FB4DA7">
      <w:pPr>
        <w:pStyle w:val="Testo2"/>
        <w:tabs>
          <w:tab w:val="left" w:pos="567"/>
        </w:tabs>
        <w:rPr>
          <w:noProof w:val="0"/>
        </w:rPr>
      </w:pPr>
      <w:r w:rsidRPr="00FB4DA7">
        <w:rPr>
          <w:noProof w:val="0"/>
        </w:rPr>
        <w:t>–</w:t>
      </w:r>
      <w:r w:rsidRPr="00FB4DA7">
        <w:rPr>
          <w:noProof w:val="0"/>
        </w:rPr>
        <w:tab/>
        <w:t>Guided practical work (in the classroom and remotely).</w:t>
      </w:r>
    </w:p>
    <w:p w:rsidR="00432786" w:rsidRPr="00FB4DA7" w:rsidRDefault="00FB4DA7">
      <w:pPr>
        <w:pStyle w:val="Testo2"/>
        <w:tabs>
          <w:tab w:val="left" w:pos="567"/>
        </w:tabs>
        <w:rPr>
          <w:noProof w:val="0"/>
        </w:rPr>
      </w:pPr>
      <w:r w:rsidRPr="00FB4DA7">
        <w:rPr>
          <w:noProof w:val="0"/>
        </w:rPr>
        <w:t>–</w:t>
      </w:r>
      <w:r w:rsidRPr="00FB4DA7">
        <w:rPr>
          <w:noProof w:val="0"/>
        </w:rPr>
        <w:tab/>
        <w:t>Case stories.</w:t>
      </w:r>
    </w:p>
    <w:p w:rsidR="00432786" w:rsidRPr="00FB4DA7" w:rsidRDefault="00FB4DA7">
      <w:pPr>
        <w:spacing w:before="240" w:after="120"/>
        <w:rPr>
          <w:b/>
          <w:i/>
          <w:sz w:val="18"/>
        </w:rPr>
      </w:pPr>
      <w:r w:rsidRPr="00FB4DA7">
        <w:rPr>
          <w:b/>
          <w:i/>
          <w:sz w:val="18"/>
        </w:rPr>
        <w:t>ASSESSMENT METHOD AND CRITERIA</w:t>
      </w:r>
    </w:p>
    <w:p w:rsidR="00432786" w:rsidRDefault="00FB4DA7">
      <w:pPr>
        <w:pStyle w:val="Testo2"/>
        <w:rPr>
          <w:noProof w:val="0"/>
        </w:rPr>
      </w:pPr>
      <w:r w:rsidRPr="00FB4DA7">
        <w:rPr>
          <w:noProof w:val="0"/>
        </w:rPr>
        <w:t>An oral exam during which student</w:t>
      </w:r>
      <w:r w:rsidR="00E86ED8">
        <w:rPr>
          <w:noProof w:val="0"/>
        </w:rPr>
        <w:t>s</w:t>
      </w:r>
      <w:r w:rsidRPr="00FB4DA7">
        <w:rPr>
          <w:noProof w:val="0"/>
        </w:rPr>
        <w:t>' knowledge and skills acquired during the course will be assessed. Their knowledge and skills regarding the application potential of a psychological approach to economic problems will be particularly assessed.</w:t>
      </w:r>
    </w:p>
    <w:p w:rsidR="00C4162B" w:rsidRPr="00EC2507" w:rsidRDefault="00EC2507" w:rsidP="00C4162B">
      <w:pPr>
        <w:ind w:firstLine="284"/>
        <w:rPr>
          <w:rFonts w:ascii="Times" w:hAnsi="Times"/>
          <w:noProof/>
          <w:sz w:val="18"/>
          <w:szCs w:val="20"/>
        </w:rPr>
      </w:pPr>
      <w:r w:rsidRPr="00EC2507">
        <w:rPr>
          <w:rFonts w:ascii="Times" w:hAnsi="Times"/>
          <w:noProof/>
          <w:sz w:val="18"/>
          <w:szCs w:val="20"/>
        </w:rPr>
        <w:t>The oral exam will focus on three topics selected from those addressed in the course and in the bibliography chosen</w:t>
      </w:r>
      <w:r w:rsidR="00C4162B" w:rsidRPr="00EC2507">
        <w:rPr>
          <w:rFonts w:ascii="Times" w:hAnsi="Times"/>
          <w:noProof/>
          <w:sz w:val="18"/>
          <w:szCs w:val="20"/>
        </w:rPr>
        <w:t xml:space="preserve">, </w:t>
      </w:r>
      <w:r w:rsidRPr="00EC2507">
        <w:rPr>
          <w:rFonts w:ascii="Times" w:hAnsi="Times"/>
          <w:noProof/>
          <w:sz w:val="18"/>
          <w:szCs w:val="20"/>
        </w:rPr>
        <w:t xml:space="preserve">and each theme will be rated with a score from 0 </w:t>
      </w:r>
      <w:r w:rsidR="00C4162B" w:rsidRPr="00EC2507">
        <w:rPr>
          <w:rFonts w:ascii="Times" w:hAnsi="Times"/>
          <w:noProof/>
          <w:sz w:val="18"/>
          <w:szCs w:val="20"/>
        </w:rPr>
        <w:t>(</w:t>
      </w:r>
      <w:r w:rsidRPr="00EC2507">
        <w:rPr>
          <w:rFonts w:ascii="Times" w:hAnsi="Times"/>
          <w:noProof/>
          <w:sz w:val="18"/>
          <w:szCs w:val="20"/>
        </w:rPr>
        <w:t>in case of no response) to</w:t>
      </w:r>
      <w:r w:rsidR="00C4162B" w:rsidRPr="00EC2507">
        <w:rPr>
          <w:rFonts w:ascii="Times" w:hAnsi="Times"/>
          <w:noProof/>
          <w:sz w:val="18"/>
          <w:szCs w:val="20"/>
        </w:rPr>
        <w:t xml:space="preserve"> 10 (</w:t>
      </w:r>
      <w:r w:rsidRPr="00EC2507">
        <w:rPr>
          <w:rFonts w:ascii="Times" w:hAnsi="Times"/>
          <w:noProof/>
          <w:sz w:val="18"/>
          <w:szCs w:val="20"/>
        </w:rPr>
        <w:t>in the event of a response demonstrating an excellent ability to apply knowledge and understanding).</w:t>
      </w:r>
    </w:p>
    <w:p w:rsidR="00432786" w:rsidRPr="00FB4DA7" w:rsidRDefault="00FB4DA7">
      <w:pPr>
        <w:spacing w:before="240" w:after="120" w:line="240" w:lineRule="exact"/>
        <w:rPr>
          <w:b/>
          <w:i/>
          <w:sz w:val="18"/>
        </w:rPr>
      </w:pPr>
      <w:r w:rsidRPr="00FB4DA7">
        <w:rPr>
          <w:b/>
          <w:i/>
          <w:sz w:val="18"/>
        </w:rPr>
        <w:t>NOTES AND PREREQUISITES</w:t>
      </w:r>
    </w:p>
    <w:p w:rsidR="00432786" w:rsidRPr="00FB4DA7" w:rsidRDefault="00FB4DA7">
      <w:pPr>
        <w:pStyle w:val="Testo2"/>
        <w:rPr>
          <w:i/>
          <w:noProof w:val="0"/>
        </w:rPr>
      </w:pPr>
      <w:r w:rsidRPr="00FB4DA7">
        <w:rPr>
          <w:i/>
          <w:noProof w:val="0"/>
        </w:rPr>
        <w:t>Prerequisites</w:t>
      </w:r>
    </w:p>
    <w:p w:rsidR="00432786" w:rsidRPr="00FB4DA7" w:rsidRDefault="00E86ED8">
      <w:pPr>
        <w:pStyle w:val="Testo2"/>
        <w:rPr>
          <w:noProof w:val="0"/>
        </w:rPr>
      </w:pPr>
      <w:r>
        <w:rPr>
          <w:noProof w:val="0"/>
        </w:rPr>
        <w:t>S</w:t>
      </w:r>
      <w:r w:rsidR="00FB4DA7" w:rsidRPr="00FB4DA7">
        <w:rPr>
          <w:noProof w:val="0"/>
        </w:rPr>
        <w:t>tudent</w:t>
      </w:r>
      <w:r>
        <w:rPr>
          <w:noProof w:val="0"/>
        </w:rPr>
        <w:t>s</w:t>
      </w:r>
      <w:r w:rsidR="00FB4DA7" w:rsidRPr="00FB4DA7">
        <w:rPr>
          <w:noProof w:val="0"/>
        </w:rPr>
        <w:t xml:space="preserve"> must possess basic knowledge of the main psychological paradigms (general, dynamic, social, ... psychology).</w:t>
      </w:r>
    </w:p>
    <w:p w:rsidR="00C4162B" w:rsidRPr="00C4162B" w:rsidRDefault="00C4162B" w:rsidP="00C4162B">
      <w:pPr>
        <w:tabs>
          <w:tab w:val="clear" w:pos="284"/>
        </w:tabs>
        <w:spacing w:before="120" w:line="259" w:lineRule="auto"/>
        <w:ind w:firstLine="284"/>
        <w:jc w:val="left"/>
        <w:rPr>
          <w:rFonts w:eastAsiaTheme="minorHAnsi"/>
          <w:sz w:val="18"/>
          <w:szCs w:val="18"/>
          <w:lang w:val="en-US" w:eastAsia="en-US"/>
        </w:rPr>
      </w:pPr>
      <w:r w:rsidRPr="00C4162B">
        <w:rPr>
          <w:rFonts w:eastAsiaTheme="minorHAnsi"/>
          <w:sz w:val="18"/>
          <w:szCs w:val="18"/>
          <w:lang w:val="en-US" w:eastAsia="en-US"/>
        </w:rPr>
        <w:lastRenderedPageBreak/>
        <w:t>In case the current Covid-19 health emergency does not allow frontal teaching, remote teaching will be carried out following procedures that will be promptly notified to students.</w:t>
      </w:r>
    </w:p>
    <w:p w:rsidR="00432786" w:rsidRPr="00FB4DA7" w:rsidRDefault="00041DCD" w:rsidP="00EC2507">
      <w:pPr>
        <w:pStyle w:val="Testo2"/>
        <w:spacing w:before="120"/>
        <w:rPr>
          <w:noProof w:val="0"/>
        </w:rPr>
      </w:pPr>
      <w:r w:rsidRPr="00964FF5">
        <w:rPr>
          <w:noProof w:val="0"/>
        </w:rPr>
        <w:t xml:space="preserve">Further information can be found on the lecturer's webpage at </w:t>
      </w:r>
      <w:r w:rsidRPr="00964FF5">
        <w:rPr>
          <w:rStyle w:val="Hyperlink0"/>
          <w:noProof w:val="0"/>
          <w:color w:val="auto"/>
          <w:u w:val="none"/>
          <w:lang w:val="en-GB"/>
        </w:rPr>
        <w:t>http://docenti.unicatt.it/web/searchByName.do?language=ENG</w:t>
      </w:r>
      <w:r w:rsidRPr="00964FF5">
        <w:rPr>
          <w:rStyle w:val="Nessuno"/>
          <w:noProof w:val="0"/>
        </w:rPr>
        <w:t xml:space="preserve"> </w:t>
      </w:r>
      <w:r w:rsidRPr="00964FF5">
        <w:rPr>
          <w:rStyle w:val="Nessuno"/>
          <w:noProof w:val="0"/>
          <w:shd w:val="clear" w:color="auto" w:fill="FFFFFF"/>
        </w:rPr>
        <w:t>or on the Faculty notice board.</w:t>
      </w:r>
    </w:p>
    <w:sectPr w:rsidR="00432786" w:rsidRPr="00FB4DA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A3810"/>
    <w:multiLevelType w:val="hybridMultilevel"/>
    <w:tmpl w:val="13EA7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3F6"/>
    <w:rsid w:val="00004BEF"/>
    <w:rsid w:val="00041DCD"/>
    <w:rsid w:val="00187B99"/>
    <w:rsid w:val="002014DD"/>
    <w:rsid w:val="002D5E17"/>
    <w:rsid w:val="003754F0"/>
    <w:rsid w:val="003A70E3"/>
    <w:rsid w:val="003D4FBA"/>
    <w:rsid w:val="00432786"/>
    <w:rsid w:val="004D1217"/>
    <w:rsid w:val="004D6008"/>
    <w:rsid w:val="00640794"/>
    <w:rsid w:val="006414F8"/>
    <w:rsid w:val="006F1772"/>
    <w:rsid w:val="00734869"/>
    <w:rsid w:val="007E1BF0"/>
    <w:rsid w:val="00837937"/>
    <w:rsid w:val="008942E7"/>
    <w:rsid w:val="008A1204"/>
    <w:rsid w:val="00900CCA"/>
    <w:rsid w:val="00912CB2"/>
    <w:rsid w:val="00924B77"/>
    <w:rsid w:val="00940DA2"/>
    <w:rsid w:val="00964FF5"/>
    <w:rsid w:val="009E055C"/>
    <w:rsid w:val="00A74F6F"/>
    <w:rsid w:val="00AD7557"/>
    <w:rsid w:val="00B50C5D"/>
    <w:rsid w:val="00B51253"/>
    <w:rsid w:val="00B525CC"/>
    <w:rsid w:val="00C4162B"/>
    <w:rsid w:val="00CD53F6"/>
    <w:rsid w:val="00D404F2"/>
    <w:rsid w:val="00E607E6"/>
    <w:rsid w:val="00E86ED8"/>
    <w:rsid w:val="00EC2507"/>
    <w:rsid w:val="00FB4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FC61D"/>
  <w15:chartTrackingRefBased/>
  <w15:docId w15:val="{319CC77F-452C-4B7A-8D68-DFDE315C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E1BF0"/>
    <w:pPr>
      <w:spacing w:line="240" w:lineRule="exact"/>
      <w:ind w:left="720"/>
      <w:contextualSpacing/>
    </w:pPr>
    <w:rPr>
      <w:rFonts w:ascii="Times" w:hAnsi="Times"/>
      <w:szCs w:val="20"/>
    </w:rPr>
  </w:style>
  <w:style w:type="character" w:customStyle="1" w:styleId="Testo2Carattere">
    <w:name w:val="Testo 2 Carattere"/>
    <w:link w:val="Testo2"/>
    <w:rsid w:val="007E1BF0"/>
    <w:rPr>
      <w:rFonts w:ascii="Times" w:hAnsi="Times"/>
      <w:noProof/>
      <w:sz w:val="18"/>
    </w:rPr>
  </w:style>
  <w:style w:type="character" w:customStyle="1" w:styleId="Nessuno">
    <w:name w:val="Nessuno"/>
    <w:rsid w:val="00041DCD"/>
  </w:style>
  <w:style w:type="character" w:customStyle="1" w:styleId="Hyperlink0">
    <w:name w:val="Hyperlink.0"/>
    <w:basedOn w:val="Nessuno"/>
    <w:rsid w:val="00041DCD"/>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ACD41-6F3B-4550-8694-03DBE96A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574</Words>
  <Characters>3541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2022-06-03T14:32:00Z</dcterms:created>
  <dcterms:modified xsi:type="dcterms:W3CDTF">2022-06-03T14:32:00Z</dcterms:modified>
</cp:coreProperties>
</file>