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FDB9" w14:textId="77777777" w:rsidR="00451BE0" w:rsidRPr="001D438F" w:rsidRDefault="005134EF" w:rsidP="00876419">
      <w:pPr>
        <w:pStyle w:val="Titolo1"/>
        <w:rPr>
          <w:noProof w:val="0"/>
          <w:lang w:val="en-GB"/>
        </w:rPr>
      </w:pPr>
      <w:r w:rsidRPr="001D438F">
        <w:rPr>
          <w:noProof w:val="0"/>
          <w:lang w:val="en-GB"/>
        </w:rPr>
        <w:t xml:space="preserve">Specialist English </w:t>
      </w:r>
      <w:r w:rsidR="00B206E3" w:rsidRPr="001D438F">
        <w:rPr>
          <w:noProof w:val="0"/>
          <w:lang w:val="en-GB"/>
        </w:rPr>
        <w:t>(</w:t>
      </w:r>
      <w:r w:rsidR="00876419" w:rsidRPr="001D438F">
        <w:rPr>
          <w:noProof w:val="0"/>
          <w:lang w:val="en-GB"/>
        </w:rPr>
        <w:t xml:space="preserve">Degree </w:t>
      </w:r>
      <w:proofErr w:type="spellStart"/>
      <w:r w:rsidR="00876419" w:rsidRPr="001D438F">
        <w:rPr>
          <w:noProof w:val="0"/>
          <w:lang w:val="en-GB"/>
        </w:rPr>
        <w:t>in</w:t>
      </w:r>
      <w:r w:rsidR="00214605" w:rsidRPr="001D438F">
        <w:rPr>
          <w:noProof w:val="0"/>
          <w:lang w:val="en-GB"/>
        </w:rPr>
        <w:t>Clinical</w:t>
      </w:r>
      <w:proofErr w:type="spellEnd"/>
      <w:r w:rsidR="00214605" w:rsidRPr="001D438F">
        <w:rPr>
          <w:noProof w:val="0"/>
          <w:lang w:val="en-GB"/>
        </w:rPr>
        <w:t xml:space="preserve"> psychology and health promotion: person, family relationships and community</w:t>
      </w:r>
      <w:r w:rsidR="00B206E3" w:rsidRPr="001D438F">
        <w:rPr>
          <w:noProof w:val="0"/>
          <w:lang w:val="en-GB"/>
        </w:rPr>
        <w:t>)</w:t>
      </w:r>
    </w:p>
    <w:p w14:paraId="458C5010" w14:textId="77777777" w:rsidR="00A22260" w:rsidRPr="001D438F" w:rsidRDefault="00D47992" w:rsidP="005C1634">
      <w:pPr>
        <w:pStyle w:val="Titolo2"/>
        <w:rPr>
          <w:noProof w:val="0"/>
          <w:lang w:val="en-GB"/>
        </w:rPr>
      </w:pPr>
      <w:r w:rsidRPr="001D438F">
        <w:rPr>
          <w:noProof w:val="0"/>
          <w:lang w:val="en-GB"/>
        </w:rPr>
        <w:t>Prof</w:t>
      </w:r>
      <w:r w:rsidR="00451BE0" w:rsidRPr="001D438F">
        <w:rPr>
          <w:noProof w:val="0"/>
          <w:lang w:val="en-GB"/>
        </w:rPr>
        <w:t>.</w:t>
      </w:r>
      <w:r w:rsidRPr="001D438F">
        <w:rPr>
          <w:noProof w:val="0"/>
          <w:lang w:val="en-GB"/>
        </w:rPr>
        <w:t xml:space="preserve"> Maria Grazia </w:t>
      </w:r>
      <w:proofErr w:type="spellStart"/>
      <w:r w:rsidRPr="001D438F">
        <w:rPr>
          <w:noProof w:val="0"/>
          <w:lang w:val="en-GB"/>
        </w:rPr>
        <w:t>Borsalino</w:t>
      </w:r>
      <w:proofErr w:type="spellEnd"/>
    </w:p>
    <w:p w14:paraId="32E855F2" w14:textId="352E24F5" w:rsidR="00F527A0" w:rsidRPr="001D438F" w:rsidRDefault="00F527A0" w:rsidP="00F527A0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/>
        </w:rPr>
      </w:pPr>
      <w:bookmarkStart w:id="0" w:name="_GoBack"/>
      <w:bookmarkEnd w:id="0"/>
      <w:r w:rsidRPr="001D438F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1636007B" w14:textId="77777777" w:rsidR="001D0583" w:rsidRPr="001D438F" w:rsidRDefault="001D0583" w:rsidP="00D47992">
      <w:pPr>
        <w:rPr>
          <w:lang w:val="en-GB"/>
        </w:rPr>
      </w:pPr>
      <w:r w:rsidRPr="001D438F">
        <w:rPr>
          <w:lang w:val="en-GB"/>
        </w:rPr>
        <w:t xml:space="preserve">The course sets out to train </w:t>
      </w:r>
      <w:r w:rsidR="00A22807" w:rsidRPr="001D438F">
        <w:rPr>
          <w:lang w:val="en-GB"/>
        </w:rPr>
        <w:t>the</w:t>
      </w:r>
      <w:r w:rsidRPr="001D438F">
        <w:rPr>
          <w:lang w:val="en-GB"/>
        </w:rPr>
        <w:t xml:space="preserve"> psychologist </w:t>
      </w:r>
      <w:r w:rsidR="00A22807" w:rsidRPr="001D438F">
        <w:rPr>
          <w:lang w:val="en-GB"/>
        </w:rPr>
        <w:t xml:space="preserve">to </w:t>
      </w:r>
      <w:r w:rsidRPr="001D438F">
        <w:rPr>
          <w:lang w:val="en-GB"/>
        </w:rPr>
        <w:t xml:space="preserve">study their profession with the help of the English language and communicate at the international level. </w:t>
      </w:r>
      <w:r w:rsidR="00A22807" w:rsidRPr="001D438F">
        <w:rPr>
          <w:lang w:val="en-GB"/>
        </w:rPr>
        <w:t>Therefore,</w:t>
      </w:r>
      <w:r w:rsidRPr="001D438F">
        <w:rPr>
          <w:lang w:val="en-GB"/>
        </w:rPr>
        <w:t xml:space="preserve"> the course will develop the student’s abilities in:</w:t>
      </w:r>
    </w:p>
    <w:p w14:paraId="30BD20D0" w14:textId="77777777" w:rsidR="001D0583" w:rsidRPr="001D438F" w:rsidRDefault="00D47992" w:rsidP="00D47992">
      <w:pPr>
        <w:ind w:left="284" w:hanging="284"/>
        <w:rPr>
          <w:lang w:val="en-GB"/>
        </w:rPr>
      </w:pPr>
      <w:r w:rsidRPr="001D438F">
        <w:rPr>
          <w:lang w:val="en-GB"/>
        </w:rPr>
        <w:t>–</w:t>
      </w:r>
      <w:r w:rsidRPr="001D438F">
        <w:rPr>
          <w:lang w:val="en-GB"/>
        </w:rPr>
        <w:tab/>
      </w:r>
      <w:r w:rsidR="001D0583" w:rsidRPr="001D438F">
        <w:rPr>
          <w:lang w:val="en-GB"/>
        </w:rPr>
        <w:t xml:space="preserve">the oral and written comprehension and production of specialist </w:t>
      </w:r>
      <w:proofErr w:type="spellStart"/>
      <w:r w:rsidR="00A22807" w:rsidRPr="001D438F">
        <w:rPr>
          <w:lang w:val="en-GB"/>
        </w:rPr>
        <w:t>psychology</w:t>
      </w:r>
      <w:r w:rsidR="001D0583" w:rsidRPr="001D438F">
        <w:rPr>
          <w:lang w:val="en-GB"/>
        </w:rPr>
        <w:t>texts</w:t>
      </w:r>
      <w:proofErr w:type="spellEnd"/>
      <w:r w:rsidR="001D0583" w:rsidRPr="001D438F">
        <w:rPr>
          <w:lang w:val="en-GB"/>
        </w:rPr>
        <w:t>, with special emphasis on how to express concepts and logical relationships in the English language;</w:t>
      </w:r>
    </w:p>
    <w:p w14:paraId="62A092E4" w14:textId="77777777" w:rsidR="001D0583" w:rsidRPr="001D438F" w:rsidRDefault="00D47992" w:rsidP="00D47992">
      <w:pPr>
        <w:rPr>
          <w:lang w:val="en-GB"/>
        </w:rPr>
      </w:pPr>
      <w:r w:rsidRPr="001D438F">
        <w:rPr>
          <w:lang w:val="en-GB"/>
        </w:rPr>
        <w:t>–</w:t>
      </w:r>
      <w:r w:rsidRPr="001D438F">
        <w:rPr>
          <w:lang w:val="en-GB"/>
        </w:rPr>
        <w:tab/>
      </w:r>
      <w:r w:rsidR="00A22807" w:rsidRPr="001D438F">
        <w:rPr>
          <w:lang w:val="en-GB"/>
        </w:rPr>
        <w:t xml:space="preserve">using and expanding </w:t>
      </w:r>
      <w:r w:rsidR="001D0583" w:rsidRPr="001D438F">
        <w:rPr>
          <w:lang w:val="en-GB"/>
        </w:rPr>
        <w:t>the basic lexicon and acquisition of the specialist lexicon.</w:t>
      </w:r>
    </w:p>
    <w:p w14:paraId="45303209" w14:textId="77777777" w:rsidR="00F527A0" w:rsidRPr="001D438F" w:rsidRDefault="00755497" w:rsidP="00F527A0">
      <w:pPr>
        <w:spacing w:before="120" w:line="220" w:lineRule="exact"/>
        <w:rPr>
          <w:rFonts w:ascii="Times New Roman" w:hAnsi="Times New Roman"/>
          <w:i/>
          <w:lang w:val="en-GB"/>
        </w:rPr>
      </w:pPr>
      <w:bookmarkStart w:id="1" w:name="_Hlk8305454"/>
      <w:r w:rsidRPr="001D438F">
        <w:rPr>
          <w:rFonts w:ascii="Times New Roman" w:hAnsi="Times New Roman"/>
          <w:i/>
          <w:lang w:val="en-GB"/>
        </w:rPr>
        <w:t>Knowledge and understanding</w:t>
      </w:r>
    </w:p>
    <w:p w14:paraId="64FC4AC0" w14:textId="77777777" w:rsidR="00F527A0" w:rsidRPr="001D438F" w:rsidRDefault="00755497" w:rsidP="00F527A0">
      <w:pPr>
        <w:spacing w:line="220" w:lineRule="exact"/>
        <w:rPr>
          <w:rFonts w:ascii="Times New Roman" w:hAnsi="Times New Roman"/>
          <w:szCs w:val="24"/>
          <w:lang w:val="en-GB"/>
        </w:rPr>
      </w:pPr>
      <w:bookmarkStart w:id="2" w:name="_Hlk8305752"/>
      <w:bookmarkEnd w:id="1"/>
      <w:r w:rsidRPr="001D438F">
        <w:rPr>
          <w:rFonts w:ascii="Times New Roman" w:hAnsi="Times New Roman"/>
          <w:szCs w:val="24"/>
          <w:lang w:val="en-GB"/>
        </w:rPr>
        <w:t>At the end of the course students will be able to</w:t>
      </w:r>
      <w:r w:rsidR="00F527A0" w:rsidRPr="001D438F">
        <w:rPr>
          <w:rFonts w:ascii="Times New Roman" w:hAnsi="Times New Roman"/>
          <w:szCs w:val="24"/>
          <w:lang w:val="en-GB"/>
        </w:rPr>
        <w:t xml:space="preserve"> </w:t>
      </w:r>
    </w:p>
    <w:bookmarkEnd w:id="2"/>
    <w:p w14:paraId="3DCC8C87" w14:textId="77777777" w:rsidR="00F527A0" w:rsidRPr="001D438F" w:rsidRDefault="00755497" w:rsidP="00F527A0">
      <w:pPr>
        <w:numPr>
          <w:ilvl w:val="0"/>
          <w:numId w:val="2"/>
        </w:numPr>
        <w:spacing w:line="220" w:lineRule="exact"/>
        <w:ind w:left="284" w:hanging="284"/>
        <w:contextualSpacing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>understand both written and oral specialist material pertaining to psychology</w:t>
      </w:r>
    </w:p>
    <w:p w14:paraId="6B37FCA5" w14:textId="77777777" w:rsidR="00F527A0" w:rsidRPr="001D438F" w:rsidRDefault="00CF0A65" w:rsidP="00F527A0">
      <w:pPr>
        <w:numPr>
          <w:ilvl w:val="0"/>
          <w:numId w:val="2"/>
        </w:numPr>
        <w:spacing w:after="120" w:line="220" w:lineRule="exact"/>
        <w:ind w:left="284" w:hanging="284"/>
        <w:contextualSpacing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>consolidate</w:t>
      </w:r>
      <w:r w:rsidR="00755497" w:rsidRPr="001D438F">
        <w:rPr>
          <w:rFonts w:ascii="Times New Roman" w:hAnsi="Times New Roman"/>
          <w:szCs w:val="24"/>
          <w:lang w:val="en-GB"/>
        </w:rPr>
        <w:t xml:space="preserve"> their basic range of vocabulary and learn specialist vocabulary</w:t>
      </w:r>
      <w:r w:rsidR="00F527A0" w:rsidRPr="001D438F">
        <w:rPr>
          <w:rFonts w:ascii="Times New Roman" w:hAnsi="Times New Roman"/>
          <w:szCs w:val="24"/>
          <w:lang w:val="en-GB"/>
        </w:rPr>
        <w:t>.</w:t>
      </w:r>
    </w:p>
    <w:p w14:paraId="5DE42B78" w14:textId="77777777" w:rsidR="00F527A0" w:rsidRPr="001D438F" w:rsidRDefault="00755497" w:rsidP="00F527A0">
      <w:pPr>
        <w:spacing w:line="220" w:lineRule="exact"/>
        <w:rPr>
          <w:rFonts w:ascii="Times New Roman" w:hAnsi="Times New Roman"/>
          <w:i/>
          <w:lang w:val="en-GB"/>
        </w:rPr>
      </w:pPr>
      <w:r w:rsidRPr="001D438F">
        <w:rPr>
          <w:rFonts w:ascii="Times New Roman" w:hAnsi="Times New Roman"/>
          <w:i/>
          <w:lang w:val="en-GB"/>
        </w:rPr>
        <w:t>Ability to apply knowledge and understanding</w:t>
      </w:r>
    </w:p>
    <w:p w14:paraId="1564793B" w14:textId="77777777" w:rsidR="00F527A0" w:rsidRPr="001D438F" w:rsidRDefault="00F527A0" w:rsidP="00F527A0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>A</w:t>
      </w:r>
      <w:r w:rsidR="00755497" w:rsidRPr="001D438F">
        <w:rPr>
          <w:rFonts w:ascii="Times New Roman" w:hAnsi="Times New Roman"/>
          <w:szCs w:val="24"/>
          <w:lang w:val="en-GB"/>
        </w:rPr>
        <w:t>t the end of the course students will be able to</w:t>
      </w:r>
      <w:r w:rsidRPr="001D438F">
        <w:rPr>
          <w:rFonts w:ascii="Times New Roman" w:hAnsi="Times New Roman"/>
          <w:szCs w:val="24"/>
          <w:lang w:val="en-GB"/>
        </w:rPr>
        <w:t xml:space="preserve"> </w:t>
      </w:r>
    </w:p>
    <w:p w14:paraId="4A8B8FB8" w14:textId="77777777" w:rsidR="00F527A0" w:rsidRPr="001D438F" w:rsidRDefault="00755497" w:rsidP="00D47992">
      <w:pPr>
        <w:numPr>
          <w:ilvl w:val="0"/>
          <w:numId w:val="2"/>
        </w:numPr>
        <w:spacing w:line="220" w:lineRule="exact"/>
        <w:ind w:left="284" w:hanging="284"/>
        <w:contextualSpacing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GB"/>
        </w:rPr>
        <w:t>produce written and oral material, with particular emphasis on how to express concepts and logical relationships in English</w:t>
      </w:r>
      <w:r w:rsidR="00F527A0" w:rsidRPr="001D438F">
        <w:rPr>
          <w:rFonts w:ascii="Times New Roman" w:hAnsi="Times New Roman"/>
          <w:szCs w:val="24"/>
          <w:lang w:val="en-GB"/>
        </w:rPr>
        <w:t>.</w:t>
      </w:r>
    </w:p>
    <w:p w14:paraId="345EC2AF" w14:textId="77777777" w:rsidR="00986DF6" w:rsidRPr="001D438F" w:rsidRDefault="00986DF6" w:rsidP="00986DF6">
      <w:pPr>
        <w:spacing w:before="120"/>
        <w:rPr>
          <w:i/>
          <w:sz w:val="18"/>
          <w:lang w:val="en-GB"/>
        </w:rPr>
      </w:pPr>
      <w:r w:rsidRPr="001D438F">
        <w:rPr>
          <w:i/>
          <w:sz w:val="18"/>
          <w:lang w:val="en-GB"/>
        </w:rPr>
        <w:t>Communication skills</w:t>
      </w:r>
    </w:p>
    <w:p w14:paraId="7171CE5E" w14:textId="77777777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At the end of the course, students will be able to communicate in English in various professional contexts:</w:t>
      </w:r>
    </w:p>
    <w:p w14:paraId="3606ECBB" w14:textId="379E00B5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when practising in the health sector;</w:t>
      </w:r>
    </w:p>
    <w:p w14:paraId="42B480CC" w14:textId="6FE68B32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in written and oral communication of activity results to specialist and non-specialist interlocutors.</w:t>
      </w:r>
    </w:p>
    <w:p w14:paraId="21BDFB29" w14:textId="77777777" w:rsidR="00986DF6" w:rsidRPr="001D438F" w:rsidRDefault="00986DF6" w:rsidP="00986DF6">
      <w:pPr>
        <w:rPr>
          <w:i/>
          <w:sz w:val="18"/>
          <w:lang w:val="en-GB"/>
        </w:rPr>
      </w:pPr>
      <w:r w:rsidRPr="001D438F">
        <w:rPr>
          <w:i/>
          <w:sz w:val="18"/>
          <w:lang w:val="en-GB"/>
        </w:rPr>
        <w:t>Learning ability</w:t>
      </w:r>
    </w:p>
    <w:p w14:paraId="105920B3" w14:textId="77777777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At the end of the course, students will be able to draw on resources, sources and dedicated websites to:</w:t>
      </w:r>
    </w:p>
    <w:p w14:paraId="46482D79" w14:textId="7A76FCC4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enrich their knowledge of the specialised vocabulary, structures and use of language;</w:t>
      </w:r>
    </w:p>
    <w:p w14:paraId="5A054882" w14:textId="77777777" w:rsidR="00986DF6" w:rsidRPr="001D438F" w:rsidRDefault="00986DF6" w:rsidP="00986DF6">
      <w:pPr>
        <w:rPr>
          <w:lang w:val="en-GB"/>
        </w:rPr>
      </w:pPr>
      <w:r w:rsidRPr="001D438F">
        <w:rPr>
          <w:lang w:val="en-GB"/>
        </w:rPr>
        <w:t>use English publications to expand their personal training.</w:t>
      </w:r>
    </w:p>
    <w:p w14:paraId="451AA9C2" w14:textId="77777777" w:rsidR="00D47992" w:rsidRPr="001D438F" w:rsidRDefault="001D0583" w:rsidP="00D47992">
      <w:pPr>
        <w:spacing w:before="240" w:after="120"/>
        <w:rPr>
          <w:b/>
          <w:sz w:val="18"/>
          <w:lang w:val="en-GB"/>
        </w:rPr>
      </w:pPr>
      <w:r w:rsidRPr="001D438F">
        <w:rPr>
          <w:b/>
          <w:i/>
          <w:sz w:val="18"/>
          <w:lang w:val="en-GB"/>
        </w:rPr>
        <w:t>COURSE CONTENT</w:t>
      </w:r>
    </w:p>
    <w:p w14:paraId="0EB6E6FB" w14:textId="522560E1" w:rsidR="00986DF6" w:rsidRPr="001D438F" w:rsidRDefault="00986DF6" w:rsidP="00986DF6">
      <w:pPr>
        <w:rPr>
          <w:lang w:val="en-US"/>
        </w:rPr>
      </w:pPr>
      <w:r w:rsidRPr="001D438F">
        <w:rPr>
          <w:lang w:val="en-GB"/>
        </w:rPr>
        <w:t>The programme will cover the following contents</w:t>
      </w:r>
      <w:r w:rsidRPr="001D438F">
        <w:rPr>
          <w:lang w:val="en-US"/>
        </w:rPr>
        <w:t>:</w:t>
      </w:r>
    </w:p>
    <w:p w14:paraId="38C4D0F9" w14:textId="77777777" w:rsidR="00F527A0" w:rsidRPr="001D438F" w:rsidRDefault="001A386E" w:rsidP="001A386E">
      <w:pPr>
        <w:spacing w:line="220" w:lineRule="exact"/>
        <w:contextualSpacing/>
        <w:rPr>
          <w:rFonts w:ascii="Times New Roman" w:hAnsi="Times New Roman"/>
          <w:i/>
          <w:lang w:val="en-US"/>
        </w:rPr>
      </w:pPr>
      <w:r w:rsidRPr="001D438F">
        <w:rPr>
          <w:rFonts w:ascii="Times New Roman" w:hAnsi="Times New Roman"/>
          <w:lang w:val="en-US"/>
        </w:rPr>
        <w:t>Unit 1.</w:t>
      </w:r>
      <w:r w:rsidRPr="001D438F">
        <w:rPr>
          <w:rFonts w:ascii="Times New Roman" w:hAnsi="Times New Roman"/>
          <w:i/>
          <w:lang w:val="en-US"/>
        </w:rPr>
        <w:t xml:space="preserve"> </w:t>
      </w:r>
      <w:r w:rsidR="00755497" w:rsidRPr="001D438F">
        <w:rPr>
          <w:rFonts w:ascii="Times New Roman" w:hAnsi="Times New Roman"/>
          <w:i/>
          <w:lang w:val="en-US"/>
        </w:rPr>
        <w:t xml:space="preserve">Strategies for </w:t>
      </w:r>
      <w:r w:rsidR="008B785C" w:rsidRPr="001D438F">
        <w:rPr>
          <w:rFonts w:ascii="Times New Roman" w:hAnsi="Times New Roman"/>
          <w:i/>
          <w:lang w:val="en-US"/>
        </w:rPr>
        <w:t>under</w:t>
      </w:r>
      <w:r w:rsidR="00755497" w:rsidRPr="001D438F">
        <w:rPr>
          <w:rFonts w:ascii="Times New Roman" w:hAnsi="Times New Roman"/>
          <w:i/>
          <w:lang w:val="en-US"/>
        </w:rPr>
        <w:t>standing and producing written and oral material</w:t>
      </w:r>
    </w:p>
    <w:p w14:paraId="7191A10B" w14:textId="77777777" w:rsidR="00F527A0" w:rsidRPr="001D438F" w:rsidRDefault="008B785C" w:rsidP="00F527A0">
      <w:pPr>
        <w:tabs>
          <w:tab w:val="clear" w:pos="284"/>
          <w:tab w:val="left" w:pos="708"/>
        </w:tabs>
        <w:contextualSpacing/>
        <w:rPr>
          <w:rFonts w:ascii="Times New Roman" w:hAnsi="Times New Roman"/>
          <w:lang w:val="en-US"/>
        </w:rPr>
      </w:pPr>
      <w:bookmarkStart w:id="3" w:name="_Hlk8307836"/>
      <w:r w:rsidRPr="001D438F">
        <w:rPr>
          <w:rFonts w:ascii="Times New Roman" w:hAnsi="Times New Roman"/>
          <w:lang w:val="en-US"/>
        </w:rPr>
        <w:t xml:space="preserve">Students will consolidate their language skills at </w:t>
      </w:r>
      <w:bookmarkEnd w:id="3"/>
      <w:r w:rsidRPr="001D438F">
        <w:rPr>
          <w:rFonts w:ascii="Times New Roman" w:hAnsi="Times New Roman"/>
          <w:lang w:val="en-US"/>
        </w:rPr>
        <w:t>level</w:t>
      </w:r>
      <w:r w:rsidR="00F527A0" w:rsidRPr="001D438F">
        <w:rPr>
          <w:rFonts w:ascii="Times New Roman" w:hAnsi="Times New Roman"/>
          <w:lang w:val="en-US"/>
        </w:rPr>
        <w:t xml:space="preserve"> B2</w:t>
      </w:r>
      <w:r w:rsidRPr="001D438F">
        <w:rPr>
          <w:rFonts w:ascii="Times New Roman" w:hAnsi="Times New Roman"/>
          <w:lang w:val="en-US"/>
        </w:rPr>
        <w:t xml:space="preserve"> and learn the following</w:t>
      </w:r>
      <w:r w:rsidR="00F527A0" w:rsidRPr="001D438F">
        <w:rPr>
          <w:rFonts w:ascii="Times New Roman" w:hAnsi="Times New Roman"/>
          <w:lang w:val="en-US"/>
        </w:rPr>
        <w:t>:</w:t>
      </w:r>
    </w:p>
    <w:p w14:paraId="7ADC12DC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lastRenderedPageBreak/>
        <w:t>1.1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Academic vocabulary. Word formation</w:t>
      </w:r>
    </w:p>
    <w:p w14:paraId="67CC8977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US"/>
        </w:rPr>
        <w:t>1.2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 xml:space="preserve">Nouns and the words they combine with. </w:t>
      </w:r>
      <w:r w:rsidRPr="001D438F">
        <w:rPr>
          <w:rFonts w:ascii="Times New Roman" w:hAnsi="Times New Roman"/>
          <w:i/>
          <w:szCs w:val="24"/>
          <w:lang w:val="en-GB"/>
        </w:rPr>
        <w:t xml:space="preserve">Adjective </w:t>
      </w:r>
      <w:r w:rsidRPr="001D438F">
        <w:rPr>
          <w:rFonts w:ascii="Times New Roman" w:hAnsi="Times New Roman"/>
          <w:i/>
          <w:iCs/>
          <w:szCs w:val="24"/>
          <w:lang w:val="en-US"/>
        </w:rPr>
        <w:t>and</w:t>
      </w:r>
      <w:r w:rsidRPr="001D438F">
        <w:rPr>
          <w:rFonts w:ascii="Times New Roman" w:hAnsi="Times New Roman"/>
          <w:szCs w:val="24"/>
          <w:lang w:val="en-GB"/>
        </w:rPr>
        <w:t xml:space="preserve"> </w:t>
      </w:r>
      <w:r w:rsidRPr="001D438F">
        <w:rPr>
          <w:rFonts w:ascii="Times New Roman" w:hAnsi="Times New Roman"/>
          <w:i/>
          <w:szCs w:val="24"/>
          <w:lang w:val="en-GB"/>
        </w:rPr>
        <w:t>noun combinations</w:t>
      </w:r>
      <w:r w:rsidRPr="001D438F">
        <w:rPr>
          <w:rFonts w:ascii="Times New Roman" w:hAnsi="Times New Roman"/>
          <w:i/>
          <w:iCs/>
          <w:szCs w:val="24"/>
          <w:lang w:val="en-US"/>
        </w:rPr>
        <w:t xml:space="preserve"> </w:t>
      </w:r>
    </w:p>
    <w:p w14:paraId="2CC28AB3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fr-FR"/>
        </w:rPr>
      </w:pPr>
      <w:r w:rsidRPr="001D438F">
        <w:rPr>
          <w:rFonts w:ascii="Times New Roman" w:hAnsi="Times New Roman"/>
          <w:szCs w:val="24"/>
          <w:lang w:val="en-US"/>
        </w:rPr>
        <w:t>1.3</w:t>
      </w:r>
      <w:r w:rsidRPr="001D438F">
        <w:rPr>
          <w:rFonts w:ascii="Times New Roman" w:hAnsi="Times New Roman"/>
          <w:i/>
          <w:iCs/>
          <w:szCs w:val="24"/>
          <w:lang w:val="fr-FR"/>
        </w:rPr>
        <w:tab/>
      </w:r>
      <w:proofErr w:type="spellStart"/>
      <w:r w:rsidRPr="001D438F">
        <w:rPr>
          <w:rFonts w:ascii="Times New Roman" w:hAnsi="Times New Roman"/>
          <w:i/>
          <w:iCs/>
          <w:szCs w:val="24"/>
          <w:lang w:val="fr-FR"/>
        </w:rPr>
        <w:t>Syntactic</w:t>
      </w:r>
      <w:proofErr w:type="spellEnd"/>
      <w:r w:rsidRPr="001D438F">
        <w:rPr>
          <w:rFonts w:ascii="Times New Roman" w:hAnsi="Times New Roman"/>
          <w:i/>
          <w:iCs/>
          <w:szCs w:val="24"/>
          <w:lang w:val="fr-FR"/>
        </w:rPr>
        <w:t xml:space="preserve"> </w:t>
      </w:r>
      <w:proofErr w:type="spellStart"/>
      <w:r w:rsidRPr="001D438F">
        <w:rPr>
          <w:rFonts w:ascii="Times New Roman" w:hAnsi="Times New Roman"/>
          <w:i/>
          <w:iCs/>
          <w:szCs w:val="24"/>
          <w:lang w:val="fr-FR"/>
        </w:rPr>
        <w:t>processes</w:t>
      </w:r>
      <w:proofErr w:type="spellEnd"/>
      <w:r w:rsidRPr="001D438F">
        <w:rPr>
          <w:rFonts w:ascii="Times New Roman" w:hAnsi="Times New Roman"/>
          <w:szCs w:val="24"/>
          <w:lang w:val="fr-FR"/>
        </w:rPr>
        <w:t>.</w:t>
      </w:r>
      <w:r w:rsidRPr="001D438F">
        <w:rPr>
          <w:rFonts w:ascii="Times New Roman" w:hAnsi="Times New Roman"/>
          <w:i/>
          <w:iCs/>
          <w:szCs w:val="24"/>
          <w:lang w:val="fr-FR"/>
        </w:rPr>
        <w:t xml:space="preserve"> Noun phrases</w:t>
      </w:r>
    </w:p>
    <w:p w14:paraId="3E4FC128" w14:textId="77777777" w:rsidR="00F527A0" w:rsidRPr="001D438F" w:rsidRDefault="001A386E" w:rsidP="00F527A0">
      <w:pPr>
        <w:tabs>
          <w:tab w:val="left" w:pos="480"/>
        </w:tabs>
        <w:spacing w:before="120" w:line="220" w:lineRule="exact"/>
        <w:ind w:left="284" w:hanging="284"/>
        <w:rPr>
          <w:rFonts w:ascii="Times New Roman" w:hAnsi="Times New Roman"/>
          <w:i/>
          <w:lang w:val="en-US"/>
        </w:rPr>
      </w:pPr>
      <w:r w:rsidRPr="001D438F">
        <w:rPr>
          <w:rFonts w:ascii="Times New Roman" w:hAnsi="Times New Roman"/>
          <w:lang w:val="en-US"/>
        </w:rPr>
        <w:t xml:space="preserve">Unit </w:t>
      </w:r>
      <w:r w:rsidR="00F527A0" w:rsidRPr="001D438F">
        <w:rPr>
          <w:rFonts w:ascii="Times New Roman" w:hAnsi="Times New Roman"/>
          <w:lang w:val="en-US"/>
        </w:rPr>
        <w:t>2.</w:t>
      </w:r>
      <w:r w:rsidR="00F527A0" w:rsidRPr="001D438F">
        <w:rPr>
          <w:rFonts w:ascii="Times New Roman" w:hAnsi="Times New Roman"/>
          <w:lang w:val="en-US"/>
        </w:rPr>
        <w:tab/>
      </w:r>
      <w:r w:rsidR="008B785C" w:rsidRPr="001D438F">
        <w:rPr>
          <w:rFonts w:ascii="Times New Roman" w:hAnsi="Times New Roman"/>
          <w:i/>
          <w:lang w:val="en-US"/>
        </w:rPr>
        <w:t>Introduction to specialist English</w:t>
      </w:r>
    </w:p>
    <w:p w14:paraId="14B1E3FD" w14:textId="77777777" w:rsidR="00F527A0" w:rsidRPr="001D438F" w:rsidRDefault="008B785C" w:rsidP="00F527A0">
      <w:pPr>
        <w:tabs>
          <w:tab w:val="clear" w:pos="284"/>
          <w:tab w:val="left" w:pos="708"/>
        </w:tabs>
        <w:contextualSpacing/>
        <w:rPr>
          <w:rFonts w:ascii="Times New Roman" w:hAnsi="Times New Roman"/>
          <w:lang w:val="en-US"/>
        </w:rPr>
      </w:pPr>
      <w:r w:rsidRPr="001D438F">
        <w:rPr>
          <w:rFonts w:ascii="Times New Roman" w:hAnsi="Times New Roman"/>
          <w:lang w:val="en-US"/>
        </w:rPr>
        <w:t>Students will acquire operative knowledge of the following aspects of Psychology</w:t>
      </w:r>
      <w:r w:rsidR="00F527A0" w:rsidRPr="001D438F">
        <w:rPr>
          <w:rFonts w:ascii="Times New Roman" w:hAnsi="Times New Roman"/>
          <w:lang w:val="en-US"/>
        </w:rPr>
        <w:t>:</w:t>
      </w:r>
    </w:p>
    <w:p w14:paraId="07842D31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1D438F">
        <w:rPr>
          <w:rFonts w:ascii="Times New Roman" w:hAnsi="Times New Roman"/>
          <w:szCs w:val="24"/>
          <w:lang w:val="en-US"/>
        </w:rPr>
        <w:t>2.1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A definition of Psychology: origins and historical background</w:t>
      </w:r>
    </w:p>
    <w:p w14:paraId="74C660D4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b/>
          <w:bCs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2.2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Psychology in applied settings</w:t>
      </w:r>
    </w:p>
    <w:p w14:paraId="797D8F69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2.3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Listening and viewing</w:t>
      </w:r>
    </w:p>
    <w:p w14:paraId="60F3ACA6" w14:textId="77777777" w:rsidR="00F527A0" w:rsidRPr="001D438F" w:rsidRDefault="001A386E" w:rsidP="00F527A0">
      <w:pPr>
        <w:spacing w:before="120" w:line="220" w:lineRule="exact"/>
        <w:rPr>
          <w:rFonts w:ascii="Times New Roman" w:hAnsi="Times New Roman"/>
          <w:lang w:val="en-US"/>
        </w:rPr>
      </w:pPr>
      <w:r w:rsidRPr="001D438F">
        <w:rPr>
          <w:rFonts w:ascii="Times New Roman" w:hAnsi="Times New Roman"/>
          <w:lang w:val="en-US"/>
        </w:rPr>
        <w:t xml:space="preserve">Unit </w:t>
      </w:r>
      <w:r w:rsidR="00F527A0" w:rsidRPr="001D438F">
        <w:rPr>
          <w:rFonts w:ascii="Times New Roman" w:hAnsi="Times New Roman"/>
          <w:lang w:val="en-US"/>
        </w:rPr>
        <w:t>3.</w:t>
      </w:r>
      <w:r w:rsidR="00F527A0" w:rsidRPr="001D438F">
        <w:rPr>
          <w:rFonts w:ascii="Times New Roman" w:hAnsi="Times New Roman"/>
          <w:lang w:val="en-US"/>
        </w:rPr>
        <w:tab/>
      </w:r>
      <w:r w:rsidR="008B785C" w:rsidRPr="001D438F">
        <w:rPr>
          <w:rFonts w:ascii="Times New Roman" w:hAnsi="Times New Roman"/>
          <w:i/>
          <w:lang w:val="en-US"/>
        </w:rPr>
        <w:t>Comprehension of specialist articles</w:t>
      </w:r>
    </w:p>
    <w:p w14:paraId="7F333FBB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3.1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Psychologists at work. Journals of the BPS</w:t>
      </w:r>
    </w:p>
    <w:p w14:paraId="6C20EA8F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3.2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Structured Abstracts</w:t>
      </w:r>
    </w:p>
    <w:p w14:paraId="45D35314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3.3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Methods of research</w:t>
      </w:r>
    </w:p>
    <w:p w14:paraId="57270C18" w14:textId="77777777" w:rsidR="00F527A0" w:rsidRPr="001D438F" w:rsidRDefault="001A386E" w:rsidP="00F527A0">
      <w:pPr>
        <w:spacing w:before="120" w:line="220" w:lineRule="exact"/>
        <w:ind w:left="284" w:hanging="284"/>
        <w:rPr>
          <w:rFonts w:ascii="Times New Roman" w:hAnsi="Times New Roman"/>
          <w:lang w:val="en-US"/>
        </w:rPr>
      </w:pPr>
      <w:r w:rsidRPr="001D438F">
        <w:rPr>
          <w:rFonts w:ascii="Times New Roman" w:hAnsi="Times New Roman"/>
          <w:lang w:val="en-US"/>
        </w:rPr>
        <w:t xml:space="preserve">Unit </w:t>
      </w:r>
      <w:r w:rsidR="00F527A0" w:rsidRPr="001D438F">
        <w:rPr>
          <w:rFonts w:ascii="Times New Roman" w:hAnsi="Times New Roman"/>
          <w:lang w:val="en-US"/>
        </w:rPr>
        <w:t>4.</w:t>
      </w:r>
      <w:r w:rsidR="00F527A0" w:rsidRPr="001D438F">
        <w:rPr>
          <w:rFonts w:ascii="Times New Roman" w:hAnsi="Times New Roman"/>
          <w:lang w:val="en-US"/>
        </w:rPr>
        <w:tab/>
      </w:r>
      <w:r w:rsidR="008B785C" w:rsidRPr="001D438F">
        <w:rPr>
          <w:rFonts w:ascii="Times New Roman" w:hAnsi="Times New Roman"/>
          <w:i/>
          <w:lang w:val="en-US"/>
        </w:rPr>
        <w:t>Introduction to expressions used in scientific narrative</w:t>
      </w:r>
      <w:r w:rsidR="00F527A0" w:rsidRPr="001D438F">
        <w:rPr>
          <w:rFonts w:ascii="Times New Roman" w:hAnsi="Times New Roman"/>
          <w:i/>
          <w:lang w:val="en-US"/>
        </w:rPr>
        <w:t>:</w:t>
      </w:r>
    </w:p>
    <w:p w14:paraId="1007C8CB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i/>
          <w:iCs/>
          <w:szCs w:val="24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4.1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Focus on the text. Themes for discussion</w:t>
      </w:r>
    </w:p>
    <w:p w14:paraId="15AEBF95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b/>
          <w:bCs/>
          <w:szCs w:val="24"/>
          <w:u w:val="single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4.2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Written and oral summary</w:t>
      </w:r>
    </w:p>
    <w:p w14:paraId="6BF87491" w14:textId="77777777" w:rsidR="001A386E" w:rsidRPr="001D438F" w:rsidRDefault="001A386E" w:rsidP="001A386E">
      <w:pPr>
        <w:spacing w:line="220" w:lineRule="exact"/>
        <w:rPr>
          <w:rFonts w:ascii="Times New Roman" w:hAnsi="Times New Roman"/>
          <w:b/>
          <w:bCs/>
          <w:szCs w:val="24"/>
          <w:u w:val="single"/>
          <w:lang w:val="en-US"/>
        </w:rPr>
      </w:pPr>
      <w:r w:rsidRPr="001D438F">
        <w:rPr>
          <w:rFonts w:ascii="Times New Roman" w:hAnsi="Times New Roman"/>
          <w:szCs w:val="24"/>
          <w:lang w:val="en-US"/>
        </w:rPr>
        <w:t>4.3</w:t>
      </w:r>
      <w:r w:rsidRPr="001D438F">
        <w:rPr>
          <w:rFonts w:ascii="Times New Roman" w:hAnsi="Times New Roman"/>
          <w:szCs w:val="24"/>
          <w:lang w:val="en-US"/>
        </w:rPr>
        <w:tab/>
      </w:r>
      <w:r w:rsidRPr="001D438F">
        <w:rPr>
          <w:rFonts w:ascii="Times New Roman" w:hAnsi="Times New Roman"/>
          <w:i/>
          <w:iCs/>
          <w:szCs w:val="24"/>
          <w:lang w:val="en-US"/>
        </w:rPr>
        <w:t>Presentation skills</w:t>
      </w:r>
    </w:p>
    <w:p w14:paraId="359CDCC8" w14:textId="77777777" w:rsidR="00105B13" w:rsidRPr="001D438F" w:rsidRDefault="00105B13" w:rsidP="003B55B7">
      <w:pPr>
        <w:spacing w:before="240" w:after="120" w:line="220" w:lineRule="exact"/>
        <w:rPr>
          <w:b/>
          <w:i/>
          <w:color w:val="000000"/>
          <w:sz w:val="18"/>
          <w:szCs w:val="18"/>
          <w:lang w:val="en-US"/>
        </w:rPr>
      </w:pPr>
      <w:r w:rsidRPr="001D438F">
        <w:rPr>
          <w:b/>
          <w:i/>
          <w:color w:val="000000"/>
          <w:sz w:val="18"/>
          <w:szCs w:val="18"/>
          <w:lang w:val="en-US"/>
        </w:rPr>
        <w:t>READING LIST</w:t>
      </w:r>
    </w:p>
    <w:p w14:paraId="6B963DBB" w14:textId="7DCB2145" w:rsidR="00C47C45" w:rsidRPr="0000189E" w:rsidRDefault="00C47C45" w:rsidP="00C47C45">
      <w:pPr>
        <w:spacing w:after="120"/>
        <w:rPr>
          <w:bCs/>
          <w:sz w:val="18"/>
          <w:lang w:val="en-GB"/>
        </w:rPr>
      </w:pPr>
      <w:r w:rsidRPr="00F5676C">
        <w:rPr>
          <w:bCs/>
          <w:smallCaps/>
          <w:sz w:val="16"/>
          <w:lang w:val="en-GB"/>
        </w:rPr>
        <w:t>J. Short</w:t>
      </w:r>
      <w:r w:rsidRPr="0000189E">
        <w:rPr>
          <w:bCs/>
          <w:sz w:val="18"/>
          <w:lang w:val="en-GB"/>
        </w:rPr>
        <w:t xml:space="preserve">, </w:t>
      </w:r>
      <w:r w:rsidRPr="0000189E">
        <w:rPr>
          <w:bCs/>
          <w:i/>
          <w:iCs/>
          <w:sz w:val="18"/>
          <w:lang w:val="en-GB"/>
        </w:rPr>
        <w:t>English for Psychology in Higher Education Studies</w:t>
      </w:r>
      <w:r w:rsidRPr="0000189E">
        <w:rPr>
          <w:bCs/>
          <w:sz w:val="18"/>
          <w:lang w:val="en-GB"/>
        </w:rPr>
        <w:t>, Coursebook, Garnet Education, 2010.</w:t>
      </w:r>
    </w:p>
    <w:p w14:paraId="5DCEB31B" w14:textId="77777777" w:rsidR="00912B4F" w:rsidRPr="001D438F" w:rsidRDefault="007C2BE9" w:rsidP="007C2BE9">
      <w:pPr>
        <w:pStyle w:val="Testo2"/>
        <w:spacing w:before="120"/>
        <w:ind w:left="284" w:hanging="284"/>
        <w:rPr>
          <w:lang w:val="en-GB"/>
        </w:rPr>
      </w:pPr>
      <w:r w:rsidRPr="001D438F">
        <w:rPr>
          <w:lang w:val="en-US"/>
        </w:rPr>
        <w:t>Further i</w:t>
      </w:r>
      <w:r w:rsidR="00912B4F" w:rsidRPr="001D438F">
        <w:rPr>
          <w:lang w:val="en-GB"/>
        </w:rPr>
        <w:t>nformation on the reading list and materials will be indicated in class</w:t>
      </w:r>
      <w:r w:rsidR="009F1BA5" w:rsidRPr="001D438F">
        <w:rPr>
          <w:lang w:val="en-GB"/>
        </w:rPr>
        <w:t xml:space="preserve"> and available on Blackboard platform</w:t>
      </w:r>
      <w:r w:rsidR="003B55B7" w:rsidRPr="001D438F">
        <w:rPr>
          <w:lang w:val="en-GB"/>
        </w:rPr>
        <w:t>.</w:t>
      </w:r>
    </w:p>
    <w:p w14:paraId="5DB9F377" w14:textId="77777777" w:rsidR="00912B4F" w:rsidRPr="001D438F" w:rsidRDefault="00912B4F" w:rsidP="00912B4F">
      <w:pPr>
        <w:spacing w:before="240" w:after="120" w:line="220" w:lineRule="exact"/>
        <w:rPr>
          <w:b/>
          <w:i/>
          <w:color w:val="000000"/>
          <w:sz w:val="18"/>
          <w:szCs w:val="18"/>
          <w:lang w:val="en-US"/>
        </w:rPr>
      </w:pPr>
      <w:r w:rsidRPr="001D438F">
        <w:rPr>
          <w:b/>
          <w:i/>
          <w:color w:val="000000"/>
          <w:sz w:val="18"/>
          <w:szCs w:val="18"/>
          <w:lang w:val="en-US"/>
        </w:rPr>
        <w:t>TEACHING METHOD</w:t>
      </w:r>
    </w:p>
    <w:p w14:paraId="41BE0235" w14:textId="77777777" w:rsidR="00912B4F" w:rsidRPr="001D438F" w:rsidRDefault="00912B4F" w:rsidP="00D45FA3">
      <w:pPr>
        <w:pStyle w:val="Testo2"/>
        <w:rPr>
          <w:lang w:val="en-US"/>
        </w:rPr>
      </w:pPr>
      <w:r w:rsidRPr="001D438F">
        <w:rPr>
          <w:lang w:val="en-US"/>
        </w:rPr>
        <w:t>Classroom lectures, guided practical assignments (individual and groups), personal practical projects. Analysis of texts, audiovisual materials and targeted websites.</w:t>
      </w:r>
    </w:p>
    <w:p w14:paraId="31678D43" w14:textId="77777777" w:rsidR="00F527A0" w:rsidRPr="001D438F" w:rsidRDefault="00F527A0" w:rsidP="00F527A0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1D438F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6CA30D4B" w14:textId="77777777" w:rsidR="00912B4F" w:rsidRPr="001D438F" w:rsidRDefault="00266CE2" w:rsidP="00912B4F">
      <w:pPr>
        <w:pStyle w:val="Testo2"/>
        <w:rPr>
          <w:color w:val="000000"/>
          <w:lang w:val="en-GB"/>
        </w:rPr>
      </w:pPr>
      <w:r w:rsidRPr="001D438F">
        <w:rPr>
          <w:color w:val="000000"/>
          <w:lang w:val="en-GB"/>
        </w:rPr>
        <w:t>A written and an o</w:t>
      </w:r>
      <w:r w:rsidR="00912B4F" w:rsidRPr="001D438F">
        <w:rPr>
          <w:color w:val="000000"/>
          <w:lang w:val="en-GB"/>
        </w:rPr>
        <w:t>ral exam</w:t>
      </w:r>
      <w:r w:rsidRPr="001D438F">
        <w:rPr>
          <w:color w:val="000000"/>
          <w:lang w:val="en-GB"/>
        </w:rPr>
        <w:t xml:space="preserve"> in English</w:t>
      </w:r>
      <w:r w:rsidR="00912B4F" w:rsidRPr="001D438F">
        <w:rPr>
          <w:color w:val="000000"/>
          <w:lang w:val="en-GB"/>
        </w:rPr>
        <w:t>.</w:t>
      </w:r>
      <w:r w:rsidRPr="001D438F">
        <w:rPr>
          <w:color w:val="000000"/>
          <w:lang w:val="en-GB"/>
        </w:rPr>
        <w:t xml:space="preserve"> Both exams must be taken in the same session. A pass in the written exam will qualify the student to take the oral exam in the days immediately following the written exam.</w:t>
      </w:r>
    </w:p>
    <w:p w14:paraId="4641DACD" w14:textId="77777777" w:rsidR="009F1BA5" w:rsidRPr="001D438F" w:rsidRDefault="00266CE2" w:rsidP="00912B4F">
      <w:pPr>
        <w:pStyle w:val="Testo2"/>
        <w:rPr>
          <w:color w:val="000000"/>
          <w:lang w:val="en-US"/>
        </w:rPr>
      </w:pPr>
      <w:r w:rsidRPr="001D438F">
        <w:rPr>
          <w:color w:val="000000"/>
          <w:lang w:val="en-US"/>
        </w:rPr>
        <w:t>The written exam will mainly test the student’s syntax and lexicon and text comprehension skills; the oral exam will test their knowledge o</w:t>
      </w:r>
      <w:r w:rsidR="00A22807" w:rsidRPr="001D438F">
        <w:rPr>
          <w:color w:val="000000"/>
          <w:lang w:val="en-US"/>
        </w:rPr>
        <w:t>f</w:t>
      </w:r>
      <w:r w:rsidRPr="001D438F">
        <w:rPr>
          <w:color w:val="000000"/>
          <w:lang w:val="en-US"/>
        </w:rPr>
        <w:t xml:space="preserve"> the course content and </w:t>
      </w:r>
      <w:r w:rsidR="00A22807" w:rsidRPr="001D438F">
        <w:rPr>
          <w:color w:val="000000"/>
          <w:lang w:val="en-US"/>
        </w:rPr>
        <w:t xml:space="preserve">their </w:t>
      </w:r>
      <w:r w:rsidRPr="001D438F">
        <w:rPr>
          <w:color w:val="000000"/>
          <w:lang w:val="en-US"/>
        </w:rPr>
        <w:t>specific communicative ability.</w:t>
      </w:r>
      <w:r w:rsidR="009F1BA5" w:rsidRPr="001D438F">
        <w:rPr>
          <w:color w:val="000000"/>
          <w:lang w:val="en-US"/>
        </w:rPr>
        <w:t>Background materials are available on Blackboard platform.</w:t>
      </w:r>
    </w:p>
    <w:p w14:paraId="6773BB51" w14:textId="4569A066" w:rsidR="00266CE2" w:rsidRDefault="00266CE2" w:rsidP="00D47992">
      <w:pPr>
        <w:pStyle w:val="Testo2"/>
        <w:rPr>
          <w:lang w:val="en-US"/>
        </w:rPr>
      </w:pPr>
      <w:r w:rsidRPr="001D438F">
        <w:rPr>
          <w:color w:val="000000"/>
          <w:lang w:val="en-US"/>
        </w:rPr>
        <w:t xml:space="preserve">In addition, during the written exam each student must hand in a personal </w:t>
      </w:r>
      <w:r w:rsidR="00A22807" w:rsidRPr="001D438F">
        <w:rPr>
          <w:color w:val="000000"/>
          <w:lang w:val="en-US"/>
        </w:rPr>
        <w:t>paper</w:t>
      </w:r>
      <w:r w:rsidRPr="001D438F">
        <w:rPr>
          <w:color w:val="000000"/>
          <w:lang w:val="en-US"/>
        </w:rPr>
        <w:t xml:space="preserve"> to the lecturer, which will be discussed at the oral exam </w:t>
      </w:r>
      <w:r w:rsidR="00D47992" w:rsidRPr="001D438F">
        <w:rPr>
          <w:lang w:val="en-US"/>
        </w:rPr>
        <w:t>(</w:t>
      </w:r>
      <w:r w:rsidR="00214605" w:rsidRPr="001D438F">
        <w:rPr>
          <w:iCs/>
          <w:lang w:val="en-US"/>
        </w:rPr>
        <w:t>summary</w:t>
      </w:r>
      <w:r w:rsidRPr="001D438F">
        <w:rPr>
          <w:lang w:val="en-US"/>
        </w:rPr>
        <w:t xml:space="preserve">of </w:t>
      </w:r>
      <w:r w:rsidR="007C2BE9" w:rsidRPr="001D438F">
        <w:rPr>
          <w:lang w:val="en-US"/>
        </w:rPr>
        <w:t xml:space="preserve">a </w:t>
      </w:r>
      <w:r w:rsidRPr="001D438F">
        <w:rPr>
          <w:lang w:val="en-US"/>
        </w:rPr>
        <w:t>specialist article in English to be agreed with the lecturer during the course).</w:t>
      </w:r>
    </w:p>
    <w:p w14:paraId="5DE61240" w14:textId="77777777" w:rsidR="00F527A0" w:rsidRPr="001D438F" w:rsidRDefault="00F527A0" w:rsidP="00F527A0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1D438F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14:paraId="5E571CCE" w14:textId="77777777" w:rsidR="00A22260" w:rsidRPr="001D438F" w:rsidRDefault="00A22260" w:rsidP="00E96052">
      <w:pPr>
        <w:pStyle w:val="Testo2"/>
        <w:rPr>
          <w:lang w:val="en-US"/>
        </w:rPr>
      </w:pPr>
      <w:r w:rsidRPr="001D438F">
        <w:rPr>
          <w:lang w:val="en-US"/>
        </w:rPr>
        <w:lastRenderedPageBreak/>
        <w:t>The course is addressed to students who have a high level of basic linguistic preparation corr</w:t>
      </w:r>
      <w:r w:rsidR="007F31A1" w:rsidRPr="001D438F">
        <w:rPr>
          <w:lang w:val="en-US"/>
        </w:rPr>
        <w:t>e</w:t>
      </w:r>
      <w:r w:rsidRPr="001D438F">
        <w:rPr>
          <w:lang w:val="en-US"/>
        </w:rPr>
        <w:t>sponding</w:t>
      </w:r>
      <w:r w:rsidR="00F527A0" w:rsidRPr="001D438F">
        <w:rPr>
          <w:lang w:val="en-US"/>
        </w:rPr>
        <w:t xml:space="preserve"> at least</w:t>
      </w:r>
      <w:r w:rsidRPr="001D438F">
        <w:rPr>
          <w:lang w:val="en-US"/>
        </w:rPr>
        <w:t xml:space="preserve"> to the B1 level of “Common European Framework of Reference</w:t>
      </w:r>
      <w:r w:rsidR="007F31A1" w:rsidRPr="001D438F">
        <w:rPr>
          <w:lang w:val="en-US"/>
        </w:rPr>
        <w:t xml:space="preserve"> for Languages</w:t>
      </w:r>
      <w:r w:rsidRPr="001D438F">
        <w:rPr>
          <w:lang w:val="en-US"/>
        </w:rPr>
        <w:t>” (</w:t>
      </w:r>
      <w:r w:rsidRPr="001D438F">
        <w:rPr>
          <w:i/>
          <w:lang w:val="en-US"/>
        </w:rPr>
        <w:t>CEFR</w:t>
      </w:r>
      <w:r w:rsidRPr="001D438F">
        <w:rPr>
          <w:lang w:val="en-US"/>
        </w:rPr>
        <w:t xml:space="preserve">), certified by SeLdA suitability or </w:t>
      </w:r>
      <w:r w:rsidR="007F31A1" w:rsidRPr="001D438F">
        <w:rPr>
          <w:lang w:val="en-US"/>
        </w:rPr>
        <w:t xml:space="preserve">by </w:t>
      </w:r>
      <w:r w:rsidRPr="001D438F">
        <w:rPr>
          <w:lang w:val="en-US"/>
        </w:rPr>
        <w:t xml:space="preserve">an equal certificate. </w:t>
      </w:r>
    </w:p>
    <w:p w14:paraId="4EF8F8D5" w14:textId="4D206B4F" w:rsidR="001A386E" w:rsidRPr="001D438F" w:rsidRDefault="001A386E" w:rsidP="00F5676C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1D438F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</w:t>
      </w:r>
      <w:r w:rsidR="00F5676C">
        <w:rPr>
          <w:rFonts w:ascii="Times New Roman" w:eastAsia="Calibri" w:hAnsi="Times New Roman"/>
          <w:sz w:val="18"/>
          <w:szCs w:val="18"/>
          <w:lang w:val="en-US" w:eastAsia="en-US"/>
        </w:rPr>
        <w:t xml:space="preserve"> and face-to face exams</w:t>
      </w:r>
      <w:r w:rsidRPr="001D438F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proofErr w:type="spellStart"/>
      <w:r w:rsidR="00F5676C">
        <w:rPr>
          <w:rFonts w:ascii="Times New Roman" w:eastAsia="Calibri" w:hAnsi="Times New Roman"/>
          <w:sz w:val="18"/>
          <w:szCs w:val="18"/>
          <w:lang w:val="en-US" w:eastAsia="en-US"/>
        </w:rPr>
        <w:t>t</w:t>
      </w:r>
      <w:r w:rsidR="00F5676C" w:rsidRPr="00F5676C">
        <w:rPr>
          <w:rFonts w:ascii="Times New Roman" w:eastAsia="Calibri" w:hAnsi="Times New Roman"/>
          <w:sz w:val="18"/>
          <w:szCs w:val="18"/>
          <w:lang w:val="en" w:eastAsia="en-US"/>
        </w:rPr>
        <w:t>he</w:t>
      </w:r>
      <w:proofErr w:type="spellEnd"/>
      <w:r w:rsidR="00F5676C" w:rsidRPr="00F5676C">
        <w:rPr>
          <w:rFonts w:ascii="Times New Roman" w:eastAsia="Calibri" w:hAnsi="Times New Roman"/>
          <w:sz w:val="18"/>
          <w:szCs w:val="18"/>
          <w:lang w:val="en" w:eastAsia="en-US"/>
        </w:rPr>
        <w:t xml:space="preserve"> contents of the written test will flow into a single remote oral test</w:t>
      </w:r>
      <w:r w:rsidR="00F5676C">
        <w:rPr>
          <w:rFonts w:ascii="Times New Roman" w:eastAsia="Calibri" w:hAnsi="Times New Roman"/>
          <w:sz w:val="18"/>
          <w:szCs w:val="18"/>
          <w:lang w:val="en" w:eastAsia="en-US"/>
        </w:rPr>
        <w:t xml:space="preserve">, </w:t>
      </w:r>
      <w:r w:rsidR="00F5676C" w:rsidRPr="00F5676C">
        <w:rPr>
          <w:rFonts w:ascii="Times New Roman" w:eastAsia="Calibri" w:hAnsi="Times New Roman"/>
          <w:sz w:val="18"/>
          <w:szCs w:val="18"/>
          <w:lang w:val="en" w:eastAsia="en-US"/>
        </w:rPr>
        <w:t>in a manner that will be communicated to students in good time.</w:t>
      </w:r>
    </w:p>
    <w:p w14:paraId="406ECFBB" w14:textId="77777777" w:rsidR="00912B4F" w:rsidRPr="004F6BFC" w:rsidRDefault="00D45FA3" w:rsidP="00D45FA3">
      <w:pPr>
        <w:pStyle w:val="Testo2"/>
        <w:spacing w:before="120"/>
        <w:rPr>
          <w:lang w:val="en-GB"/>
        </w:rPr>
      </w:pPr>
      <w:r w:rsidRPr="001D438F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912B4F" w:rsidRPr="004F6BFC" w:rsidSect="00975B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E8E"/>
    <w:multiLevelType w:val="hybridMultilevel"/>
    <w:tmpl w:val="473C3AD6"/>
    <w:lvl w:ilvl="0" w:tplc="9DBEEF7E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9D12BE8"/>
    <w:multiLevelType w:val="hybridMultilevel"/>
    <w:tmpl w:val="0750FD7A"/>
    <w:lvl w:ilvl="0" w:tplc="BB60E0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788A"/>
    <w:multiLevelType w:val="hybridMultilevel"/>
    <w:tmpl w:val="146A9884"/>
    <w:lvl w:ilvl="0" w:tplc="AC887E2E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992"/>
    <w:rsid w:val="00011974"/>
    <w:rsid w:val="00053C33"/>
    <w:rsid w:val="00105B13"/>
    <w:rsid w:val="001A386E"/>
    <w:rsid w:val="001D0583"/>
    <w:rsid w:val="001D408B"/>
    <w:rsid w:val="001D438F"/>
    <w:rsid w:val="00203900"/>
    <w:rsid w:val="00206CCD"/>
    <w:rsid w:val="00214605"/>
    <w:rsid w:val="00266CE2"/>
    <w:rsid w:val="00286B88"/>
    <w:rsid w:val="00361AE5"/>
    <w:rsid w:val="003709F7"/>
    <w:rsid w:val="003B55B7"/>
    <w:rsid w:val="00400963"/>
    <w:rsid w:val="00451BE0"/>
    <w:rsid w:val="005134EF"/>
    <w:rsid w:val="005C1634"/>
    <w:rsid w:val="005C3CC0"/>
    <w:rsid w:val="006160C2"/>
    <w:rsid w:val="00755497"/>
    <w:rsid w:val="007B0D17"/>
    <w:rsid w:val="007C2BE9"/>
    <w:rsid w:val="007D5561"/>
    <w:rsid w:val="007F31A1"/>
    <w:rsid w:val="00876419"/>
    <w:rsid w:val="008B785C"/>
    <w:rsid w:val="00912B4F"/>
    <w:rsid w:val="00930A07"/>
    <w:rsid w:val="00975B10"/>
    <w:rsid w:val="00986DF6"/>
    <w:rsid w:val="009D5CB7"/>
    <w:rsid w:val="009F1BA5"/>
    <w:rsid w:val="00A22260"/>
    <w:rsid w:val="00A22807"/>
    <w:rsid w:val="00B206E3"/>
    <w:rsid w:val="00C47C45"/>
    <w:rsid w:val="00C62D42"/>
    <w:rsid w:val="00C767E0"/>
    <w:rsid w:val="00CF0A65"/>
    <w:rsid w:val="00D45FA3"/>
    <w:rsid w:val="00D47992"/>
    <w:rsid w:val="00E96052"/>
    <w:rsid w:val="00ED1331"/>
    <w:rsid w:val="00EF46B0"/>
    <w:rsid w:val="00F341D0"/>
    <w:rsid w:val="00F527A0"/>
    <w:rsid w:val="00F5676C"/>
    <w:rsid w:val="00FB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2186"/>
  <w15:docId w15:val="{CB0AA8D8-D5AF-4AB7-A1EE-A48FCEDE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75B1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75B1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75B1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75B1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912B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D45FA3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rsid w:val="00975B1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75B1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F1BA5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986DF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semiHidden/>
    <w:unhideWhenUsed/>
    <w:rsid w:val="00F5676C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5676C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Bisello Stefano</cp:lastModifiedBy>
  <cp:revision>9</cp:revision>
  <cp:lastPrinted>2003-03-27T09:42:00Z</cp:lastPrinted>
  <dcterms:created xsi:type="dcterms:W3CDTF">2020-07-23T13:23:00Z</dcterms:created>
  <dcterms:modified xsi:type="dcterms:W3CDTF">2021-11-10T09:17:00Z</dcterms:modified>
</cp:coreProperties>
</file>