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BA9A" w14:textId="77777777" w:rsidR="00495A18" w:rsidRPr="009D0DE5" w:rsidRDefault="00495A18" w:rsidP="00495A18">
      <w:pPr>
        <w:spacing w:before="480" w:line="240" w:lineRule="exact"/>
        <w:outlineLvl w:val="0"/>
        <w:rPr>
          <w:rFonts w:ascii="Times" w:hAnsi="Times"/>
          <w:b/>
          <w:caps/>
          <w:sz w:val="20"/>
        </w:rPr>
      </w:pPr>
      <w:r>
        <w:rPr>
          <w:rFonts w:ascii="Times" w:hAnsi="Times"/>
          <w:b/>
          <w:sz w:val="20"/>
        </w:rPr>
        <w:t>Sociology of Cultural Processes for the Promotion of Well-Being in Children and the Family</w:t>
      </w:r>
    </w:p>
    <w:p w14:paraId="36892EC9" w14:textId="76FD9ECB" w:rsidR="005D3D7D" w:rsidRDefault="005D3D7D" w:rsidP="005D3D7D">
      <w:pPr>
        <w:outlineLvl w:val="0"/>
        <w:rPr>
          <w:rFonts w:ascii="Times New Roman" w:hAnsi="Times New Roman"/>
          <w:smallCaps/>
          <w:sz w:val="18"/>
        </w:rPr>
      </w:pPr>
      <w:r>
        <w:rPr>
          <w:rFonts w:ascii="Times New Roman" w:hAnsi="Times New Roman"/>
          <w:smallCaps/>
          <w:sz w:val="18"/>
        </w:rPr>
        <w:t>Prof.</w:t>
      </w:r>
      <w:r>
        <w:rPr>
          <w:rFonts w:ascii="Times New Roman" w:hAnsi="Times New Roman"/>
          <w:sz w:val="18"/>
        </w:rPr>
        <w:t xml:space="preserve"> </w:t>
      </w:r>
      <w:r>
        <w:rPr>
          <w:rFonts w:ascii="Times New Roman" w:hAnsi="Times New Roman"/>
          <w:smallCaps/>
          <w:sz w:val="18"/>
        </w:rPr>
        <w:t>Carrà Elisabetta</w:t>
      </w:r>
    </w:p>
    <w:p w14:paraId="47D4A6B1" w14:textId="77777777" w:rsidR="005D3D7D" w:rsidRPr="003C01A2" w:rsidRDefault="00E8756B" w:rsidP="0008469A">
      <w:pPr>
        <w:keepNext/>
        <w:tabs>
          <w:tab w:val="left" w:pos="284"/>
        </w:tabs>
        <w:spacing w:before="240" w:after="120" w:line="240" w:lineRule="exact"/>
        <w:rPr>
          <w:rFonts w:ascii="Times" w:hAnsi="Times"/>
          <w:b/>
          <w:i/>
          <w:sz w:val="18"/>
          <w:szCs w:val="18"/>
        </w:rPr>
      </w:pPr>
      <w:r>
        <w:rPr>
          <w:rFonts w:ascii="Times" w:hAnsi="Times"/>
          <w:b/>
          <w:i/>
          <w:sz w:val="18"/>
        </w:rPr>
        <w:t>COURSE AIMS AND INTENDED LEARNING OUTCOMES</w:t>
      </w:r>
    </w:p>
    <w:p w14:paraId="440BADB1" w14:textId="77777777" w:rsidR="00771D27" w:rsidRPr="00E92254" w:rsidRDefault="003174F4" w:rsidP="003174F4">
      <w:pPr>
        <w:tabs>
          <w:tab w:val="left" w:pos="284"/>
        </w:tabs>
        <w:spacing w:line="240" w:lineRule="exact"/>
        <w:rPr>
          <w:rFonts w:ascii="Times" w:hAnsi="Times"/>
          <w:sz w:val="20"/>
        </w:rPr>
      </w:pPr>
      <w:r>
        <w:rPr>
          <w:rFonts w:ascii="Times" w:hAnsi="Times"/>
          <w:sz w:val="20"/>
        </w:rPr>
        <w:t>The course aims to:</w:t>
      </w:r>
    </w:p>
    <w:p w14:paraId="0F132D87" w14:textId="77777777" w:rsidR="00771D27" w:rsidRPr="00E92254" w:rsidRDefault="003174F4" w:rsidP="00771D27">
      <w:pPr>
        <w:pStyle w:val="Paragrafoelenco"/>
        <w:numPr>
          <w:ilvl w:val="0"/>
          <w:numId w:val="34"/>
        </w:numPr>
        <w:spacing w:line="240" w:lineRule="exact"/>
        <w:ind w:left="142" w:hanging="142"/>
        <w:rPr>
          <w:rFonts w:ascii="Times" w:hAnsi="Times"/>
          <w:sz w:val="20"/>
        </w:rPr>
      </w:pPr>
      <w:r>
        <w:rPr>
          <w:rFonts w:ascii="Times" w:hAnsi="Times"/>
          <w:sz w:val="20"/>
        </w:rPr>
        <w:t>provide students with a general understanding of Welfare cultural models, which include the interventions and services aimed at promoting people’s relational well-being, with a focus on families with children;</w:t>
      </w:r>
    </w:p>
    <w:p w14:paraId="6DC65FCB" w14:textId="4DAB1D67" w:rsidR="00771D27" w:rsidRPr="00E92254" w:rsidRDefault="00771D27" w:rsidP="00F445C5">
      <w:pPr>
        <w:pStyle w:val="Paragrafoelenco"/>
        <w:numPr>
          <w:ilvl w:val="0"/>
          <w:numId w:val="34"/>
        </w:numPr>
        <w:spacing w:line="240" w:lineRule="exact"/>
        <w:ind w:left="142" w:hanging="142"/>
        <w:rPr>
          <w:rFonts w:ascii="Times" w:hAnsi="Times"/>
          <w:sz w:val="20"/>
        </w:rPr>
      </w:pPr>
      <w:r>
        <w:rPr>
          <w:rFonts w:ascii="Times" w:hAnsi="Times"/>
          <w:sz w:val="20"/>
        </w:rPr>
        <w:t xml:space="preserve">help students discover and apply a model for the design and assessment of interventions and policies </w:t>
      </w:r>
      <w:r w:rsidR="00FC0E05">
        <w:rPr>
          <w:rFonts w:ascii="Times" w:hAnsi="Times"/>
          <w:sz w:val="20"/>
        </w:rPr>
        <w:t>aimed at</w:t>
      </w:r>
      <w:r>
        <w:rPr>
          <w:rFonts w:ascii="Times" w:hAnsi="Times"/>
          <w:sz w:val="20"/>
        </w:rPr>
        <w:t xml:space="preserve"> the promotion of the well-being of children and their families, based on the </w:t>
      </w:r>
      <w:r>
        <w:rPr>
          <w:rFonts w:ascii="Times" w:hAnsi="Times"/>
          <w:i/>
          <w:sz w:val="20"/>
        </w:rPr>
        <w:t>FamILens</w:t>
      </w:r>
      <w:r>
        <w:rPr>
          <w:rFonts w:ascii="Times" w:hAnsi="Times"/>
          <w:i/>
          <w:sz w:val="20"/>
          <w:vertAlign w:val="superscript"/>
        </w:rPr>
        <w:t>®</w:t>
      </w:r>
      <w:r>
        <w:rPr>
          <w:rFonts w:ascii="Times" w:hAnsi="Times"/>
          <w:i/>
          <w:sz w:val="20"/>
        </w:rPr>
        <w:t>.COM (Family &amp; Community Impact Lens)</w:t>
      </w:r>
      <w:r>
        <w:rPr>
          <w:rFonts w:ascii="Times" w:hAnsi="Times"/>
          <w:sz w:val="20"/>
        </w:rPr>
        <w:t xml:space="preserve"> </w:t>
      </w:r>
    </w:p>
    <w:p w14:paraId="6E55E116" w14:textId="2EB2E47A" w:rsidR="003174F4" w:rsidRPr="00E92254" w:rsidRDefault="00771D27" w:rsidP="00771D27">
      <w:pPr>
        <w:pStyle w:val="Paragrafoelenco"/>
        <w:numPr>
          <w:ilvl w:val="0"/>
          <w:numId w:val="34"/>
        </w:numPr>
        <w:spacing w:line="240" w:lineRule="exact"/>
        <w:ind w:left="142" w:hanging="142"/>
        <w:rPr>
          <w:rFonts w:ascii="Times" w:hAnsi="Times"/>
          <w:sz w:val="20"/>
        </w:rPr>
      </w:pPr>
      <w:r>
        <w:rPr>
          <w:rFonts w:ascii="Times" w:hAnsi="Times"/>
          <w:sz w:val="20"/>
        </w:rPr>
        <w:t xml:space="preserve">help students discover and experiment the use of the Logical </w:t>
      </w:r>
      <w:r w:rsidR="00FC0E05">
        <w:rPr>
          <w:rFonts w:ascii="Times" w:hAnsi="Times"/>
          <w:sz w:val="20"/>
        </w:rPr>
        <w:t>F</w:t>
      </w:r>
      <w:r>
        <w:rPr>
          <w:rFonts w:ascii="Times" w:hAnsi="Times"/>
          <w:sz w:val="20"/>
        </w:rPr>
        <w:t xml:space="preserve">ramework </w:t>
      </w:r>
      <w:r w:rsidR="00FC0E05">
        <w:rPr>
          <w:rFonts w:ascii="Times" w:hAnsi="Times"/>
          <w:sz w:val="20"/>
        </w:rPr>
        <w:t>A</w:t>
      </w:r>
      <w:r>
        <w:rPr>
          <w:rFonts w:ascii="Times" w:hAnsi="Times"/>
          <w:sz w:val="20"/>
        </w:rPr>
        <w:t>pproach, one of the most widespread planning methodologies in the social field.</w:t>
      </w:r>
    </w:p>
    <w:p w14:paraId="3E26CAB6" w14:textId="77777777" w:rsidR="00771D27" w:rsidRPr="00E92254" w:rsidRDefault="00FE3270" w:rsidP="00D07553">
      <w:pPr>
        <w:tabs>
          <w:tab w:val="left" w:pos="284"/>
        </w:tabs>
        <w:spacing w:line="240" w:lineRule="exact"/>
        <w:rPr>
          <w:rFonts w:ascii="Times" w:hAnsi="Times"/>
          <w:sz w:val="20"/>
        </w:rPr>
      </w:pPr>
      <w:r>
        <w:rPr>
          <w:rFonts w:ascii="Times" w:hAnsi="Times"/>
          <w:sz w:val="20"/>
        </w:rPr>
        <w:t>At the end of the course, students will be able to:</w:t>
      </w:r>
    </w:p>
    <w:p w14:paraId="2AC2BE66" w14:textId="77777777" w:rsidR="00E7429E" w:rsidRPr="00E92254" w:rsidRDefault="00FE3270" w:rsidP="00771D27">
      <w:pPr>
        <w:pStyle w:val="Paragrafoelenco"/>
        <w:numPr>
          <w:ilvl w:val="0"/>
          <w:numId w:val="34"/>
        </w:numPr>
        <w:spacing w:line="240" w:lineRule="exact"/>
        <w:ind w:left="142" w:hanging="142"/>
        <w:rPr>
          <w:rFonts w:ascii="Times" w:hAnsi="Times"/>
          <w:sz w:val="20"/>
        </w:rPr>
      </w:pPr>
      <w:r>
        <w:rPr>
          <w:rFonts w:ascii="Times" w:hAnsi="Times"/>
          <w:sz w:val="20"/>
        </w:rPr>
        <w:t>find their way as competent workers in the world of welfare services,</w:t>
      </w:r>
    </w:p>
    <w:p w14:paraId="05CB8F98" w14:textId="46B3240B" w:rsidR="00E7429E" w:rsidRPr="00E92254" w:rsidRDefault="00E7429E" w:rsidP="00E7429E">
      <w:pPr>
        <w:pStyle w:val="Paragrafoelenco"/>
        <w:numPr>
          <w:ilvl w:val="0"/>
          <w:numId w:val="34"/>
        </w:numPr>
        <w:spacing w:line="240" w:lineRule="exact"/>
        <w:ind w:left="142" w:hanging="142"/>
        <w:rPr>
          <w:rFonts w:ascii="Times" w:hAnsi="Times"/>
          <w:sz w:val="20"/>
        </w:rPr>
      </w:pPr>
      <w:r>
        <w:rPr>
          <w:rFonts w:ascii="Times" w:hAnsi="Times"/>
          <w:sz w:val="20"/>
        </w:rPr>
        <w:t>develop their communicative skills through the participation to the workshop, that will allow them to implement their ability to work in teams and present the results of their work,</w:t>
      </w:r>
    </w:p>
    <w:p w14:paraId="12266EFE" w14:textId="1DCA4628" w:rsidR="00771D27" w:rsidRPr="00E92254" w:rsidRDefault="00FE3270" w:rsidP="00771D27">
      <w:pPr>
        <w:pStyle w:val="Paragrafoelenco"/>
        <w:numPr>
          <w:ilvl w:val="0"/>
          <w:numId w:val="34"/>
        </w:numPr>
        <w:spacing w:line="240" w:lineRule="exact"/>
        <w:ind w:left="142" w:hanging="142"/>
        <w:rPr>
          <w:rFonts w:ascii="Times" w:hAnsi="Times"/>
          <w:sz w:val="20"/>
        </w:rPr>
      </w:pPr>
      <w:r>
        <w:rPr>
          <w:rFonts w:ascii="Times" w:hAnsi="Times"/>
          <w:sz w:val="20"/>
        </w:rPr>
        <w:t xml:space="preserve">analyse from a critical perspective the quality of the interventions on the basis of the </w:t>
      </w:r>
      <w:r>
        <w:rPr>
          <w:rFonts w:ascii="Times" w:hAnsi="Times"/>
          <w:i/>
          <w:sz w:val="20"/>
        </w:rPr>
        <w:t>FamILens</w:t>
      </w:r>
      <w:r>
        <w:rPr>
          <w:rFonts w:ascii="Times" w:hAnsi="Times"/>
          <w:i/>
          <w:sz w:val="20"/>
          <w:vertAlign w:val="superscript"/>
        </w:rPr>
        <w:t>®</w:t>
      </w:r>
      <w:r>
        <w:rPr>
          <w:rFonts w:ascii="Times" w:hAnsi="Times"/>
          <w:i/>
          <w:sz w:val="20"/>
        </w:rPr>
        <w:t>.COM (Family &amp; Community Impact Lens)</w:t>
      </w:r>
      <w:r>
        <w:rPr>
          <w:rFonts w:ascii="Times" w:hAnsi="Times"/>
          <w:sz w:val="20"/>
        </w:rPr>
        <w:t xml:space="preserve">, </w:t>
      </w:r>
    </w:p>
    <w:p w14:paraId="677CAF42" w14:textId="688DDC2B" w:rsidR="00741601" w:rsidRPr="00E92254" w:rsidRDefault="00FE3270" w:rsidP="00771D27">
      <w:pPr>
        <w:pStyle w:val="Paragrafoelenco"/>
        <w:numPr>
          <w:ilvl w:val="0"/>
          <w:numId w:val="34"/>
        </w:numPr>
        <w:spacing w:line="240" w:lineRule="exact"/>
        <w:ind w:left="142" w:hanging="142"/>
        <w:rPr>
          <w:rFonts w:ascii="Times" w:hAnsi="Times"/>
          <w:sz w:val="20"/>
        </w:rPr>
      </w:pPr>
      <w:r>
        <w:rPr>
          <w:rFonts w:ascii="Times" w:hAnsi="Times"/>
          <w:sz w:val="20"/>
        </w:rPr>
        <w:t xml:space="preserve">plan interventions and services using the Logical </w:t>
      </w:r>
      <w:r w:rsidR="004655FC">
        <w:rPr>
          <w:rFonts w:ascii="Times" w:hAnsi="Times"/>
          <w:sz w:val="20"/>
        </w:rPr>
        <w:t>F</w:t>
      </w:r>
      <w:r>
        <w:rPr>
          <w:rFonts w:ascii="Times" w:hAnsi="Times"/>
          <w:sz w:val="20"/>
        </w:rPr>
        <w:t xml:space="preserve">ramework </w:t>
      </w:r>
      <w:r w:rsidR="004655FC">
        <w:rPr>
          <w:rFonts w:ascii="Times" w:hAnsi="Times"/>
          <w:sz w:val="20"/>
        </w:rPr>
        <w:t>A</w:t>
      </w:r>
      <w:r>
        <w:rPr>
          <w:rFonts w:ascii="Times" w:hAnsi="Times"/>
          <w:sz w:val="20"/>
        </w:rPr>
        <w:t xml:space="preserve">pproach and the </w:t>
      </w:r>
      <w:r>
        <w:rPr>
          <w:rFonts w:ascii="Times" w:hAnsi="Times"/>
          <w:i/>
          <w:sz w:val="20"/>
        </w:rPr>
        <w:t>FamILens</w:t>
      </w:r>
      <w:r>
        <w:rPr>
          <w:rFonts w:ascii="Times" w:hAnsi="Times"/>
          <w:i/>
          <w:sz w:val="20"/>
          <w:vertAlign w:val="superscript"/>
        </w:rPr>
        <w:t>®</w:t>
      </w:r>
      <w:r>
        <w:rPr>
          <w:rFonts w:ascii="Times" w:hAnsi="Times"/>
          <w:i/>
          <w:sz w:val="20"/>
        </w:rPr>
        <w:t>.COM (Family &amp; Community Impact Lens)</w:t>
      </w:r>
      <w:r>
        <w:rPr>
          <w:rFonts w:ascii="Times" w:hAnsi="Times"/>
          <w:sz w:val="20"/>
        </w:rPr>
        <w:t xml:space="preserve"> model, with a focus on the field of protection and the development processes in relational, family, and school contexts.</w:t>
      </w:r>
    </w:p>
    <w:p w14:paraId="355C5E87" w14:textId="77777777" w:rsidR="005D3D7D" w:rsidRPr="0085466B" w:rsidRDefault="00E8756B" w:rsidP="0008469A">
      <w:pPr>
        <w:keepNext/>
        <w:tabs>
          <w:tab w:val="left" w:pos="284"/>
        </w:tabs>
        <w:spacing w:before="240" w:after="120" w:line="240" w:lineRule="exact"/>
        <w:rPr>
          <w:rFonts w:ascii="Times" w:hAnsi="Times"/>
          <w:b/>
          <w:i/>
          <w:sz w:val="18"/>
          <w:szCs w:val="18"/>
        </w:rPr>
      </w:pPr>
      <w:r>
        <w:rPr>
          <w:rFonts w:ascii="Times" w:hAnsi="Times"/>
          <w:b/>
          <w:i/>
          <w:sz w:val="18"/>
        </w:rPr>
        <w:t>COURSE CONTENT</w:t>
      </w:r>
    </w:p>
    <w:p w14:paraId="33A33BEF" w14:textId="164D3A8E" w:rsidR="004A5E75" w:rsidRPr="00E92254" w:rsidRDefault="004A5E75" w:rsidP="00C7541A">
      <w:pPr>
        <w:spacing w:line="220" w:lineRule="exact"/>
        <w:rPr>
          <w:rFonts w:ascii="Times New Roman" w:hAnsi="Times New Roman"/>
          <w:sz w:val="20"/>
        </w:rPr>
      </w:pPr>
      <w:r w:rsidRPr="00BE732A">
        <w:rPr>
          <w:rFonts w:ascii="Times New Roman" w:hAnsi="Times New Roman"/>
          <w:sz w:val="20"/>
        </w:rPr>
        <w:t>The first part of the course will analyse the cultural models involved in the promotion of well-being (</w:t>
      </w:r>
      <w:r w:rsidRPr="00BE732A">
        <w:rPr>
          <w:rFonts w:ascii="Times New Roman" w:hAnsi="Times New Roman"/>
          <w:i/>
          <w:sz w:val="20"/>
        </w:rPr>
        <w:t>welfare</w:t>
      </w:r>
      <w:r w:rsidRPr="00BE732A">
        <w:rPr>
          <w:rFonts w:ascii="Times New Roman" w:hAnsi="Times New Roman"/>
          <w:sz w:val="20"/>
        </w:rPr>
        <w:t xml:space="preserve">), the features of social services, and the related topic of the personalisation and co-production of services, in the light of the </w:t>
      </w:r>
      <w:r w:rsidRPr="00BE732A">
        <w:rPr>
          <w:rFonts w:ascii="Times New Roman" w:hAnsi="Times New Roman"/>
          <w:i/>
          <w:sz w:val="20"/>
        </w:rPr>
        <w:t>FamILens®.COM (Family &amp; Community Impact Lens)</w:t>
      </w:r>
      <w:r w:rsidRPr="00BE732A">
        <w:rPr>
          <w:rFonts w:ascii="Times New Roman" w:hAnsi="Times New Roman"/>
          <w:sz w:val="20"/>
        </w:rPr>
        <w:t xml:space="preserve"> model. </w:t>
      </w:r>
    </w:p>
    <w:p w14:paraId="4AECC3BA" w14:textId="7091BC55" w:rsidR="004C676D" w:rsidRPr="00E92254" w:rsidRDefault="004C676D" w:rsidP="00C7541A">
      <w:pPr>
        <w:spacing w:line="220" w:lineRule="exact"/>
        <w:rPr>
          <w:rFonts w:ascii="Times New Roman" w:hAnsi="Times New Roman"/>
          <w:sz w:val="20"/>
        </w:rPr>
      </w:pPr>
      <w:r>
        <w:rPr>
          <w:rFonts w:ascii="Times New Roman" w:hAnsi="Times New Roman"/>
          <w:sz w:val="20"/>
        </w:rPr>
        <w:t xml:space="preserve">The second part of the course will illustrate the planning process of an intervention, from the analysis of the issues to the definition of the objectives, on the basis of the Logical Framework Approach methodology. </w:t>
      </w:r>
    </w:p>
    <w:p w14:paraId="21F30E54" w14:textId="0AA80C61" w:rsidR="00831A95" w:rsidRPr="00E92254" w:rsidRDefault="00831A95" w:rsidP="00C7541A">
      <w:pPr>
        <w:spacing w:line="220" w:lineRule="exact"/>
        <w:rPr>
          <w:rFonts w:ascii="Times New Roman" w:hAnsi="Times New Roman"/>
          <w:sz w:val="20"/>
        </w:rPr>
      </w:pPr>
      <w:r>
        <w:rPr>
          <w:rFonts w:ascii="Times New Roman" w:hAnsi="Times New Roman"/>
          <w:sz w:val="20"/>
        </w:rPr>
        <w:t>The course will explore the following topics:</w:t>
      </w:r>
    </w:p>
    <w:p w14:paraId="183EFFF7" w14:textId="77777777" w:rsidR="004A5E75" w:rsidRPr="00E92254" w:rsidRDefault="004A5E75" w:rsidP="00C7541A">
      <w:pPr>
        <w:spacing w:line="220" w:lineRule="exact"/>
        <w:rPr>
          <w:rFonts w:ascii="Times New Roman" w:hAnsi="Times New Roman"/>
          <w:sz w:val="20"/>
        </w:rPr>
      </w:pPr>
      <w:r>
        <w:rPr>
          <w:rFonts w:ascii="Times New Roman" w:hAnsi="Times New Roman"/>
          <w:sz w:val="20"/>
        </w:rPr>
        <w:t>Unit 1 – Welfare cultural models</w:t>
      </w:r>
    </w:p>
    <w:p w14:paraId="43EE6CCA" w14:textId="77777777" w:rsidR="004A5E75" w:rsidRPr="00E92254" w:rsidRDefault="004A5E75" w:rsidP="00C7541A">
      <w:pPr>
        <w:spacing w:line="220" w:lineRule="exact"/>
        <w:rPr>
          <w:rFonts w:ascii="Times New Roman" w:hAnsi="Times New Roman"/>
          <w:sz w:val="20"/>
        </w:rPr>
      </w:pPr>
      <w:r>
        <w:rPr>
          <w:rFonts w:ascii="Times New Roman" w:hAnsi="Times New Roman"/>
          <w:sz w:val="20"/>
        </w:rPr>
        <w:t xml:space="preserve">Unit 2 – The well-being of family relations </w:t>
      </w:r>
    </w:p>
    <w:p w14:paraId="2CD054DB" w14:textId="61FFB2E7" w:rsidR="004A5E75" w:rsidRPr="00E92254" w:rsidRDefault="004A5E75" w:rsidP="00C7541A">
      <w:pPr>
        <w:spacing w:line="220" w:lineRule="exact"/>
        <w:rPr>
          <w:rFonts w:ascii="Times New Roman" w:hAnsi="Times New Roman"/>
          <w:sz w:val="20"/>
        </w:rPr>
      </w:pPr>
      <w:r>
        <w:rPr>
          <w:rFonts w:ascii="Times New Roman" w:hAnsi="Times New Roman"/>
          <w:sz w:val="20"/>
        </w:rPr>
        <w:t xml:space="preserve">Unit 3 – </w:t>
      </w:r>
      <w:r w:rsidR="00FC0E05">
        <w:rPr>
          <w:rFonts w:ascii="Times New Roman" w:hAnsi="Times New Roman"/>
          <w:sz w:val="20"/>
        </w:rPr>
        <w:t>The p</w:t>
      </w:r>
      <w:r>
        <w:rPr>
          <w:rFonts w:ascii="Times New Roman" w:hAnsi="Times New Roman"/>
          <w:sz w:val="20"/>
        </w:rPr>
        <w:t>ersonalisation vs individualisation of services</w:t>
      </w:r>
    </w:p>
    <w:p w14:paraId="4F54165F" w14:textId="77777777" w:rsidR="004A5E75" w:rsidRPr="00E92254" w:rsidRDefault="004A5E75" w:rsidP="00C7541A">
      <w:pPr>
        <w:spacing w:line="220" w:lineRule="exact"/>
        <w:rPr>
          <w:rFonts w:ascii="Times New Roman" w:hAnsi="Times New Roman"/>
          <w:sz w:val="20"/>
        </w:rPr>
      </w:pPr>
      <w:r>
        <w:rPr>
          <w:rFonts w:ascii="Times New Roman" w:hAnsi="Times New Roman"/>
          <w:sz w:val="20"/>
        </w:rPr>
        <w:lastRenderedPageBreak/>
        <w:t>Unit 4 – The de-familisation</w:t>
      </w:r>
    </w:p>
    <w:p w14:paraId="67EB18EB" w14:textId="0901E3C4" w:rsidR="004A5E75" w:rsidRPr="00E92254" w:rsidRDefault="004A5E75" w:rsidP="00C7541A">
      <w:pPr>
        <w:spacing w:line="220" w:lineRule="exact"/>
        <w:rPr>
          <w:rFonts w:ascii="Times New Roman" w:hAnsi="Times New Roman"/>
          <w:i/>
          <w:iCs/>
          <w:sz w:val="20"/>
        </w:rPr>
      </w:pPr>
      <w:r>
        <w:rPr>
          <w:rFonts w:ascii="Times New Roman" w:hAnsi="Times New Roman"/>
          <w:sz w:val="20"/>
        </w:rPr>
        <w:t xml:space="preserve">Unit 5 – The whole-family, the family centred, and the family-based approach and the concept of </w:t>
      </w:r>
      <w:r>
        <w:rPr>
          <w:rFonts w:ascii="Times New Roman" w:hAnsi="Times New Roman"/>
          <w:i/>
          <w:sz w:val="20"/>
        </w:rPr>
        <w:t>familiness</w:t>
      </w:r>
    </w:p>
    <w:p w14:paraId="4127EA7B" w14:textId="4ACDC263" w:rsidR="004A5E75" w:rsidRPr="00E92254" w:rsidRDefault="004A5E75" w:rsidP="00C7541A">
      <w:pPr>
        <w:spacing w:line="220" w:lineRule="exact"/>
        <w:rPr>
          <w:rFonts w:ascii="Times New Roman" w:hAnsi="Times New Roman"/>
          <w:sz w:val="20"/>
        </w:rPr>
      </w:pPr>
      <w:r>
        <w:rPr>
          <w:rFonts w:ascii="Times New Roman" w:hAnsi="Times New Roman"/>
          <w:sz w:val="20"/>
        </w:rPr>
        <w:t>Unit 6 – The models for the Family Impact Analysis</w:t>
      </w:r>
    </w:p>
    <w:p w14:paraId="335B34DF" w14:textId="65E687C5" w:rsidR="004A5E75" w:rsidRPr="00E92254" w:rsidRDefault="004A5E75" w:rsidP="00C7541A">
      <w:pPr>
        <w:spacing w:line="220" w:lineRule="exact"/>
        <w:rPr>
          <w:rFonts w:ascii="Times New Roman" w:hAnsi="Times New Roman"/>
          <w:sz w:val="20"/>
        </w:rPr>
      </w:pPr>
      <w:r>
        <w:rPr>
          <w:rFonts w:ascii="Times New Roman" w:hAnsi="Times New Roman"/>
          <w:sz w:val="20"/>
        </w:rPr>
        <w:t xml:space="preserve">Unit 7 – The </w:t>
      </w:r>
      <w:r>
        <w:rPr>
          <w:rFonts w:ascii="Times" w:hAnsi="Times"/>
          <w:i/>
          <w:sz w:val="20"/>
        </w:rPr>
        <w:t>FamILens</w:t>
      </w:r>
      <w:r>
        <w:rPr>
          <w:rFonts w:ascii="Times" w:hAnsi="Times"/>
          <w:i/>
          <w:sz w:val="20"/>
          <w:vertAlign w:val="superscript"/>
        </w:rPr>
        <w:t>®</w:t>
      </w:r>
      <w:r>
        <w:rPr>
          <w:rFonts w:ascii="Times" w:hAnsi="Times"/>
          <w:i/>
          <w:sz w:val="20"/>
        </w:rPr>
        <w:t>.COM (Family &amp; Community Impact Lens)</w:t>
      </w:r>
    </w:p>
    <w:p w14:paraId="2479D59F" w14:textId="77777777" w:rsidR="004A5E75" w:rsidRPr="00E92254" w:rsidRDefault="004A5E75" w:rsidP="00C7541A">
      <w:pPr>
        <w:spacing w:line="220" w:lineRule="exact"/>
        <w:rPr>
          <w:rFonts w:ascii="Times New Roman" w:hAnsi="Times New Roman"/>
          <w:sz w:val="20"/>
        </w:rPr>
      </w:pPr>
      <w:r>
        <w:rPr>
          <w:rFonts w:ascii="Times New Roman" w:hAnsi="Times New Roman"/>
          <w:sz w:val="20"/>
        </w:rPr>
        <w:t>Unit 8 – The participatory design</w:t>
      </w:r>
    </w:p>
    <w:p w14:paraId="7104EE74" w14:textId="77777777" w:rsidR="004A5E75" w:rsidRPr="00E92254" w:rsidRDefault="004A5E75" w:rsidP="00C7541A">
      <w:pPr>
        <w:spacing w:line="220" w:lineRule="exact"/>
        <w:rPr>
          <w:rFonts w:ascii="Times New Roman" w:hAnsi="Times New Roman"/>
          <w:sz w:val="20"/>
        </w:rPr>
      </w:pPr>
      <w:r>
        <w:rPr>
          <w:rFonts w:ascii="Times New Roman" w:hAnsi="Times New Roman"/>
          <w:sz w:val="20"/>
        </w:rPr>
        <w:t>Unit 9 – The Logical Framework Approach</w:t>
      </w:r>
    </w:p>
    <w:p w14:paraId="6BEFA36D" w14:textId="6B54C17B" w:rsidR="00831A95" w:rsidRPr="00E92254" w:rsidRDefault="00831A95" w:rsidP="00831A95">
      <w:pPr>
        <w:spacing w:line="220" w:lineRule="exact"/>
        <w:rPr>
          <w:rFonts w:ascii="Times New Roman" w:hAnsi="Times New Roman"/>
          <w:sz w:val="20"/>
        </w:rPr>
      </w:pPr>
      <w:r>
        <w:rPr>
          <w:rFonts w:ascii="Times New Roman" w:hAnsi="Times New Roman"/>
          <w:sz w:val="20"/>
        </w:rPr>
        <w:t xml:space="preserve">The course will also include a workshop on the application of the </w:t>
      </w:r>
      <w:r>
        <w:rPr>
          <w:rFonts w:ascii="Times" w:hAnsi="Times"/>
          <w:i/>
          <w:sz w:val="20"/>
        </w:rPr>
        <w:t>FamILens</w:t>
      </w:r>
      <w:r>
        <w:rPr>
          <w:rFonts w:ascii="Times" w:hAnsi="Times"/>
          <w:i/>
          <w:sz w:val="20"/>
          <w:vertAlign w:val="superscript"/>
        </w:rPr>
        <w:t>®</w:t>
      </w:r>
      <w:r>
        <w:rPr>
          <w:rFonts w:ascii="Times" w:hAnsi="Times"/>
          <w:i/>
          <w:sz w:val="20"/>
        </w:rPr>
        <w:t>.COM (Family &amp; Community Impact Lens)</w:t>
      </w:r>
      <w:r>
        <w:rPr>
          <w:rFonts w:ascii="Times New Roman" w:hAnsi="Times New Roman"/>
          <w:sz w:val="20"/>
        </w:rPr>
        <w:t>.</w:t>
      </w:r>
    </w:p>
    <w:p w14:paraId="697B42C4" w14:textId="77777777" w:rsidR="00700245" w:rsidRPr="00E92254" w:rsidRDefault="00715482" w:rsidP="00C7541A">
      <w:pPr>
        <w:spacing w:line="220" w:lineRule="exact"/>
        <w:rPr>
          <w:rFonts w:ascii="Times New Roman" w:hAnsi="Times New Roman"/>
          <w:sz w:val="20"/>
        </w:rPr>
      </w:pPr>
      <w:r>
        <w:rPr>
          <w:rFonts w:ascii="Times New Roman" w:hAnsi="Times New Roman"/>
          <w:sz w:val="20"/>
        </w:rPr>
        <w:t>Furthermore, it will focus on the presentation, carried out by subject-matter experts, of innovative interventions in the field of protection and the interventions addressed to children and teenagers.</w:t>
      </w:r>
    </w:p>
    <w:p w14:paraId="38BD4D7E" w14:textId="77777777" w:rsidR="005D3D7D" w:rsidRDefault="00E8756B" w:rsidP="002E63DB">
      <w:pPr>
        <w:tabs>
          <w:tab w:val="left" w:pos="284"/>
        </w:tabs>
        <w:spacing w:before="240" w:after="120" w:line="240" w:lineRule="exact"/>
        <w:rPr>
          <w:rFonts w:ascii="Times" w:hAnsi="Times"/>
          <w:b/>
          <w:i/>
          <w:sz w:val="18"/>
          <w:szCs w:val="18"/>
        </w:rPr>
      </w:pPr>
      <w:r>
        <w:rPr>
          <w:rFonts w:ascii="Times" w:hAnsi="Times"/>
          <w:b/>
          <w:i/>
          <w:sz w:val="18"/>
        </w:rPr>
        <w:t>READING LIST</w:t>
      </w:r>
    </w:p>
    <w:p w14:paraId="014DB866" w14:textId="0AE1E941" w:rsidR="00E303C5" w:rsidRDefault="00E303C5" w:rsidP="00E303C5">
      <w:pPr>
        <w:pStyle w:val="Testo1"/>
        <w:spacing w:line="240" w:lineRule="atLeast"/>
      </w:pPr>
      <w:r>
        <w:t>The slides and the teaching material available on Blackboard</w:t>
      </w:r>
    </w:p>
    <w:p w14:paraId="17BE2A53" w14:textId="297F3910" w:rsidR="00E303C5" w:rsidRDefault="00E303C5" w:rsidP="00E303C5">
      <w:pPr>
        <w:pStyle w:val="Testo1"/>
        <w:spacing w:line="240" w:lineRule="atLeast"/>
      </w:pPr>
      <w:r>
        <w:t>In addition to the slides</w:t>
      </w:r>
      <w:r w:rsidR="00FC0E05">
        <w:t>,</w:t>
      </w:r>
      <w:r>
        <w:t xml:space="preserve"> and for a better understanding of the topics explained during the course:</w:t>
      </w:r>
    </w:p>
    <w:p w14:paraId="5152B104" w14:textId="34CABA94" w:rsidR="00B17F1A" w:rsidRPr="00B17F1A" w:rsidRDefault="00B17F1A" w:rsidP="00E303C5">
      <w:pPr>
        <w:pStyle w:val="Testo1"/>
        <w:numPr>
          <w:ilvl w:val="0"/>
          <w:numId w:val="39"/>
        </w:numPr>
        <w:spacing w:line="240" w:lineRule="atLeast"/>
        <w:rPr>
          <w:spacing w:val="-5"/>
          <w:szCs w:val="16"/>
        </w:rPr>
      </w:pPr>
      <w:r>
        <w:t>For welfare models, please see:</w:t>
      </w:r>
    </w:p>
    <w:p w14:paraId="6C5DC2EA" w14:textId="21AFC1FA" w:rsidR="00B17F1A" w:rsidRPr="00151870" w:rsidRDefault="00B17F1A" w:rsidP="00B17F1A">
      <w:pPr>
        <w:pStyle w:val="Testo1"/>
        <w:numPr>
          <w:ilvl w:val="0"/>
          <w:numId w:val="31"/>
        </w:numPr>
        <w:spacing w:line="240" w:lineRule="atLeast"/>
        <w:rPr>
          <w:spacing w:val="-5"/>
          <w:szCs w:val="16"/>
          <w:lang w:val="it-IT"/>
        </w:rPr>
      </w:pPr>
      <w:r w:rsidRPr="00151870">
        <w:rPr>
          <w:lang w:val="it-IT"/>
        </w:rPr>
        <w:t xml:space="preserve">Prandini, R. (2013). La persona come medium e forma di politica sociale. Un cambiamento di paradigma per i servizi di welfare. </w:t>
      </w:r>
      <w:r w:rsidRPr="00151870">
        <w:rPr>
          <w:i/>
          <w:lang w:val="it-IT"/>
        </w:rPr>
        <w:t>Sociologia e politiche sociali</w:t>
      </w:r>
      <w:r w:rsidRPr="00151870">
        <w:rPr>
          <w:lang w:val="it-IT"/>
        </w:rPr>
        <w:t>, 16(3), p. 43-78.</w:t>
      </w:r>
    </w:p>
    <w:p w14:paraId="640B6A64" w14:textId="77777777" w:rsidR="00B17F1A" w:rsidRPr="00B17F1A" w:rsidRDefault="00B17F1A" w:rsidP="00E303C5">
      <w:pPr>
        <w:pStyle w:val="Testo1"/>
        <w:numPr>
          <w:ilvl w:val="0"/>
          <w:numId w:val="39"/>
        </w:numPr>
        <w:spacing w:line="240" w:lineRule="atLeast"/>
        <w:rPr>
          <w:spacing w:val="-5"/>
          <w:szCs w:val="16"/>
        </w:rPr>
      </w:pPr>
      <w:r>
        <w:t>For the concept of well-being, please see:</w:t>
      </w:r>
    </w:p>
    <w:p w14:paraId="24FD6103" w14:textId="55F2580C" w:rsidR="00111A15" w:rsidRDefault="00111A15" w:rsidP="00FC0E05">
      <w:pPr>
        <w:pStyle w:val="Testo1"/>
        <w:numPr>
          <w:ilvl w:val="0"/>
          <w:numId w:val="31"/>
        </w:numPr>
        <w:spacing w:line="240" w:lineRule="atLeast"/>
        <w:rPr>
          <w:spacing w:val="-5"/>
          <w:szCs w:val="16"/>
        </w:rPr>
      </w:pPr>
      <w:r>
        <w:t xml:space="preserve">OECD (2013). </w:t>
      </w:r>
      <w:r>
        <w:rPr>
          <w:i/>
        </w:rPr>
        <w:t>Concept and validity</w:t>
      </w:r>
      <w:r>
        <w:t xml:space="preserve">, in </w:t>
      </w:r>
      <w:r>
        <w:rPr>
          <w:i/>
        </w:rPr>
        <w:t>OECD Guidelines on Measuring Subjective Well-being</w:t>
      </w:r>
      <w:r>
        <w:t>. OECD Publishing. (chap. 1)</w:t>
      </w:r>
      <w:r w:rsidR="00B83B9B">
        <w:t xml:space="preserve"> (online) </w:t>
      </w:r>
      <w:r>
        <w:t>https://www.ncbi.nlm.nih.gov/books/NBK189563/</w:t>
      </w:r>
    </w:p>
    <w:p w14:paraId="277F6C09" w14:textId="77777777" w:rsidR="00B17F1A" w:rsidRPr="00B17F1A" w:rsidRDefault="00B17F1A" w:rsidP="00E303C5">
      <w:pPr>
        <w:pStyle w:val="Testo1"/>
        <w:numPr>
          <w:ilvl w:val="0"/>
          <w:numId w:val="39"/>
        </w:numPr>
        <w:spacing w:line="240" w:lineRule="atLeast"/>
        <w:rPr>
          <w:spacing w:val="-5"/>
          <w:szCs w:val="16"/>
        </w:rPr>
      </w:pPr>
      <w:bookmarkStart w:id="0" w:name="_Hlk39559102"/>
      <w:r>
        <w:t xml:space="preserve">For the Family impact Lens and the concept of </w:t>
      </w:r>
      <w:r>
        <w:rPr>
          <w:i/>
        </w:rPr>
        <w:t>familiness</w:t>
      </w:r>
      <w:r>
        <w:t>, please see:</w:t>
      </w:r>
    </w:p>
    <w:bookmarkEnd w:id="0"/>
    <w:p w14:paraId="7BFE415E" w14:textId="4366A3FB" w:rsidR="00454A5E" w:rsidRDefault="00454A5E" w:rsidP="00454A5E">
      <w:pPr>
        <w:pStyle w:val="Testo1"/>
        <w:numPr>
          <w:ilvl w:val="0"/>
          <w:numId w:val="31"/>
        </w:numPr>
        <w:spacing w:line="240" w:lineRule="atLeast"/>
        <w:rPr>
          <w:rFonts w:ascii="Times New Roman" w:hAnsi="Times New Roman"/>
          <w:spacing w:val="-5"/>
          <w:szCs w:val="18"/>
        </w:rPr>
      </w:pPr>
      <w:r w:rsidRPr="00151870">
        <w:rPr>
          <w:rFonts w:ascii="Times New Roman" w:hAnsi="Times New Roman"/>
          <w:lang w:val="it-IT"/>
        </w:rPr>
        <w:t xml:space="preserve">Carrà, E. (2020). </w:t>
      </w:r>
      <w:r w:rsidRPr="00151870">
        <w:rPr>
          <w:lang w:val="it-IT"/>
        </w:rPr>
        <w:t>Il Family Impact Lens. Framework teorico e modello operativo</w:t>
      </w:r>
      <w:r w:rsidRPr="00151870">
        <w:rPr>
          <w:rFonts w:ascii="Times New Roman" w:hAnsi="Times New Roman"/>
          <w:lang w:val="it-IT"/>
        </w:rPr>
        <w:t xml:space="preserve">. </w:t>
      </w:r>
      <w:r>
        <w:rPr>
          <w:rFonts w:ascii="Times New Roman" w:hAnsi="Times New Roman"/>
          <w:i/>
        </w:rPr>
        <w:t>Consultori familiari oggi</w:t>
      </w:r>
      <w:r>
        <w:rPr>
          <w:rFonts w:ascii="Times New Roman" w:hAnsi="Times New Roman"/>
        </w:rPr>
        <w:t xml:space="preserve">, 28(2), p. 11-35. </w:t>
      </w:r>
      <w:r w:rsidRPr="00E857A6">
        <w:rPr>
          <w:rFonts w:ascii="Times New Roman" w:hAnsi="Times New Roman"/>
        </w:rPr>
        <w:t>(</w:t>
      </w:r>
      <w:hyperlink r:id="rId7" w:history="1">
        <w:r w:rsidR="0064299F" w:rsidRPr="00E857A6">
          <w:rPr>
            <w:rStyle w:val="Collegamentoipertestuale"/>
            <w:rFonts w:ascii="Times New Roman" w:hAnsi="Times New Roman"/>
            <w:color w:val="auto"/>
          </w:rPr>
          <w:t>link to the full version of the text</w:t>
        </w:r>
      </w:hyperlink>
      <w:r w:rsidRPr="00E857A6">
        <w:rPr>
          <w:rFonts w:ascii="Times New Roman" w:hAnsi="Times New Roman"/>
        </w:rPr>
        <w:t>)</w:t>
      </w:r>
      <w:r w:rsidRPr="00E857A6">
        <w:t xml:space="preserve"> </w:t>
      </w:r>
      <w:r>
        <w:t>https://consultorifamiliarioggi.it/wp-content/uploads/2021/01/CfO-2-2020-Carra.pdf</w:t>
      </w:r>
    </w:p>
    <w:p w14:paraId="4D4B7D9A" w14:textId="18955AD7" w:rsidR="00E73CA4" w:rsidRPr="00151870" w:rsidRDefault="00E73CA4" w:rsidP="00454A5E">
      <w:pPr>
        <w:pStyle w:val="Testo1"/>
        <w:numPr>
          <w:ilvl w:val="0"/>
          <w:numId w:val="31"/>
        </w:numPr>
        <w:spacing w:line="240" w:lineRule="atLeast"/>
        <w:rPr>
          <w:rFonts w:ascii="Times New Roman" w:hAnsi="Times New Roman"/>
          <w:spacing w:val="-5"/>
          <w:szCs w:val="18"/>
          <w:lang w:val="it-IT"/>
        </w:rPr>
      </w:pPr>
      <w:r w:rsidRPr="00151870">
        <w:rPr>
          <w:lang w:val="it-IT"/>
        </w:rPr>
        <w:t xml:space="preserve">Carrà, E. (2018). ‘Familiness’: un modello innovativo per l’analisi e la valutazione dei servizi alla persona. In Belletti, F., Bramanti, D. &amp; Carrà, E. (edited by).  </w:t>
      </w:r>
      <w:r w:rsidRPr="00151870">
        <w:rPr>
          <w:i/>
          <w:lang w:val="it-IT"/>
        </w:rPr>
        <w:t>Il Family Impact: un approccio focalizzato sulla famiglia  per le politiche e le pratiche</w:t>
      </w:r>
      <w:r w:rsidRPr="00151870">
        <w:rPr>
          <w:lang w:val="it-IT"/>
        </w:rPr>
        <w:t>, Quaderno del Centro Famiglia n. 30, Milan: Vita&amp;Pensiero.</w:t>
      </w:r>
    </w:p>
    <w:p w14:paraId="309F845E" w14:textId="77777777" w:rsidR="00B17F1A" w:rsidRPr="00B17F1A" w:rsidRDefault="00B17F1A" w:rsidP="00E303C5">
      <w:pPr>
        <w:pStyle w:val="Testo1"/>
        <w:numPr>
          <w:ilvl w:val="0"/>
          <w:numId w:val="39"/>
        </w:numPr>
        <w:spacing w:line="240" w:lineRule="atLeast"/>
        <w:rPr>
          <w:spacing w:val="-5"/>
          <w:szCs w:val="16"/>
        </w:rPr>
      </w:pPr>
      <w:r>
        <w:t>For the Logical Framework Approach, please see:</w:t>
      </w:r>
    </w:p>
    <w:p w14:paraId="72A5DC58" w14:textId="3A1C6F20" w:rsidR="002F2F01" w:rsidRDefault="002F2F01" w:rsidP="00111A15">
      <w:pPr>
        <w:pStyle w:val="Testo1"/>
        <w:numPr>
          <w:ilvl w:val="0"/>
          <w:numId w:val="31"/>
        </w:numPr>
        <w:spacing w:line="240" w:lineRule="atLeast"/>
        <w:rPr>
          <w:spacing w:val="-5"/>
          <w:szCs w:val="16"/>
        </w:rPr>
      </w:pPr>
      <w:r w:rsidRPr="00151870">
        <w:rPr>
          <w:lang w:val="it-IT"/>
        </w:rPr>
        <w:t xml:space="preserve">Stroppiana, A. (2009). </w:t>
      </w:r>
      <w:r w:rsidRPr="00151870">
        <w:rPr>
          <w:i/>
          <w:lang w:val="it-IT"/>
        </w:rPr>
        <w:t>Progettare in contesti difficili. Una nuova lettura del Quadro Logico.</w:t>
      </w:r>
      <w:r w:rsidRPr="00151870">
        <w:rPr>
          <w:lang w:val="it-IT"/>
        </w:rPr>
        <w:t xml:space="preserve"> </w:t>
      </w:r>
      <w:r>
        <w:t xml:space="preserve">Milan: FrancoAngeli </w:t>
      </w:r>
    </w:p>
    <w:p w14:paraId="6E1B26AB" w14:textId="2D4FB2BB" w:rsidR="00111A15" w:rsidRPr="00EA703F" w:rsidRDefault="004203C6" w:rsidP="00E92254">
      <w:pPr>
        <w:pStyle w:val="Testo1"/>
        <w:spacing w:before="120" w:line="240" w:lineRule="atLeast"/>
        <w:ind w:left="0" w:firstLine="0"/>
        <w:rPr>
          <w:spacing w:val="-5"/>
          <w:szCs w:val="16"/>
        </w:rPr>
      </w:pPr>
      <w:r>
        <w:t>In order to get a better understanding of the experiences presented by subject-matter experts (further readings may be added to the list, in relation to the experiences presented in class), please see:</w:t>
      </w:r>
    </w:p>
    <w:p w14:paraId="22A762DD" w14:textId="27B99AF1" w:rsidR="00111A15" w:rsidRPr="00151870" w:rsidRDefault="00111A15" w:rsidP="00111A15">
      <w:pPr>
        <w:pStyle w:val="Testo1"/>
        <w:numPr>
          <w:ilvl w:val="1"/>
          <w:numId w:val="33"/>
        </w:numPr>
        <w:tabs>
          <w:tab w:val="clear" w:pos="1080"/>
        </w:tabs>
        <w:spacing w:line="240" w:lineRule="atLeast"/>
        <w:ind w:left="567" w:hanging="218"/>
        <w:rPr>
          <w:spacing w:val="-5"/>
          <w:szCs w:val="16"/>
          <w:lang w:val="it-IT"/>
        </w:rPr>
      </w:pPr>
      <w:r w:rsidRPr="00151870">
        <w:rPr>
          <w:lang w:val="it-IT"/>
        </w:rPr>
        <w:lastRenderedPageBreak/>
        <w:t xml:space="preserve">Maurizio, M., Perotto, N., &amp; Salvadori, G. (2015). </w:t>
      </w:r>
      <w:r w:rsidRPr="00151870">
        <w:rPr>
          <w:i/>
          <w:lang w:val="it-IT"/>
        </w:rPr>
        <w:t>L’affiancamento familiare. Orientamenti metodologici</w:t>
      </w:r>
      <w:r w:rsidRPr="00151870">
        <w:rPr>
          <w:lang w:val="it-IT"/>
        </w:rPr>
        <w:t>. Milan: Carocci.</w:t>
      </w:r>
    </w:p>
    <w:p w14:paraId="0A886BC4" w14:textId="0670187A" w:rsidR="00111A15" w:rsidRPr="00EA703F" w:rsidRDefault="00111A15" w:rsidP="00111A15">
      <w:pPr>
        <w:pStyle w:val="Testo1"/>
        <w:numPr>
          <w:ilvl w:val="1"/>
          <w:numId w:val="33"/>
        </w:numPr>
        <w:tabs>
          <w:tab w:val="clear" w:pos="1080"/>
        </w:tabs>
        <w:spacing w:line="240" w:lineRule="atLeast"/>
        <w:ind w:left="567" w:hanging="218"/>
        <w:rPr>
          <w:spacing w:val="-5"/>
          <w:szCs w:val="16"/>
        </w:rPr>
      </w:pPr>
      <w:r w:rsidRPr="00151870">
        <w:rPr>
          <w:lang w:val="it-IT"/>
        </w:rPr>
        <w:t xml:space="preserve">Maci, F. (2011). </w:t>
      </w:r>
      <w:r w:rsidRPr="00151870">
        <w:rPr>
          <w:i/>
          <w:lang w:val="it-IT"/>
        </w:rPr>
        <w:t xml:space="preserve">Lavorare con le famiglie nella tutela minorile. </w:t>
      </w:r>
      <w:r>
        <w:rPr>
          <w:i/>
        </w:rPr>
        <w:t>Il modello delle Family Group Conference</w:t>
      </w:r>
      <w:r>
        <w:t>, Trento: Erickson (Introduction and chaps. 11,12,13,14).</w:t>
      </w:r>
    </w:p>
    <w:p w14:paraId="2E9AE983" w14:textId="77777777" w:rsidR="005D3D7D" w:rsidRPr="003C01A2" w:rsidRDefault="00E8756B" w:rsidP="0008469A">
      <w:pPr>
        <w:keepNext/>
        <w:tabs>
          <w:tab w:val="left" w:pos="284"/>
        </w:tabs>
        <w:spacing w:before="240" w:after="120" w:line="240" w:lineRule="exact"/>
        <w:rPr>
          <w:rFonts w:ascii="Times" w:hAnsi="Times"/>
          <w:b/>
          <w:i/>
          <w:sz w:val="18"/>
          <w:szCs w:val="18"/>
        </w:rPr>
      </w:pPr>
      <w:r>
        <w:rPr>
          <w:rFonts w:ascii="Times" w:hAnsi="Times"/>
          <w:b/>
          <w:i/>
          <w:sz w:val="18"/>
        </w:rPr>
        <w:t>TEACHING METHOD</w:t>
      </w:r>
    </w:p>
    <w:p w14:paraId="16443391" w14:textId="2741B3AB" w:rsidR="00D83E64" w:rsidRPr="00E92254" w:rsidRDefault="00D83E64" w:rsidP="00E92254">
      <w:pPr>
        <w:pStyle w:val="Testo2"/>
      </w:pPr>
      <w:r>
        <w:t xml:space="preserve">The course will include frontal lectures (also with the participation of subject-matter experts), practical activities </w:t>
      </w:r>
      <w:r w:rsidR="0064299F">
        <w:t xml:space="preserve">to be held </w:t>
      </w:r>
      <w:r>
        <w:t>in class and online, and group works.</w:t>
      </w:r>
    </w:p>
    <w:p w14:paraId="14C0AE69" w14:textId="6E0541AF" w:rsidR="00AE1C27" w:rsidRPr="00E92254" w:rsidRDefault="00827B7E" w:rsidP="00E92254">
      <w:pPr>
        <w:pStyle w:val="Testo2"/>
      </w:pPr>
      <w:r>
        <w:t xml:space="preserve">Students will have the possibility to attend an optional workshop on the application of the FamILens®.COM (Family &amp; Community Impact Lens), held by dr. Chiara Ferrari: the participation to the workshop will involve the </w:t>
      </w:r>
      <w:r w:rsidR="00FC0E05">
        <w:t>execution</w:t>
      </w:r>
      <w:r>
        <w:t xml:space="preserve"> of a group work consisting in the analysis of a case study related to a service or intervention, chosen by students, in which</w:t>
      </w:r>
      <w:r w:rsidR="0064299F">
        <w:t xml:space="preserve"> </w:t>
      </w:r>
      <w:r>
        <w:t>they will be asked to conduct 1/2 interviews</w:t>
      </w:r>
      <w:r w:rsidR="0064299F">
        <w:t xml:space="preserve"> using a pre-formulated form,</w:t>
      </w:r>
      <w:r>
        <w:t xml:space="preserve"> and analyse useful documentation to answer the questions included in the form. At the end of the analysis, each group will have to write a short paper and prepare a powerpoint presentation to illustrate the results. The group work, to be carried out during the workshop, will replace the final exam for all the participants (provided that they have already taken all the </w:t>
      </w:r>
      <w:r w:rsidR="0064299F">
        <w:t>progressive</w:t>
      </w:r>
      <w:r>
        <w:t xml:space="preserve"> assessment tests of the course, as indicated in the Assessment method and criteria section</w:t>
      </w:r>
      <w:r w:rsidR="0064299F">
        <w:t xml:space="preserve"> below</w:t>
      </w:r>
      <w:r>
        <w:t>).</w:t>
      </w:r>
    </w:p>
    <w:p w14:paraId="48170913" w14:textId="0149C254" w:rsidR="00445F43" w:rsidRPr="00E92254" w:rsidRDefault="00445F43" w:rsidP="00E92254">
      <w:pPr>
        <w:pStyle w:val="Testo2"/>
      </w:pPr>
      <w:r>
        <w:t xml:space="preserve">Furthermore, the course will include a </w:t>
      </w:r>
      <w:r w:rsidR="00FC0E05">
        <w:t xml:space="preserve">specific </w:t>
      </w:r>
      <w:r>
        <w:t>moment for the presentation of the group works, at the end of which they will get a mark based on the assessment carried out by the rest of the class and the teaching staff.</w:t>
      </w:r>
    </w:p>
    <w:p w14:paraId="3EEFBDE6" w14:textId="77777777" w:rsidR="00E71EE6" w:rsidRPr="003C01A2" w:rsidRDefault="00E71EE6" w:rsidP="00E71EE6">
      <w:pPr>
        <w:keepNext/>
        <w:tabs>
          <w:tab w:val="left" w:pos="284"/>
        </w:tabs>
        <w:spacing w:before="240" w:after="120" w:line="240" w:lineRule="exact"/>
        <w:rPr>
          <w:rFonts w:ascii="Times" w:hAnsi="Times"/>
          <w:b/>
          <w:i/>
          <w:sz w:val="18"/>
          <w:szCs w:val="18"/>
        </w:rPr>
      </w:pPr>
      <w:r>
        <w:rPr>
          <w:rFonts w:ascii="Times" w:hAnsi="Times"/>
          <w:b/>
          <w:i/>
          <w:sz w:val="18"/>
        </w:rPr>
        <w:t>ASSESSMENT METHOD AND CRITERIA</w:t>
      </w:r>
    </w:p>
    <w:p w14:paraId="0E54EC89" w14:textId="430D4C57" w:rsidR="00E71EE6" w:rsidRDefault="00E71EE6" w:rsidP="00E71EE6">
      <w:pPr>
        <w:spacing w:line="220" w:lineRule="exact"/>
        <w:rPr>
          <w:rFonts w:ascii="Times" w:hAnsi="Times"/>
          <w:noProof/>
          <w:sz w:val="18"/>
          <w:szCs w:val="18"/>
        </w:rPr>
      </w:pPr>
      <w:r>
        <w:rPr>
          <w:rFonts w:ascii="Times" w:hAnsi="Times"/>
          <w:sz w:val="18"/>
        </w:rPr>
        <w:t xml:space="preserve">The assessment of the acquisition of the required competencies will be </w:t>
      </w:r>
      <w:r w:rsidR="00FC0E05">
        <w:rPr>
          <w:rFonts w:ascii="Times" w:hAnsi="Times"/>
          <w:sz w:val="18"/>
        </w:rPr>
        <w:t>structured as follows:</w:t>
      </w:r>
    </w:p>
    <w:p w14:paraId="7C203089" w14:textId="194968BB" w:rsidR="00D83E64" w:rsidRPr="000E764F" w:rsidRDefault="00D83E64" w:rsidP="00462170">
      <w:pPr>
        <w:pStyle w:val="Paragrafoelenco"/>
        <w:numPr>
          <w:ilvl w:val="0"/>
          <w:numId w:val="38"/>
        </w:numPr>
        <w:spacing w:line="220" w:lineRule="exact"/>
        <w:ind w:left="284" w:hanging="284"/>
        <w:rPr>
          <w:rFonts w:ascii="Times" w:hAnsi="Times"/>
          <w:noProof/>
          <w:sz w:val="18"/>
          <w:szCs w:val="18"/>
        </w:rPr>
      </w:pPr>
      <w:r>
        <w:rPr>
          <w:rFonts w:ascii="Times" w:hAnsi="Times"/>
          <w:sz w:val="18"/>
        </w:rPr>
        <w:t xml:space="preserve">a </w:t>
      </w:r>
      <w:r>
        <w:rPr>
          <w:rFonts w:ascii="Times" w:hAnsi="Times"/>
          <w:i/>
          <w:iCs/>
          <w:sz w:val="18"/>
        </w:rPr>
        <w:t>progressive assessment</w:t>
      </w:r>
      <w:r>
        <w:rPr>
          <w:rFonts w:ascii="Times" w:hAnsi="Times"/>
          <w:sz w:val="18"/>
        </w:rPr>
        <w:t xml:space="preserve"> of the acquired skills, carried out through online tests on Blackboard; for each test, </w:t>
      </w:r>
      <w:r w:rsidR="00065CCD">
        <w:rPr>
          <w:rFonts w:ascii="Times" w:hAnsi="Times"/>
          <w:sz w:val="18"/>
        </w:rPr>
        <w:t>students</w:t>
      </w:r>
      <w:r>
        <w:rPr>
          <w:rFonts w:ascii="Times" w:hAnsi="Times"/>
          <w:sz w:val="18"/>
        </w:rPr>
        <w:t xml:space="preserve"> will be awarded with up to 3 points; for those who take all the online tests and attend the workshop, the average mark will contribute to the definition of the final mark.</w:t>
      </w:r>
    </w:p>
    <w:p w14:paraId="36903C45" w14:textId="78353B20" w:rsidR="00835798" w:rsidRDefault="00EA3FAA" w:rsidP="00462170">
      <w:pPr>
        <w:pStyle w:val="Paragrafoelenco"/>
        <w:numPr>
          <w:ilvl w:val="0"/>
          <w:numId w:val="38"/>
        </w:numPr>
        <w:spacing w:line="220" w:lineRule="exact"/>
        <w:ind w:left="284" w:hanging="284"/>
        <w:rPr>
          <w:rFonts w:ascii="Times" w:hAnsi="Times"/>
          <w:noProof/>
          <w:sz w:val="18"/>
          <w:szCs w:val="18"/>
        </w:rPr>
      </w:pPr>
      <w:r>
        <w:rPr>
          <w:rFonts w:ascii="Times" w:hAnsi="Times"/>
          <w:sz w:val="18"/>
        </w:rPr>
        <w:t xml:space="preserve">the students taking all the progressive assessment tests and attending the workshop, will be given the possibility to take a </w:t>
      </w:r>
      <w:r>
        <w:rPr>
          <w:rFonts w:ascii="Times" w:hAnsi="Times"/>
          <w:i/>
          <w:iCs/>
          <w:sz w:val="18"/>
        </w:rPr>
        <w:t xml:space="preserve">final test </w:t>
      </w:r>
      <w:r>
        <w:rPr>
          <w:rFonts w:ascii="Times" w:hAnsi="Times"/>
          <w:sz w:val="18"/>
        </w:rPr>
        <w:t>online, that will allow them to improve the final mark of up to 15 points;</w:t>
      </w:r>
    </w:p>
    <w:p w14:paraId="6CE23166" w14:textId="7BE4D690" w:rsidR="00E71EE6" w:rsidRDefault="001C1E2F" w:rsidP="00462170">
      <w:pPr>
        <w:pStyle w:val="Paragrafoelenco"/>
        <w:numPr>
          <w:ilvl w:val="0"/>
          <w:numId w:val="38"/>
        </w:numPr>
        <w:spacing w:line="220" w:lineRule="exact"/>
        <w:ind w:left="284" w:hanging="284"/>
        <w:rPr>
          <w:rFonts w:ascii="Times" w:hAnsi="Times"/>
          <w:noProof/>
          <w:sz w:val="18"/>
          <w:szCs w:val="18"/>
        </w:rPr>
      </w:pPr>
      <w:r>
        <w:rPr>
          <w:rFonts w:ascii="Times" w:hAnsi="Times"/>
          <w:sz w:val="18"/>
        </w:rPr>
        <w:t>for the group work, carried out during the workshop, students will be awarded with up to 13 points, 8 of which resulting from the assessment of the paper, and the remaining 5 deriving from the mark obtained in the public presentation. The assessment criteria at the basis of the award of the 8 points will be based on the correct use of the tools during the interviews (4 points); the accuracy of the analysis of the results (4 points).</w:t>
      </w:r>
    </w:p>
    <w:p w14:paraId="0BEF0EF4" w14:textId="488C7D93" w:rsidR="00E71EE6" w:rsidRDefault="00E71EE6" w:rsidP="00E71EE6">
      <w:pPr>
        <w:spacing w:line="220" w:lineRule="exact"/>
        <w:rPr>
          <w:rFonts w:ascii="Times" w:hAnsi="Times"/>
          <w:noProof/>
          <w:sz w:val="18"/>
          <w:szCs w:val="18"/>
        </w:rPr>
      </w:pPr>
      <w:r>
        <w:rPr>
          <w:rFonts w:ascii="Times" w:hAnsi="Times"/>
          <w:sz w:val="18"/>
        </w:rPr>
        <w:t xml:space="preserve">The students who cannot take part to the progressive assessment on a continuous basis nor attend the workshop, will have to take, on official exam dates, a test consisting in 15 closed-ended questions, each of which will award them with 1/30 point (a specific part will be focused on the Logical Framework Approach and the </w:t>
      </w:r>
      <w:r>
        <w:rPr>
          <w:rFonts w:ascii="Times" w:hAnsi="Times"/>
          <w:i/>
          <w:sz w:val="18"/>
        </w:rPr>
        <w:t>FamILens</w:t>
      </w:r>
      <w:r>
        <w:rPr>
          <w:rFonts w:ascii="Times" w:hAnsi="Times"/>
          <w:i/>
          <w:sz w:val="18"/>
          <w:vertAlign w:val="superscript"/>
        </w:rPr>
        <w:t>®</w:t>
      </w:r>
      <w:r>
        <w:rPr>
          <w:rFonts w:ascii="Times" w:hAnsi="Times"/>
          <w:i/>
          <w:sz w:val="18"/>
        </w:rPr>
        <w:t>.COM</w:t>
      </w:r>
      <w:r>
        <w:rPr>
          <w:rFonts w:ascii="Times" w:hAnsi="Times"/>
          <w:sz w:val="18"/>
        </w:rPr>
        <w:t>) (pass mark 12/30), and a test consisting in 4 open-ended questions, each of which will award them with a maximum of 4/30 points and will be assessed as follows:</w:t>
      </w:r>
    </w:p>
    <w:p w14:paraId="3F0F7EC1" w14:textId="77777777" w:rsidR="00075766" w:rsidRPr="00843B8F" w:rsidRDefault="00075766" w:rsidP="00075766">
      <w:pPr>
        <w:pStyle w:val="Testo2"/>
        <w:numPr>
          <w:ilvl w:val="0"/>
          <w:numId w:val="37"/>
        </w:numPr>
      </w:pPr>
      <w:r>
        <w:lastRenderedPageBreak/>
        <w:t>the ability to understand the question (1);</w:t>
      </w:r>
    </w:p>
    <w:p w14:paraId="507E7AF1" w14:textId="77777777" w:rsidR="00075766" w:rsidRPr="00843B8F" w:rsidRDefault="00075766" w:rsidP="00075766">
      <w:pPr>
        <w:pStyle w:val="Testo2"/>
        <w:numPr>
          <w:ilvl w:val="0"/>
          <w:numId w:val="37"/>
        </w:numPr>
      </w:pPr>
      <w:r>
        <w:t>the argumentative skills (1);</w:t>
      </w:r>
    </w:p>
    <w:p w14:paraId="1F3F5EAC" w14:textId="77777777" w:rsidR="00075766" w:rsidRPr="00843B8F" w:rsidRDefault="00075766" w:rsidP="00075766">
      <w:pPr>
        <w:pStyle w:val="Testo2"/>
        <w:numPr>
          <w:ilvl w:val="0"/>
          <w:numId w:val="37"/>
        </w:numPr>
      </w:pPr>
      <w:r>
        <w:t>the correctness of conceptual connections (1);</w:t>
      </w:r>
    </w:p>
    <w:p w14:paraId="2FB1F618" w14:textId="5D1FAE45" w:rsidR="00075766" w:rsidRPr="00075766" w:rsidRDefault="00075766" w:rsidP="00075766">
      <w:pPr>
        <w:pStyle w:val="Testo2"/>
        <w:numPr>
          <w:ilvl w:val="0"/>
          <w:numId w:val="37"/>
        </w:numPr>
      </w:pPr>
      <w:r>
        <w:t>the critical ability to reformulate the topics (1)</w:t>
      </w:r>
    </w:p>
    <w:p w14:paraId="35548E14" w14:textId="77777777" w:rsidR="003C01A2" w:rsidRPr="003C01A2" w:rsidRDefault="003C01A2" w:rsidP="0008469A">
      <w:pPr>
        <w:keepNext/>
        <w:tabs>
          <w:tab w:val="left" w:pos="284"/>
        </w:tabs>
        <w:spacing w:before="240" w:after="120" w:line="240" w:lineRule="exact"/>
        <w:rPr>
          <w:rFonts w:ascii="Times" w:hAnsi="Times"/>
          <w:b/>
          <w:i/>
          <w:sz w:val="18"/>
          <w:szCs w:val="18"/>
        </w:rPr>
      </w:pPr>
      <w:r>
        <w:rPr>
          <w:rFonts w:ascii="Times" w:hAnsi="Times"/>
          <w:b/>
          <w:i/>
          <w:sz w:val="18"/>
        </w:rPr>
        <w:t>NOTES AND PREREQUISITES</w:t>
      </w:r>
    </w:p>
    <w:p w14:paraId="07DB660B" w14:textId="35F86EEC" w:rsidR="00DC522F" w:rsidRDefault="00DC522F" w:rsidP="00E92254">
      <w:pPr>
        <w:pStyle w:val="Testo2"/>
      </w:pPr>
      <w:r>
        <w:t xml:space="preserve">The course will explore topics that are certainly very different from the ones covered by the other courses of the Master’s degree, but it offers students the possibility to acquire essential skills that can be immediately used in every professional field, as well as in the planning of their degree thesis. Workshop attendance is strongly recommended, since it is fundamental for the acquisition of the skills mentioned above. </w:t>
      </w:r>
    </w:p>
    <w:p w14:paraId="06E66022" w14:textId="77777777" w:rsidR="00415A3B" w:rsidRDefault="00415A3B" w:rsidP="00E92254">
      <w:pPr>
        <w:pStyle w:val="Testo2"/>
      </w:pPr>
      <w:r>
        <w:t xml:space="preserve">The students who have never attended a Basic nor an Advanced sociology course are invited to read, before attending the course, the first 3 chapters of the textbook Carrà E. (2008). </w:t>
      </w:r>
      <w:r>
        <w:rPr>
          <w:i/>
        </w:rPr>
        <w:t>Un’osservazione che progetta</w:t>
      </w:r>
      <w:r>
        <w:t xml:space="preserve">. Milan: Led (available online on the website of the publishing house). </w:t>
      </w:r>
    </w:p>
    <w:p w14:paraId="266D1AE6" w14:textId="6264246B" w:rsidR="009424E6" w:rsidRPr="00843B8F" w:rsidRDefault="009424E6" w:rsidP="00E92254">
      <w:pPr>
        <w:pStyle w:val="Testo2"/>
      </w:pPr>
      <w:r>
        <w:rPr>
          <w:u w:val="single"/>
        </w:rPr>
        <w:t xml:space="preserve">Students are invited to check Blackboard and their </w:t>
      </w:r>
      <w:r w:rsidR="00BF3B18">
        <w:rPr>
          <w:u w:val="single"/>
        </w:rPr>
        <w:t>mailbox</w:t>
      </w:r>
      <w:r>
        <w:rPr>
          <w:u w:val="single"/>
        </w:rPr>
        <w:t xml:space="preserve"> on a regular basis.</w:t>
      </w:r>
    </w:p>
    <w:p w14:paraId="102AA20D" w14:textId="7A547147" w:rsidR="00BE732A" w:rsidRPr="00B83B9B" w:rsidRDefault="00BE732A" w:rsidP="00495A18">
      <w:pPr>
        <w:tabs>
          <w:tab w:val="left" w:pos="284"/>
        </w:tabs>
        <w:spacing w:before="120" w:line="220" w:lineRule="exact"/>
        <w:ind w:firstLine="284"/>
        <w:rPr>
          <w:rFonts w:ascii="Times" w:hAnsi="Times"/>
          <w:sz w:val="18"/>
        </w:rPr>
      </w:pPr>
      <w:r w:rsidRPr="00B83B9B">
        <w:rPr>
          <w:rFonts w:ascii="Times" w:hAnsi="Times"/>
          <w:sz w:val="18"/>
        </w:rPr>
        <w:t>In case the current Covid-19 health emergency does not allow frontal teaching, remote teaching will be carried out following procedures that will be promptly notified to students.</w:t>
      </w:r>
    </w:p>
    <w:p w14:paraId="619E6FEB" w14:textId="58B0C2B6" w:rsidR="00495A18" w:rsidRPr="00A8008E" w:rsidRDefault="00495A18" w:rsidP="00495A18">
      <w:pPr>
        <w:tabs>
          <w:tab w:val="left" w:pos="284"/>
        </w:tabs>
        <w:spacing w:before="120" w:line="220" w:lineRule="exact"/>
        <w:ind w:firstLine="284"/>
        <w:rPr>
          <w:rFonts w:ascii="Times" w:hAnsi="Times"/>
          <w:sz w:val="18"/>
        </w:rPr>
      </w:pPr>
      <w:r>
        <w:rPr>
          <w:rFonts w:ascii="Times" w:hAnsi="Times"/>
          <w:sz w:val="18"/>
        </w:rPr>
        <w:t>Further information can be found on the lecturer's webpage at http://docenti.unicatt.it/web/searchByName.do?language=ENG</w:t>
      </w:r>
      <w:r>
        <w:rPr>
          <w:rFonts w:ascii="Times" w:hAnsi="Times"/>
          <w:color w:val="0000FF"/>
          <w:sz w:val="18"/>
        </w:rPr>
        <w:t xml:space="preserve"> </w:t>
      </w:r>
      <w:r>
        <w:rPr>
          <w:rFonts w:ascii="Times" w:hAnsi="Times"/>
          <w:sz w:val="18"/>
          <w:shd w:val="clear" w:color="auto" w:fill="FFFFFF"/>
        </w:rPr>
        <w:t>or on the Faculty notice board.</w:t>
      </w:r>
    </w:p>
    <w:p w14:paraId="1A5F82B8" w14:textId="3381E148" w:rsidR="009424E6" w:rsidRPr="00B35FB4" w:rsidRDefault="009424E6" w:rsidP="00495A18">
      <w:pPr>
        <w:pStyle w:val="Testo2"/>
        <w:spacing w:before="120"/>
      </w:pPr>
    </w:p>
    <w:sectPr w:rsidR="009424E6" w:rsidRPr="00B35FB4" w:rsidSect="00E8756B">
      <w:headerReference w:type="default" r:id="rId8"/>
      <w:footerReference w:type="default" r:id="rId9"/>
      <w:headerReference w:type="first" r:id="rId10"/>
      <w:footerReference w:type="first" r:id="rId11"/>
      <w:pgSz w:w="11913" w:h="16834"/>
      <w:pgMar w:top="3515" w:right="2608" w:bottom="3515" w:left="260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4078" w14:textId="77777777" w:rsidR="00EF13CA" w:rsidRDefault="00EF13CA">
      <w:r>
        <w:separator/>
      </w:r>
    </w:p>
  </w:endnote>
  <w:endnote w:type="continuationSeparator" w:id="0">
    <w:p w14:paraId="046DE011" w14:textId="77777777" w:rsidR="00EF13CA" w:rsidRDefault="00EF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7C7" w14:textId="77777777" w:rsidR="0008469A" w:rsidRDefault="0008469A" w:rsidP="006C5D98">
    <w:pPr>
      <w:pStyle w:val="Pidipagina"/>
      <w:tabs>
        <w:tab w:val="clear" w:pos="4819"/>
        <w:tab w:val="clear" w:pos="9071"/>
        <w:tab w:val="center" w:pos="2835"/>
        <w:tab w:val="center" w:pos="6804"/>
        <w:tab w:val="right" w:pos="9639"/>
      </w:tabs>
      <w:rPr>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8A2D" w14:textId="77777777" w:rsidR="0008469A" w:rsidRPr="00151870" w:rsidRDefault="0008469A">
    <w:pPr>
      <w:pStyle w:val="Pidipagina"/>
      <w:pBdr>
        <w:top w:val="single" w:sz="4" w:space="1" w:color="auto"/>
      </w:pBdr>
      <w:tabs>
        <w:tab w:val="clear" w:pos="9071"/>
        <w:tab w:val="right" w:pos="9639"/>
      </w:tabs>
      <w:rPr>
        <w:lang w:val="it-IT"/>
      </w:rPr>
    </w:pPr>
    <w:r>
      <w:rPr>
        <w:sz w:val="18"/>
      </w:rPr>
      <w:fldChar w:fldCharType="begin"/>
    </w:r>
    <w:r w:rsidRPr="00151870">
      <w:rPr>
        <w:sz w:val="18"/>
        <w:lang w:val="it-IT"/>
      </w:rPr>
      <w:instrText xml:space="preserve"> FILENAME  \* MERGEFORMAT </w:instrText>
    </w:r>
    <w:r>
      <w:rPr>
        <w:sz w:val="18"/>
      </w:rPr>
      <w:fldChar w:fldCharType="separate"/>
    </w:r>
    <w:r w:rsidR="008B6C77" w:rsidRPr="00151870">
      <w:rPr>
        <w:sz w:val="18"/>
        <w:lang w:val="it-IT"/>
      </w:rPr>
      <w:t>Sociologia dei servizi alla persona-BS</w:t>
    </w:r>
    <w:r>
      <w:rPr>
        <w:sz w:val="18"/>
      </w:rPr>
      <w:fldChar w:fldCharType="end"/>
    </w:r>
    <w:r w:rsidRPr="00151870">
      <w:rPr>
        <w:sz w:val="18"/>
        <w:lang w:val="it-IT"/>
      </w:rPr>
      <w:t>.doc</w:t>
    </w:r>
    <w:r w:rsidRPr="00151870">
      <w:rPr>
        <w:sz w:val="18"/>
        <w:lang w:val="it-IT"/>
      </w:rPr>
      <w:tab/>
    </w:r>
    <w:r w:rsidRPr="00151870">
      <w:rPr>
        <w:sz w:val="18"/>
        <w:lang w:val="it-IT"/>
      </w:rPr>
      <w:tab/>
      <w:t xml:space="preserve">Pagina </w:t>
    </w:r>
    <w:r>
      <w:rPr>
        <w:rStyle w:val="Numeropagina"/>
        <w:sz w:val="18"/>
      </w:rPr>
      <w:fldChar w:fldCharType="begin"/>
    </w:r>
    <w:r w:rsidRPr="00151870">
      <w:rPr>
        <w:rStyle w:val="Numeropagina"/>
        <w:sz w:val="18"/>
        <w:lang w:val="it-IT"/>
      </w:rPr>
      <w:instrText xml:space="preserve"> PAGE </w:instrText>
    </w:r>
    <w:r>
      <w:rPr>
        <w:rStyle w:val="Numeropagina"/>
        <w:sz w:val="18"/>
      </w:rPr>
      <w:fldChar w:fldCharType="separate"/>
    </w:r>
    <w:r w:rsidRPr="00151870">
      <w:rPr>
        <w:rStyle w:val="Numeropagina"/>
        <w:sz w:val="18"/>
        <w:lang w:val="it-IT"/>
      </w:rPr>
      <w:t>1</w:t>
    </w:r>
    <w:r>
      <w:rPr>
        <w:rStyle w:val="Numeropagina"/>
        <w:sz w:val="18"/>
      </w:rPr>
      <w:fldChar w:fldCharType="end"/>
    </w:r>
    <w:r w:rsidRPr="00151870">
      <w:rPr>
        <w:rStyle w:val="Numeropagina"/>
        <w:sz w:val="18"/>
        <w:lang w:val="it-IT"/>
      </w:rPr>
      <w:t xml:space="preserve"> di </w:t>
    </w:r>
    <w:r>
      <w:rPr>
        <w:rStyle w:val="Numeropagina"/>
        <w:sz w:val="18"/>
      </w:rPr>
      <w:fldChar w:fldCharType="begin"/>
    </w:r>
    <w:r w:rsidRPr="00151870">
      <w:rPr>
        <w:rStyle w:val="Numeropagina"/>
        <w:sz w:val="18"/>
        <w:lang w:val="it-IT"/>
      </w:rPr>
      <w:instrText xml:space="preserve"> NUMPAGES </w:instrText>
    </w:r>
    <w:r>
      <w:rPr>
        <w:rStyle w:val="Numeropagina"/>
        <w:sz w:val="18"/>
      </w:rPr>
      <w:fldChar w:fldCharType="separate"/>
    </w:r>
    <w:r w:rsidR="008B6C77" w:rsidRPr="00151870">
      <w:rPr>
        <w:rStyle w:val="Numeropagina"/>
        <w:sz w:val="18"/>
        <w:lang w:val="it-IT"/>
      </w:rPr>
      <w:t>1</w:t>
    </w:r>
    <w:r>
      <w:rPr>
        <w:rStyle w:val="Numeropa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6A6D" w14:textId="77777777" w:rsidR="00EF13CA" w:rsidRDefault="00EF13CA">
      <w:r>
        <w:separator/>
      </w:r>
    </w:p>
  </w:footnote>
  <w:footnote w:type="continuationSeparator" w:id="0">
    <w:p w14:paraId="74EFB5B2" w14:textId="77777777" w:rsidR="00EF13CA" w:rsidRDefault="00EF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79BD" w14:textId="77777777" w:rsidR="0008469A" w:rsidRDefault="0008469A">
    <w:pPr>
      <w:pStyle w:val="Intestazione"/>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3279" w14:textId="0FDB0414" w:rsidR="0008469A" w:rsidRDefault="0008469A">
    <w:pPr>
      <w:pStyle w:val="Intestazione"/>
      <w:tabs>
        <w:tab w:val="clear" w:pos="9071"/>
        <w:tab w:val="right" w:pos="9639"/>
      </w:tabs>
      <w:spacing w:line="240" w:lineRule="auto"/>
      <w:rPr>
        <w:color w:val="808080"/>
      </w:rPr>
    </w:pPr>
    <w:r>
      <w:rPr>
        <w:color w:val="808080"/>
        <w:sz w:val="16"/>
      </w:rPr>
      <w:fldChar w:fldCharType="begin"/>
    </w:r>
    <w:r>
      <w:rPr>
        <w:color w:val="808080"/>
        <w:sz w:val="16"/>
      </w:rPr>
      <w:instrText xml:space="preserve"> DATE \@ "dd/MM/yyyy" </w:instrText>
    </w:r>
    <w:r>
      <w:rPr>
        <w:color w:val="808080"/>
        <w:sz w:val="16"/>
      </w:rPr>
      <w:fldChar w:fldCharType="separate"/>
    </w:r>
    <w:r w:rsidR="00001206">
      <w:rPr>
        <w:noProof/>
        <w:color w:val="808080"/>
        <w:sz w:val="16"/>
      </w:rPr>
      <w:t>05/12/2022</w:t>
    </w:r>
    <w:r>
      <w:rPr>
        <w:color w:val="808080"/>
        <w:sz w:val="16"/>
      </w:rPr>
      <w:fldChar w:fldCharType="end"/>
    </w:r>
    <w:r>
      <w:rPr>
        <w:color w:val="808080"/>
        <w:sz w:val="16"/>
      </w:rPr>
      <w:tab/>
    </w:r>
    <w:r>
      <w:rPr>
        <w:color w:val="808080"/>
        <w:sz w:val="16"/>
      </w:rPr>
      <w:tab/>
    </w:r>
    <w:r>
      <w:rPr>
        <w:color w:val="808080"/>
        <w:sz w:val="16"/>
      </w:rPr>
      <w:fldChar w:fldCharType="begin"/>
    </w:r>
    <w:r>
      <w:rPr>
        <w:color w:val="808080"/>
        <w:sz w:val="16"/>
      </w:rPr>
      <w:instrText xml:space="preserve"> AUTHOR "Elisabetta Carrà" \* MERGEFORMAT </w:instrText>
    </w:r>
    <w:r>
      <w:rPr>
        <w:color w:val="808080"/>
        <w:sz w:val="16"/>
      </w:rPr>
      <w:fldChar w:fldCharType="separate"/>
    </w:r>
    <w:r w:rsidR="008B6C77">
      <w:rPr>
        <w:noProof/>
        <w:color w:val="808080"/>
        <w:sz w:val="16"/>
      </w:rPr>
      <w:t>Elisabetta Carrà</w:t>
    </w:r>
    <w:r>
      <w:rPr>
        <w:color w:val="80808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8078FC"/>
    <w:lvl w:ilvl="0">
      <w:start w:val="1"/>
      <w:numFmt w:val="decimal"/>
      <w:lvlText w:val="%1."/>
      <w:lvlJc w:val="left"/>
      <w:pPr>
        <w:tabs>
          <w:tab w:val="num" w:pos="1492"/>
        </w:tabs>
        <w:ind w:left="1492" w:hanging="360"/>
      </w:pPr>
    </w:lvl>
  </w:abstractNum>
  <w:abstractNum w:abstractNumId="1" w15:restartNumberingAfterBreak="0">
    <w:nsid w:val="FFFFFFFB"/>
    <w:multiLevelType w:val="multilevel"/>
    <w:tmpl w:val="F1724774"/>
    <w:lvl w:ilvl="0">
      <w:start w:val="1"/>
      <w:numFmt w:val="decimal"/>
      <w:suff w:val="nothing"/>
      <w:lvlText w:val="%1."/>
      <w:lvlJc w:val="left"/>
      <w:pPr>
        <w:ind w:left="0" w:firstLine="0"/>
      </w:pPr>
      <w:rPr>
        <w:rFonts w:hint="default"/>
      </w:rPr>
    </w:lvl>
    <w:lvl w:ilvl="1">
      <w:start w:val="1"/>
      <w:numFmt w:val="decimal"/>
      <w:pStyle w:val="Titolo2"/>
      <w:lvlText w:val="%1.%2."/>
      <w:lvlJc w:val="left"/>
      <w:pPr>
        <w:tabs>
          <w:tab w:val="num" w:pos="0"/>
        </w:tabs>
        <w:ind w:left="0" w:firstLine="0"/>
      </w:pPr>
      <w:rPr>
        <w:rFonts w:hint="default"/>
      </w:rPr>
    </w:lvl>
    <w:lvl w:ilvl="2">
      <w:start w:val="1"/>
      <w:numFmt w:val="decimal"/>
      <w:pStyle w:val="Titolo3"/>
      <w:lvlText w:val="%1.%2.%3"/>
      <w:lvlJc w:val="left"/>
      <w:pPr>
        <w:tabs>
          <w:tab w:val="num" w:pos="720"/>
        </w:tabs>
        <w:ind w:left="0" w:firstLine="0"/>
      </w:pPr>
      <w:rPr>
        <w:rFonts w:hint="default"/>
        <w:b w:val="0"/>
        <w:i w:val="0"/>
      </w:rPr>
    </w:lvl>
    <w:lvl w:ilvl="3">
      <w:start w:val="1"/>
      <w:numFmt w:val="decimal"/>
      <w:pStyle w:val="Titolo4"/>
      <w:suff w:val="nothing"/>
      <w:lvlText w:val="%1.%2.%3.%4."/>
      <w:lvlJc w:val="left"/>
      <w:pPr>
        <w:ind w:left="0" w:firstLine="0"/>
      </w:pPr>
      <w:rPr>
        <w:rFonts w:hint="default"/>
        <w:sz w:val="22"/>
      </w:rPr>
    </w:lvl>
    <w:lvl w:ilvl="4">
      <w:start w:val="1"/>
      <w:numFmt w:val="decimal"/>
      <w:pStyle w:val="Titolo5"/>
      <w:lvlText w:val=".%5"/>
      <w:lvlJc w:val="left"/>
      <w:pPr>
        <w:tabs>
          <w:tab w:val="num" w:pos="0"/>
        </w:tabs>
        <w:ind w:left="0" w:firstLine="0"/>
      </w:pPr>
      <w:rPr>
        <w:rFonts w:hint="default"/>
      </w:rPr>
    </w:lvl>
    <w:lvl w:ilvl="5">
      <w:start w:val="1"/>
      <w:numFmt w:val="decimal"/>
      <w:pStyle w:val="Titolo6"/>
      <w:lvlText w:val=".%5.%6"/>
      <w:lvlJc w:val="left"/>
      <w:pPr>
        <w:tabs>
          <w:tab w:val="num" w:pos="0"/>
        </w:tabs>
        <w:ind w:left="0" w:firstLine="0"/>
      </w:pPr>
      <w:rPr>
        <w:rFonts w:hint="default"/>
      </w:rPr>
    </w:lvl>
    <w:lvl w:ilvl="6">
      <w:start w:val="1"/>
      <w:numFmt w:val="decimal"/>
      <w:pStyle w:val="Titolo7"/>
      <w:lvlText w:val=".%5.%6.%7"/>
      <w:lvlJc w:val="left"/>
      <w:pPr>
        <w:tabs>
          <w:tab w:val="num" w:pos="0"/>
        </w:tabs>
        <w:ind w:left="0" w:firstLine="0"/>
      </w:pPr>
      <w:rPr>
        <w:rFonts w:hint="default"/>
      </w:rPr>
    </w:lvl>
    <w:lvl w:ilvl="7">
      <w:start w:val="1"/>
      <w:numFmt w:val="decimal"/>
      <w:pStyle w:val="Titolo8"/>
      <w:lvlText w:val=".%5.%6.%7.%8."/>
      <w:lvlJc w:val="left"/>
      <w:pPr>
        <w:tabs>
          <w:tab w:val="num" w:pos="0"/>
        </w:tabs>
        <w:ind w:left="0" w:firstLine="0"/>
      </w:pPr>
      <w:rPr>
        <w:rFonts w:hint="default"/>
      </w:rPr>
    </w:lvl>
    <w:lvl w:ilvl="8">
      <w:start w:val="1"/>
      <w:numFmt w:val="decimal"/>
      <w:pStyle w:val="Titolo9"/>
      <w:lvlText w:val=".%5.%6.%7.%8.%9"/>
      <w:lvlJc w:val="left"/>
      <w:pPr>
        <w:tabs>
          <w:tab w:val="num" w:pos="0"/>
        </w:tabs>
        <w:ind w:left="0" w:firstLine="0"/>
      </w:pPr>
      <w:rPr>
        <w:rFonts w:hint="default"/>
      </w:rPr>
    </w:lvl>
  </w:abstractNum>
  <w:abstractNum w:abstractNumId="2" w15:restartNumberingAfterBreak="0">
    <w:nsid w:val="03311726"/>
    <w:multiLevelType w:val="hybridMultilevel"/>
    <w:tmpl w:val="720A83A8"/>
    <w:lvl w:ilvl="0" w:tplc="E07EC0D2">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7352C89"/>
    <w:multiLevelType w:val="multilevel"/>
    <w:tmpl w:val="FE7C74E4"/>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3C0E97"/>
    <w:multiLevelType w:val="multilevel"/>
    <w:tmpl w:val="99BA16B6"/>
    <w:lvl w:ilvl="0">
      <w:start w:val="9"/>
      <w:numFmt w:val="none"/>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5" w15:restartNumberingAfterBreak="0">
    <w:nsid w:val="10DF7088"/>
    <w:multiLevelType w:val="multilevel"/>
    <w:tmpl w:val="E3E422F6"/>
    <w:styleLink w:val="StileStruttura"/>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04"/>
        </w:tabs>
        <w:ind w:left="1004" w:hanging="360"/>
      </w:pPr>
      <w:rPr>
        <w:rFonts w:ascii="Wingdings 2" w:hAnsi="Wingdings 2" w:hint="default"/>
        <w:sz w:val="24"/>
      </w:rPr>
    </w:lvl>
    <w:lvl w:ilvl="2">
      <w:start w:val="1"/>
      <w:numFmt w:val="bullet"/>
      <w:lvlText w:val=""/>
      <w:lvlJc w:val="left"/>
      <w:pPr>
        <w:tabs>
          <w:tab w:val="num" w:pos="1364"/>
        </w:tabs>
        <w:ind w:left="1364" w:hanging="360"/>
      </w:pPr>
      <w:rPr>
        <w:rFonts w:ascii="Symbol" w:hAnsi="Symbol"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6" w15:restartNumberingAfterBreak="0">
    <w:nsid w:val="16ED3AD1"/>
    <w:multiLevelType w:val="singleLevel"/>
    <w:tmpl w:val="BCFA3812"/>
    <w:lvl w:ilvl="0">
      <w:start w:val="1"/>
      <w:numFmt w:val="bullet"/>
      <w:pStyle w:val="Conclusionipsico"/>
      <w:lvlText w:val=""/>
      <w:lvlJc w:val="left"/>
      <w:pPr>
        <w:tabs>
          <w:tab w:val="num" w:pos="360"/>
        </w:tabs>
        <w:ind w:left="360" w:hanging="360"/>
      </w:pPr>
      <w:rPr>
        <w:rFonts w:ascii="Symbol" w:hAnsi="Symbol" w:hint="default"/>
      </w:rPr>
    </w:lvl>
  </w:abstractNum>
  <w:abstractNum w:abstractNumId="7" w15:restartNumberingAfterBreak="0">
    <w:nsid w:val="1F2466BB"/>
    <w:multiLevelType w:val="hybridMultilevel"/>
    <w:tmpl w:val="D0CE1656"/>
    <w:lvl w:ilvl="0" w:tplc="192859B2">
      <w:start w:val="19"/>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3DC5C1D"/>
    <w:multiLevelType w:val="hybridMultilevel"/>
    <w:tmpl w:val="09567EBC"/>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8D0626B"/>
    <w:multiLevelType w:val="hybridMultilevel"/>
    <w:tmpl w:val="C8D04610"/>
    <w:lvl w:ilvl="0" w:tplc="EFA2AEDC">
      <w:start w:val="4"/>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AEF42BC"/>
    <w:multiLevelType w:val="multilevel"/>
    <w:tmpl w:val="A1801E16"/>
    <w:lvl w:ilvl="0">
      <w:start w:val="1"/>
      <w:numFmt w:val="none"/>
      <w:suff w:val="nothing"/>
      <w:lvlText w:val=""/>
      <w:lvlJc w:val="left"/>
    </w:lvl>
    <w:lvl w:ilvl="1">
      <w:start w:val="1"/>
      <w:numFmt w:val="decimal"/>
      <w:lvlText w:val="%2."/>
      <w:lvlJc w:val="left"/>
      <w:pPr>
        <w:tabs>
          <w:tab w:val="num" w:pos="360"/>
        </w:tabs>
      </w:pPr>
    </w:lvl>
    <w:lvl w:ilvl="2">
      <w:start w:val="1"/>
      <w:numFmt w:val="decimal"/>
      <w:lvlText w:val="%2.%3"/>
      <w:lvlJc w:val="left"/>
      <w:pPr>
        <w:tabs>
          <w:tab w:val="num" w:pos="0"/>
        </w:tabs>
      </w:pPr>
    </w:lvl>
    <w:lvl w:ilvl="3">
      <w:start w:val="1"/>
      <w:numFmt w:val="decimal"/>
      <w:lvlText w:val="%2.%3.%4"/>
      <w:lvlJc w:val="left"/>
      <w:pPr>
        <w:tabs>
          <w:tab w:val="num" w:pos="0"/>
        </w:tabs>
      </w:pPr>
    </w:lvl>
    <w:lvl w:ilvl="4">
      <w:start w:val="1"/>
      <w:numFmt w:val="none"/>
      <w:suff w:val="nothing"/>
      <w:lvlText w:val=""/>
      <w:lvlJc w:val="left"/>
    </w:lvl>
    <w:lvl w:ilvl="5">
      <w:start w:val="1"/>
      <w:numFmt w:val="decimal"/>
      <w:lvlText w:val=".%6"/>
      <w:lvlJc w:val="left"/>
      <w:pPr>
        <w:tabs>
          <w:tab w:val="num" w:pos="0"/>
        </w:tabs>
      </w:pPr>
    </w:lvl>
    <w:lvl w:ilvl="6">
      <w:start w:val="1"/>
      <w:numFmt w:val="decimal"/>
      <w:lvlText w:val=".%6.%7"/>
      <w:lvlJc w:val="left"/>
      <w:pPr>
        <w:tabs>
          <w:tab w:val="num" w:pos="0"/>
        </w:tabs>
      </w:pPr>
    </w:lvl>
    <w:lvl w:ilvl="7">
      <w:start w:val="1"/>
      <w:numFmt w:val="decimal"/>
      <w:lvlText w:val=".%6.%7.%8."/>
      <w:lvlJc w:val="left"/>
      <w:pPr>
        <w:tabs>
          <w:tab w:val="num" w:pos="0"/>
        </w:tabs>
      </w:pPr>
    </w:lvl>
    <w:lvl w:ilvl="8">
      <w:start w:val="1"/>
      <w:numFmt w:val="decimal"/>
      <w:lvlText w:val=".%6.%7.%8.%9"/>
      <w:lvlJc w:val="left"/>
      <w:pPr>
        <w:tabs>
          <w:tab w:val="num" w:pos="0"/>
        </w:tabs>
      </w:pPr>
    </w:lvl>
  </w:abstractNum>
  <w:abstractNum w:abstractNumId="11" w15:restartNumberingAfterBreak="0">
    <w:nsid w:val="2BFC2F73"/>
    <w:multiLevelType w:val="multilevel"/>
    <w:tmpl w:val="FDC88B16"/>
    <w:lvl w:ilvl="0">
      <w:start w:val="9"/>
      <w:numFmt w:val="none"/>
      <w:lvlText w:val="%1"/>
      <w:lvlJc w:val="left"/>
      <w:pPr>
        <w:tabs>
          <w:tab w:val="num" w:pos="360"/>
        </w:tabs>
        <w:ind w:left="0" w:firstLine="0"/>
      </w:pPr>
    </w:lvl>
    <w:lvl w:ilvl="1">
      <w:start w:val="9"/>
      <w:numFmt w:val="decimal"/>
      <w:lvlText w:val="%2."/>
      <w:lvlJc w:val="left"/>
      <w:pPr>
        <w:tabs>
          <w:tab w:val="num" w:pos="36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2" w15:restartNumberingAfterBreak="0">
    <w:nsid w:val="2F8A7E45"/>
    <w:multiLevelType w:val="hybridMultilevel"/>
    <w:tmpl w:val="E3A82568"/>
    <w:lvl w:ilvl="0" w:tplc="EFA2AEDC">
      <w:numFmt w:val="bullet"/>
      <w:lvlText w:val="-"/>
      <w:lvlJc w:val="left"/>
      <w:pPr>
        <w:ind w:left="720" w:hanging="360"/>
      </w:pPr>
      <w:rPr>
        <w:rFonts w:ascii="Times" w:eastAsia="Times New Roman" w:hAnsi="Times" w:cs="Time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055D1F"/>
    <w:multiLevelType w:val="multilevel"/>
    <w:tmpl w:val="88A23BCC"/>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CD013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C65489"/>
    <w:multiLevelType w:val="multilevel"/>
    <w:tmpl w:val="EC984C04"/>
    <w:lvl w:ilvl="0">
      <w:start w:val="1"/>
      <w:numFmt w:val="none"/>
      <w:suff w:val="nothing"/>
      <w:lvlText w:val=""/>
      <w:lvlJc w:val="left"/>
      <w:pPr>
        <w:ind w:left="0" w:firstLine="0"/>
      </w:pPr>
    </w:lvl>
    <w:lvl w:ilvl="1">
      <w:start w:val="11"/>
      <w:numFmt w:val="decimal"/>
      <w:lvlText w:val="%2."/>
      <w:lvlJc w:val="left"/>
      <w:pPr>
        <w:tabs>
          <w:tab w:val="num" w:pos="36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6" w15:restartNumberingAfterBreak="0">
    <w:nsid w:val="3B8340B7"/>
    <w:multiLevelType w:val="hybridMultilevel"/>
    <w:tmpl w:val="EC16B88C"/>
    <w:lvl w:ilvl="0" w:tplc="EFA2AEDC">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C50D00"/>
    <w:multiLevelType w:val="hybridMultilevel"/>
    <w:tmpl w:val="FBCEBFEC"/>
    <w:lvl w:ilvl="0" w:tplc="192859B2">
      <w:start w:val="19"/>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EA964BA"/>
    <w:multiLevelType w:val="multilevel"/>
    <w:tmpl w:val="11FE846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D434E9"/>
    <w:multiLevelType w:val="multilevel"/>
    <w:tmpl w:val="214EEFC8"/>
    <w:lvl w:ilvl="0">
      <w:start w:val="9"/>
      <w:numFmt w:val="none"/>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0" w15:restartNumberingAfterBreak="0">
    <w:nsid w:val="604B71ED"/>
    <w:multiLevelType w:val="multilevel"/>
    <w:tmpl w:val="EE62D910"/>
    <w:styleLink w:val="StileStruttura2"/>
    <w:lvl w:ilvl="0">
      <w:start w:val="1"/>
      <w:numFmt w:val="bullet"/>
      <w:lvlText w:val=""/>
      <w:lvlJc w:val="left"/>
      <w:pPr>
        <w:tabs>
          <w:tab w:val="num" w:pos="360"/>
        </w:tabs>
        <w:ind w:left="360" w:hanging="360"/>
      </w:pPr>
      <w:rPr>
        <w:rFonts w:ascii="Wingdings 2" w:hAnsi="Wingdings 2" w:hint="default"/>
        <w:sz w:val="22"/>
      </w:rPr>
    </w:lvl>
    <w:lvl w:ilvl="1">
      <w:start w:val="1"/>
      <w:numFmt w:val="bullet"/>
      <w:lvlText w:val="-"/>
      <w:lvlJc w:val="left"/>
      <w:pPr>
        <w:tabs>
          <w:tab w:val="num" w:pos="720"/>
        </w:tabs>
        <w:ind w:left="720" w:hanging="360"/>
      </w:pPr>
      <w:rPr>
        <w:rFonts w:ascii="Courier New" w:hAnsi="Courier New" w:hint="default"/>
        <w:sz w:val="24"/>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Marlett" w:hAnsi="Marlett" w:hint="default"/>
      </w:rPr>
    </w:lvl>
    <w:lvl w:ilvl="6">
      <w:start w:val="1"/>
      <w:numFmt w:val="bullet"/>
      <w:lvlText w:val=""/>
      <w:lvlJc w:val="left"/>
      <w:pPr>
        <w:tabs>
          <w:tab w:val="num" w:pos="2520"/>
        </w:tabs>
        <w:ind w:left="2520" w:hanging="360"/>
      </w:pPr>
      <w:rPr>
        <w:rFonts w:ascii="Marlett" w:hAnsi="Marlett"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3C375B0"/>
    <w:multiLevelType w:val="singleLevel"/>
    <w:tmpl w:val="0E58AC76"/>
    <w:lvl w:ilvl="0">
      <w:start w:val="1"/>
      <w:numFmt w:val="bullet"/>
      <w:pStyle w:val="Conclusioni"/>
      <w:lvlText w:val=""/>
      <w:lvlJc w:val="left"/>
      <w:pPr>
        <w:tabs>
          <w:tab w:val="num" w:pos="360"/>
        </w:tabs>
        <w:ind w:left="360" w:hanging="360"/>
      </w:pPr>
      <w:rPr>
        <w:rFonts w:ascii="Symbol" w:hAnsi="Symbol" w:hint="default"/>
      </w:rPr>
    </w:lvl>
  </w:abstractNum>
  <w:abstractNum w:abstractNumId="22" w15:restartNumberingAfterBreak="0">
    <w:nsid w:val="6BA9711C"/>
    <w:multiLevelType w:val="multilevel"/>
    <w:tmpl w:val="D0447E94"/>
    <w:lvl w:ilvl="0">
      <w:start w:val="1"/>
      <w:numFmt w:val="none"/>
      <w:suff w:val="nothing"/>
      <w:lvlText w:val=""/>
      <w:lvlJc w:val="left"/>
      <w:pPr>
        <w:ind w:left="0" w:firstLine="0"/>
      </w:pPr>
    </w:lvl>
    <w:lvl w:ilvl="1">
      <w:start w:val="3"/>
      <w:numFmt w:val="decimal"/>
      <w:lvlText w:val="%2."/>
      <w:lvlJc w:val="left"/>
      <w:pPr>
        <w:tabs>
          <w:tab w:val="num" w:pos="36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none"/>
      <w:suff w:val="nothing"/>
      <w:lvlText w:val=""/>
      <w:lvlJc w:val="left"/>
      <w:pPr>
        <w:ind w:left="0" w:firstLine="0"/>
      </w:pPr>
    </w:lvl>
    <w:lvl w:ilvl="5">
      <w:start w:val="1"/>
      <w:numFmt w:val="decimal"/>
      <w:lvlText w:val=".%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6.%7.%8.%9"/>
      <w:lvlJc w:val="left"/>
      <w:pPr>
        <w:tabs>
          <w:tab w:val="num" w:pos="0"/>
        </w:tabs>
        <w:ind w:left="0" w:firstLine="0"/>
      </w:pPr>
    </w:lvl>
  </w:abstractNum>
  <w:abstractNum w:abstractNumId="23" w15:restartNumberingAfterBreak="0">
    <w:nsid w:val="71440038"/>
    <w:multiLevelType w:val="hybridMultilevel"/>
    <w:tmpl w:val="37D0777C"/>
    <w:lvl w:ilvl="0" w:tplc="9F200CB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5726B01"/>
    <w:multiLevelType w:val="hybridMultilevel"/>
    <w:tmpl w:val="99247EF8"/>
    <w:lvl w:ilvl="0" w:tplc="EFA2AEDC">
      <w:numFmt w:val="bullet"/>
      <w:lvlText w:val="-"/>
      <w:lvlJc w:val="left"/>
      <w:pPr>
        <w:ind w:left="502" w:hanging="360"/>
      </w:pPr>
      <w:rPr>
        <w:rFonts w:ascii="Times" w:eastAsia="Times New Roman" w:hAnsi="Times" w:cs="Time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385766576">
    <w:abstractNumId w:val="1"/>
  </w:num>
  <w:num w:numId="2" w16cid:durableId="564411034">
    <w:abstractNumId w:val="1"/>
  </w:num>
  <w:num w:numId="3" w16cid:durableId="1011101555">
    <w:abstractNumId w:val="10"/>
  </w:num>
  <w:num w:numId="4" w16cid:durableId="1774282054">
    <w:abstractNumId w:val="1"/>
  </w:num>
  <w:num w:numId="5" w16cid:durableId="1549682525">
    <w:abstractNumId w:val="0"/>
  </w:num>
  <w:num w:numId="6" w16cid:durableId="1116483490">
    <w:abstractNumId w:val="14"/>
  </w:num>
  <w:num w:numId="7" w16cid:durableId="1499809802">
    <w:abstractNumId w:val="22"/>
  </w:num>
  <w:num w:numId="8" w16cid:durableId="1060134156">
    <w:abstractNumId w:val="10"/>
  </w:num>
  <w:num w:numId="9" w16cid:durableId="1160778675">
    <w:abstractNumId w:val="1"/>
  </w:num>
  <w:num w:numId="10" w16cid:durableId="905995541">
    <w:abstractNumId w:val="1"/>
  </w:num>
  <w:num w:numId="11" w16cid:durableId="237133849">
    <w:abstractNumId w:val="1"/>
  </w:num>
  <w:num w:numId="12" w16cid:durableId="1085691750">
    <w:abstractNumId w:val="1"/>
  </w:num>
  <w:num w:numId="13" w16cid:durableId="1449546047">
    <w:abstractNumId w:val="11"/>
  </w:num>
  <w:num w:numId="14" w16cid:durableId="580800630">
    <w:abstractNumId w:val="6"/>
  </w:num>
  <w:num w:numId="15" w16cid:durableId="326369640">
    <w:abstractNumId w:val="6"/>
  </w:num>
  <w:num w:numId="16" w16cid:durableId="1653873970">
    <w:abstractNumId w:val="11"/>
  </w:num>
  <w:num w:numId="17" w16cid:durableId="203106024">
    <w:abstractNumId w:val="15"/>
  </w:num>
  <w:num w:numId="18" w16cid:durableId="1375354308">
    <w:abstractNumId w:val="19"/>
  </w:num>
  <w:num w:numId="19" w16cid:durableId="2012636503">
    <w:abstractNumId w:val="19"/>
  </w:num>
  <w:num w:numId="20" w16cid:durableId="673729187">
    <w:abstractNumId w:val="4"/>
  </w:num>
  <w:num w:numId="21" w16cid:durableId="1245609290">
    <w:abstractNumId w:val="1"/>
  </w:num>
  <w:num w:numId="22" w16cid:durableId="1254820273">
    <w:abstractNumId w:val="6"/>
  </w:num>
  <w:num w:numId="23" w16cid:durableId="1865441748">
    <w:abstractNumId w:val="21"/>
  </w:num>
  <w:num w:numId="24" w16cid:durableId="638998288">
    <w:abstractNumId w:val="1"/>
  </w:num>
  <w:num w:numId="25" w16cid:durableId="1262880141">
    <w:abstractNumId w:val="5"/>
  </w:num>
  <w:num w:numId="26" w16cid:durableId="2077360506">
    <w:abstractNumId w:val="20"/>
  </w:num>
  <w:num w:numId="27" w16cid:durableId="1269393500">
    <w:abstractNumId w:val="2"/>
  </w:num>
  <w:num w:numId="28" w16cid:durableId="1740055461">
    <w:abstractNumId w:val="3"/>
  </w:num>
  <w:num w:numId="29" w16cid:durableId="1463112745">
    <w:abstractNumId w:val="3"/>
  </w:num>
  <w:num w:numId="30" w16cid:durableId="336924223">
    <w:abstractNumId w:val="24"/>
  </w:num>
  <w:num w:numId="31" w16cid:durableId="553614245">
    <w:abstractNumId w:val="18"/>
  </w:num>
  <w:num w:numId="32" w16cid:durableId="1693147386">
    <w:abstractNumId w:val="23"/>
  </w:num>
  <w:num w:numId="33" w16cid:durableId="693918878">
    <w:abstractNumId w:val="13"/>
  </w:num>
  <w:num w:numId="34" w16cid:durableId="1090270685">
    <w:abstractNumId w:val="9"/>
  </w:num>
  <w:num w:numId="35" w16cid:durableId="24062829">
    <w:abstractNumId w:val="16"/>
  </w:num>
  <w:num w:numId="36" w16cid:durableId="1120417385">
    <w:abstractNumId w:val="12"/>
  </w:num>
  <w:num w:numId="37" w16cid:durableId="1990819534">
    <w:abstractNumId w:val="7"/>
  </w:num>
  <w:num w:numId="38" w16cid:durableId="1260069444">
    <w:abstractNumId w:val="17"/>
  </w:num>
  <w:num w:numId="39" w16cid:durableId="1753235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FC"/>
    <w:rsid w:val="00001206"/>
    <w:rsid w:val="00011A5D"/>
    <w:rsid w:val="00016BB8"/>
    <w:rsid w:val="00020A43"/>
    <w:rsid w:val="00027E69"/>
    <w:rsid w:val="00041124"/>
    <w:rsid w:val="00043D3C"/>
    <w:rsid w:val="00060A62"/>
    <w:rsid w:val="00065CCD"/>
    <w:rsid w:val="00075766"/>
    <w:rsid w:val="000758AF"/>
    <w:rsid w:val="00082294"/>
    <w:rsid w:val="0008469A"/>
    <w:rsid w:val="0009100A"/>
    <w:rsid w:val="0009367D"/>
    <w:rsid w:val="000A3EB7"/>
    <w:rsid w:val="000C176A"/>
    <w:rsid w:val="000C383B"/>
    <w:rsid w:val="000D1D85"/>
    <w:rsid w:val="000E764F"/>
    <w:rsid w:val="00110A3B"/>
    <w:rsid w:val="00111A15"/>
    <w:rsid w:val="00112F1F"/>
    <w:rsid w:val="00125F1C"/>
    <w:rsid w:val="00143DFE"/>
    <w:rsid w:val="0015003E"/>
    <w:rsid w:val="00151870"/>
    <w:rsid w:val="00152E4D"/>
    <w:rsid w:val="00171D28"/>
    <w:rsid w:val="00175276"/>
    <w:rsid w:val="001776CC"/>
    <w:rsid w:val="0018753B"/>
    <w:rsid w:val="001927FE"/>
    <w:rsid w:val="001A1C49"/>
    <w:rsid w:val="001A4EA5"/>
    <w:rsid w:val="001A7E6F"/>
    <w:rsid w:val="001B2AA4"/>
    <w:rsid w:val="001C1E2F"/>
    <w:rsid w:val="001C3D3C"/>
    <w:rsid w:val="001D241B"/>
    <w:rsid w:val="001D6570"/>
    <w:rsid w:val="001E04C3"/>
    <w:rsid w:val="001E5AAC"/>
    <w:rsid w:val="00205A2B"/>
    <w:rsid w:val="0020741E"/>
    <w:rsid w:val="002100BC"/>
    <w:rsid w:val="00215A2D"/>
    <w:rsid w:val="00220D1A"/>
    <w:rsid w:val="00232CE0"/>
    <w:rsid w:val="00235AEC"/>
    <w:rsid w:val="002415F7"/>
    <w:rsid w:val="002430FF"/>
    <w:rsid w:val="00253674"/>
    <w:rsid w:val="00255474"/>
    <w:rsid w:val="00264AFC"/>
    <w:rsid w:val="002674A8"/>
    <w:rsid w:val="00281919"/>
    <w:rsid w:val="002873D4"/>
    <w:rsid w:val="00291413"/>
    <w:rsid w:val="00292B7C"/>
    <w:rsid w:val="002A4681"/>
    <w:rsid w:val="002A4699"/>
    <w:rsid w:val="002C2A4E"/>
    <w:rsid w:val="002C573C"/>
    <w:rsid w:val="002D1366"/>
    <w:rsid w:val="002D2501"/>
    <w:rsid w:val="002E63DB"/>
    <w:rsid w:val="002F15E5"/>
    <w:rsid w:val="002F2F01"/>
    <w:rsid w:val="002F35B6"/>
    <w:rsid w:val="003018B8"/>
    <w:rsid w:val="003174F4"/>
    <w:rsid w:val="00321197"/>
    <w:rsid w:val="00327FC2"/>
    <w:rsid w:val="00331F5A"/>
    <w:rsid w:val="0033356F"/>
    <w:rsid w:val="003466F2"/>
    <w:rsid w:val="00350DD7"/>
    <w:rsid w:val="003626F0"/>
    <w:rsid w:val="00376596"/>
    <w:rsid w:val="00385E25"/>
    <w:rsid w:val="003956E1"/>
    <w:rsid w:val="003B456B"/>
    <w:rsid w:val="003B5ECE"/>
    <w:rsid w:val="003C01A2"/>
    <w:rsid w:val="003C669D"/>
    <w:rsid w:val="003C7255"/>
    <w:rsid w:val="003C73E5"/>
    <w:rsid w:val="003E514D"/>
    <w:rsid w:val="003F15CC"/>
    <w:rsid w:val="0041100C"/>
    <w:rsid w:val="00415A3B"/>
    <w:rsid w:val="00417CB1"/>
    <w:rsid w:val="004203C6"/>
    <w:rsid w:val="004324C6"/>
    <w:rsid w:val="0043701B"/>
    <w:rsid w:val="004429A7"/>
    <w:rsid w:val="00445F43"/>
    <w:rsid w:val="0045019D"/>
    <w:rsid w:val="00451EFE"/>
    <w:rsid w:val="00454A5E"/>
    <w:rsid w:val="00462170"/>
    <w:rsid w:val="00464B12"/>
    <w:rsid w:val="004655FC"/>
    <w:rsid w:val="00466BA0"/>
    <w:rsid w:val="004678ED"/>
    <w:rsid w:val="00472DD8"/>
    <w:rsid w:val="0049294B"/>
    <w:rsid w:val="00495A18"/>
    <w:rsid w:val="004A52CE"/>
    <w:rsid w:val="004A5E75"/>
    <w:rsid w:val="004B0815"/>
    <w:rsid w:val="004C676D"/>
    <w:rsid w:val="004D2B80"/>
    <w:rsid w:val="004E179E"/>
    <w:rsid w:val="004E2A6E"/>
    <w:rsid w:val="004E2AA6"/>
    <w:rsid w:val="0051234C"/>
    <w:rsid w:val="00527528"/>
    <w:rsid w:val="005327D6"/>
    <w:rsid w:val="0053784B"/>
    <w:rsid w:val="005464EF"/>
    <w:rsid w:val="0055771D"/>
    <w:rsid w:val="005657EF"/>
    <w:rsid w:val="0056712C"/>
    <w:rsid w:val="00573F7E"/>
    <w:rsid w:val="00586A09"/>
    <w:rsid w:val="00587C78"/>
    <w:rsid w:val="005B4B6F"/>
    <w:rsid w:val="005D3D7D"/>
    <w:rsid w:val="005D63B0"/>
    <w:rsid w:val="005E7E7A"/>
    <w:rsid w:val="005F0DDC"/>
    <w:rsid w:val="005F2F92"/>
    <w:rsid w:val="005F4B29"/>
    <w:rsid w:val="00604323"/>
    <w:rsid w:val="00604DD1"/>
    <w:rsid w:val="00612591"/>
    <w:rsid w:val="00627EF6"/>
    <w:rsid w:val="00633E48"/>
    <w:rsid w:val="00633FCB"/>
    <w:rsid w:val="0064299F"/>
    <w:rsid w:val="00646DBE"/>
    <w:rsid w:val="006721EE"/>
    <w:rsid w:val="0067279A"/>
    <w:rsid w:val="006732C9"/>
    <w:rsid w:val="00673F8D"/>
    <w:rsid w:val="00680CF5"/>
    <w:rsid w:val="006861A7"/>
    <w:rsid w:val="00693534"/>
    <w:rsid w:val="0069541E"/>
    <w:rsid w:val="006A2668"/>
    <w:rsid w:val="006A607E"/>
    <w:rsid w:val="006B0B5A"/>
    <w:rsid w:val="006B59B6"/>
    <w:rsid w:val="006B7844"/>
    <w:rsid w:val="006C2A0D"/>
    <w:rsid w:val="006C5D98"/>
    <w:rsid w:val="006D6288"/>
    <w:rsid w:val="006E03BB"/>
    <w:rsid w:val="006E200F"/>
    <w:rsid w:val="006F0296"/>
    <w:rsid w:val="00700245"/>
    <w:rsid w:val="0071016A"/>
    <w:rsid w:val="00715482"/>
    <w:rsid w:val="00736662"/>
    <w:rsid w:val="007368D9"/>
    <w:rsid w:val="00741601"/>
    <w:rsid w:val="00755A5A"/>
    <w:rsid w:val="00755A8A"/>
    <w:rsid w:val="00756383"/>
    <w:rsid w:val="007613E4"/>
    <w:rsid w:val="007629F2"/>
    <w:rsid w:val="00763D22"/>
    <w:rsid w:val="00771D27"/>
    <w:rsid w:val="00781476"/>
    <w:rsid w:val="007859A1"/>
    <w:rsid w:val="00786F19"/>
    <w:rsid w:val="00794694"/>
    <w:rsid w:val="007A46DB"/>
    <w:rsid w:val="007B1BE1"/>
    <w:rsid w:val="007B51E2"/>
    <w:rsid w:val="007D3C5F"/>
    <w:rsid w:val="007D4F96"/>
    <w:rsid w:val="007D6FEC"/>
    <w:rsid w:val="007F0D6D"/>
    <w:rsid w:val="007F589F"/>
    <w:rsid w:val="008048C9"/>
    <w:rsid w:val="00806B98"/>
    <w:rsid w:val="00825037"/>
    <w:rsid w:val="00827B7E"/>
    <w:rsid w:val="0083103F"/>
    <w:rsid w:val="00831A95"/>
    <w:rsid w:val="0083321B"/>
    <w:rsid w:val="00835798"/>
    <w:rsid w:val="00840EE1"/>
    <w:rsid w:val="00846D5C"/>
    <w:rsid w:val="0085466B"/>
    <w:rsid w:val="00854B5E"/>
    <w:rsid w:val="00872EAD"/>
    <w:rsid w:val="008749AF"/>
    <w:rsid w:val="008904A0"/>
    <w:rsid w:val="00891125"/>
    <w:rsid w:val="00892EC2"/>
    <w:rsid w:val="008A0700"/>
    <w:rsid w:val="008A6923"/>
    <w:rsid w:val="008B2CCF"/>
    <w:rsid w:val="008B6C77"/>
    <w:rsid w:val="008C562B"/>
    <w:rsid w:val="008F32D2"/>
    <w:rsid w:val="009045AC"/>
    <w:rsid w:val="00906825"/>
    <w:rsid w:val="00941B69"/>
    <w:rsid w:val="009424E6"/>
    <w:rsid w:val="00942D85"/>
    <w:rsid w:val="00962491"/>
    <w:rsid w:val="00994D9D"/>
    <w:rsid w:val="009C3DBC"/>
    <w:rsid w:val="009C42C6"/>
    <w:rsid w:val="009D3B3F"/>
    <w:rsid w:val="009D6AD1"/>
    <w:rsid w:val="009E1BA8"/>
    <w:rsid w:val="009E7501"/>
    <w:rsid w:val="009E7E73"/>
    <w:rsid w:val="009F04EA"/>
    <w:rsid w:val="009F36FB"/>
    <w:rsid w:val="00A05C6A"/>
    <w:rsid w:val="00A15663"/>
    <w:rsid w:val="00A2194E"/>
    <w:rsid w:val="00A3300F"/>
    <w:rsid w:val="00A37778"/>
    <w:rsid w:val="00A437C6"/>
    <w:rsid w:val="00A45CF1"/>
    <w:rsid w:val="00A53302"/>
    <w:rsid w:val="00A6606F"/>
    <w:rsid w:val="00A71671"/>
    <w:rsid w:val="00A7198D"/>
    <w:rsid w:val="00A76523"/>
    <w:rsid w:val="00A81923"/>
    <w:rsid w:val="00A84973"/>
    <w:rsid w:val="00A95546"/>
    <w:rsid w:val="00AA2F2E"/>
    <w:rsid w:val="00AA5C5A"/>
    <w:rsid w:val="00AB521C"/>
    <w:rsid w:val="00AC7596"/>
    <w:rsid w:val="00AE1C27"/>
    <w:rsid w:val="00AF3246"/>
    <w:rsid w:val="00AF3FD6"/>
    <w:rsid w:val="00B01859"/>
    <w:rsid w:val="00B17F1A"/>
    <w:rsid w:val="00B21CA6"/>
    <w:rsid w:val="00B248BA"/>
    <w:rsid w:val="00B35041"/>
    <w:rsid w:val="00B44D89"/>
    <w:rsid w:val="00B7106A"/>
    <w:rsid w:val="00B7126B"/>
    <w:rsid w:val="00B74163"/>
    <w:rsid w:val="00B83B9B"/>
    <w:rsid w:val="00B84F89"/>
    <w:rsid w:val="00B94102"/>
    <w:rsid w:val="00BA5EDE"/>
    <w:rsid w:val="00BA65AB"/>
    <w:rsid w:val="00BA790C"/>
    <w:rsid w:val="00BB10B2"/>
    <w:rsid w:val="00BD1892"/>
    <w:rsid w:val="00BD585D"/>
    <w:rsid w:val="00BD59E3"/>
    <w:rsid w:val="00BE21AE"/>
    <w:rsid w:val="00BE732A"/>
    <w:rsid w:val="00BF3B18"/>
    <w:rsid w:val="00C00762"/>
    <w:rsid w:val="00C269FA"/>
    <w:rsid w:val="00C377A4"/>
    <w:rsid w:val="00C42055"/>
    <w:rsid w:val="00C56CE1"/>
    <w:rsid w:val="00C576EE"/>
    <w:rsid w:val="00C62FC9"/>
    <w:rsid w:val="00C63335"/>
    <w:rsid w:val="00C7541A"/>
    <w:rsid w:val="00C8358D"/>
    <w:rsid w:val="00C92D3E"/>
    <w:rsid w:val="00C93AA5"/>
    <w:rsid w:val="00C95564"/>
    <w:rsid w:val="00CA45EE"/>
    <w:rsid w:val="00CB2017"/>
    <w:rsid w:val="00CB6690"/>
    <w:rsid w:val="00CC68C9"/>
    <w:rsid w:val="00CE2DB2"/>
    <w:rsid w:val="00CE33FD"/>
    <w:rsid w:val="00CF0078"/>
    <w:rsid w:val="00D07553"/>
    <w:rsid w:val="00D13844"/>
    <w:rsid w:val="00D20BEC"/>
    <w:rsid w:val="00D21292"/>
    <w:rsid w:val="00D56080"/>
    <w:rsid w:val="00D61DD9"/>
    <w:rsid w:val="00D71946"/>
    <w:rsid w:val="00D7701C"/>
    <w:rsid w:val="00D83E64"/>
    <w:rsid w:val="00D90638"/>
    <w:rsid w:val="00D92FAB"/>
    <w:rsid w:val="00D973DA"/>
    <w:rsid w:val="00D97E39"/>
    <w:rsid w:val="00DA4588"/>
    <w:rsid w:val="00DA5D0D"/>
    <w:rsid w:val="00DA716C"/>
    <w:rsid w:val="00DA7FD9"/>
    <w:rsid w:val="00DC2068"/>
    <w:rsid w:val="00DC37E5"/>
    <w:rsid w:val="00DC522F"/>
    <w:rsid w:val="00DD0617"/>
    <w:rsid w:val="00DE20C1"/>
    <w:rsid w:val="00DE6911"/>
    <w:rsid w:val="00E25324"/>
    <w:rsid w:val="00E303C5"/>
    <w:rsid w:val="00E66483"/>
    <w:rsid w:val="00E71EE6"/>
    <w:rsid w:val="00E73CA4"/>
    <w:rsid w:val="00E7429E"/>
    <w:rsid w:val="00E776A8"/>
    <w:rsid w:val="00E77F13"/>
    <w:rsid w:val="00E81709"/>
    <w:rsid w:val="00E83AFC"/>
    <w:rsid w:val="00E857A6"/>
    <w:rsid w:val="00E8756B"/>
    <w:rsid w:val="00E91EDE"/>
    <w:rsid w:val="00E92254"/>
    <w:rsid w:val="00E93FD9"/>
    <w:rsid w:val="00EA2950"/>
    <w:rsid w:val="00EA3FAA"/>
    <w:rsid w:val="00EA703F"/>
    <w:rsid w:val="00EA7A51"/>
    <w:rsid w:val="00EB4FB3"/>
    <w:rsid w:val="00EB5262"/>
    <w:rsid w:val="00EB6CE4"/>
    <w:rsid w:val="00EC245F"/>
    <w:rsid w:val="00EC68F9"/>
    <w:rsid w:val="00EC6B56"/>
    <w:rsid w:val="00EC710B"/>
    <w:rsid w:val="00ED5F7B"/>
    <w:rsid w:val="00EE5EFD"/>
    <w:rsid w:val="00EF13CA"/>
    <w:rsid w:val="00EF7878"/>
    <w:rsid w:val="00F107AE"/>
    <w:rsid w:val="00F260D9"/>
    <w:rsid w:val="00F277AD"/>
    <w:rsid w:val="00F313BE"/>
    <w:rsid w:val="00F420E0"/>
    <w:rsid w:val="00F422C7"/>
    <w:rsid w:val="00F461A3"/>
    <w:rsid w:val="00F71CDA"/>
    <w:rsid w:val="00F72F37"/>
    <w:rsid w:val="00FA0242"/>
    <w:rsid w:val="00FA5EC5"/>
    <w:rsid w:val="00FB39C8"/>
    <w:rsid w:val="00FB6A49"/>
    <w:rsid w:val="00FC0E05"/>
    <w:rsid w:val="00FD1AFC"/>
    <w:rsid w:val="00FE3270"/>
    <w:rsid w:val="00FF5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43131"/>
  <w15:docId w15:val="{BED7C898-C713-478C-B42C-864E0663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6570"/>
    <w:pPr>
      <w:jc w:val="both"/>
    </w:pPr>
    <w:rPr>
      <w:rFonts w:ascii="Garamond" w:hAnsi="Garamond"/>
      <w:sz w:val="24"/>
    </w:rPr>
  </w:style>
  <w:style w:type="paragraph" w:styleId="Titolo1">
    <w:name w:val="heading 1"/>
    <w:basedOn w:val="Normale"/>
    <w:next w:val="Primariga"/>
    <w:qFormat/>
    <w:rsid w:val="00110A3B"/>
    <w:pPr>
      <w:spacing w:before="240" w:after="480" w:line="240" w:lineRule="atLeast"/>
      <w:jc w:val="center"/>
      <w:outlineLvl w:val="0"/>
    </w:pPr>
    <w:rPr>
      <w:b/>
      <w:caps/>
      <w:sz w:val="36"/>
    </w:rPr>
  </w:style>
  <w:style w:type="paragraph" w:styleId="Titolo2">
    <w:name w:val="heading 2"/>
    <w:basedOn w:val="Normale"/>
    <w:next w:val="Normale"/>
    <w:qFormat/>
    <w:rsid w:val="00110A3B"/>
    <w:pPr>
      <w:keepNext/>
      <w:keepLines/>
      <w:numPr>
        <w:ilvl w:val="1"/>
        <w:numId w:val="24"/>
      </w:numPr>
      <w:tabs>
        <w:tab w:val="left" w:pos="567"/>
      </w:tabs>
      <w:spacing w:before="480" w:after="240" w:line="240" w:lineRule="atLeast"/>
      <w:outlineLvl w:val="1"/>
    </w:pPr>
    <w:rPr>
      <w:b/>
      <w:sz w:val="32"/>
    </w:rPr>
  </w:style>
  <w:style w:type="paragraph" w:styleId="Titolo3">
    <w:name w:val="heading 3"/>
    <w:basedOn w:val="Normale"/>
    <w:next w:val="Primariga"/>
    <w:autoRedefine/>
    <w:qFormat/>
    <w:rsid w:val="00110A3B"/>
    <w:pPr>
      <w:keepNext/>
      <w:keepLines/>
      <w:numPr>
        <w:ilvl w:val="2"/>
        <w:numId w:val="24"/>
      </w:numPr>
      <w:tabs>
        <w:tab w:val="left" w:pos="567"/>
      </w:tabs>
      <w:outlineLvl w:val="2"/>
    </w:pPr>
    <w:rPr>
      <w:rFonts w:ascii="Times New Roman" w:hAnsi="Times New Roman"/>
      <w:i/>
    </w:rPr>
  </w:style>
  <w:style w:type="paragraph" w:styleId="Titolo4">
    <w:name w:val="heading 4"/>
    <w:basedOn w:val="Normale"/>
    <w:next w:val="Primariga"/>
    <w:qFormat/>
    <w:rsid w:val="00110A3B"/>
    <w:pPr>
      <w:keepNext/>
      <w:keepLines/>
      <w:numPr>
        <w:ilvl w:val="3"/>
        <w:numId w:val="24"/>
      </w:numPr>
      <w:tabs>
        <w:tab w:val="left" w:pos="426"/>
      </w:tabs>
      <w:spacing w:before="240" w:line="240" w:lineRule="atLeast"/>
      <w:outlineLvl w:val="3"/>
    </w:pPr>
    <w:rPr>
      <w:b/>
      <w:sz w:val="26"/>
    </w:rPr>
  </w:style>
  <w:style w:type="paragraph" w:styleId="Titolo5">
    <w:name w:val="heading 5"/>
    <w:basedOn w:val="Normale"/>
    <w:next w:val="Rientronormale"/>
    <w:qFormat/>
    <w:rsid w:val="00110A3B"/>
    <w:pPr>
      <w:numPr>
        <w:ilvl w:val="4"/>
        <w:numId w:val="24"/>
      </w:numPr>
      <w:outlineLvl w:val="4"/>
    </w:pPr>
    <w:rPr>
      <w:b/>
      <w:sz w:val="20"/>
    </w:rPr>
  </w:style>
  <w:style w:type="paragraph" w:styleId="Titolo6">
    <w:name w:val="heading 6"/>
    <w:basedOn w:val="Normale"/>
    <w:next w:val="Rientronormale"/>
    <w:qFormat/>
    <w:rsid w:val="00110A3B"/>
    <w:pPr>
      <w:numPr>
        <w:ilvl w:val="5"/>
        <w:numId w:val="24"/>
      </w:numPr>
      <w:outlineLvl w:val="5"/>
    </w:pPr>
    <w:rPr>
      <w:sz w:val="20"/>
      <w:u w:val="single"/>
    </w:rPr>
  </w:style>
  <w:style w:type="paragraph" w:styleId="Titolo7">
    <w:name w:val="heading 7"/>
    <w:basedOn w:val="Normale"/>
    <w:next w:val="Rientronormale"/>
    <w:qFormat/>
    <w:rsid w:val="00110A3B"/>
    <w:pPr>
      <w:numPr>
        <w:ilvl w:val="6"/>
        <w:numId w:val="24"/>
      </w:numPr>
      <w:outlineLvl w:val="6"/>
    </w:pPr>
    <w:rPr>
      <w:i/>
      <w:sz w:val="20"/>
    </w:rPr>
  </w:style>
  <w:style w:type="paragraph" w:styleId="Titolo8">
    <w:name w:val="heading 8"/>
    <w:basedOn w:val="Normale"/>
    <w:next w:val="Rientronormale"/>
    <w:qFormat/>
    <w:rsid w:val="00110A3B"/>
    <w:pPr>
      <w:numPr>
        <w:ilvl w:val="7"/>
        <w:numId w:val="24"/>
      </w:numPr>
      <w:outlineLvl w:val="7"/>
    </w:pPr>
    <w:rPr>
      <w:i/>
      <w:sz w:val="20"/>
    </w:rPr>
  </w:style>
  <w:style w:type="paragraph" w:styleId="Titolo9">
    <w:name w:val="heading 9"/>
    <w:basedOn w:val="Normale"/>
    <w:next w:val="Rientronormale"/>
    <w:qFormat/>
    <w:rsid w:val="00110A3B"/>
    <w:pPr>
      <w:numPr>
        <w:ilvl w:val="8"/>
        <w:numId w:val="24"/>
      </w:numPr>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imariga">
    <w:name w:val="Prima riga"/>
    <w:basedOn w:val="Normale"/>
    <w:next w:val="Normale"/>
  </w:style>
  <w:style w:type="paragraph" w:styleId="Rientronormale">
    <w:name w:val="Normal Indent"/>
    <w:basedOn w:val="Normale"/>
    <w:pPr>
      <w:ind w:left="708"/>
    </w:pPr>
  </w:style>
  <w:style w:type="paragraph" w:styleId="Sommario4">
    <w:name w:val="toc 4"/>
    <w:basedOn w:val="Sommario3"/>
    <w:next w:val="Normale"/>
    <w:semiHidden/>
    <w:pPr>
      <w:tabs>
        <w:tab w:val="left" w:leader="dot" w:pos="7938"/>
      </w:tabs>
      <w:ind w:left="2268"/>
    </w:pPr>
    <w:rPr>
      <w:i/>
    </w:rPr>
  </w:style>
  <w:style w:type="paragraph" w:styleId="Sommario3">
    <w:name w:val="toc 3"/>
    <w:basedOn w:val="Sommario2"/>
    <w:next w:val="Normale"/>
    <w:semiHidden/>
    <w:pPr>
      <w:tabs>
        <w:tab w:val="left" w:pos="1135"/>
        <w:tab w:val="left" w:pos="1920"/>
      </w:tabs>
      <w:ind w:left="1985" w:hanging="567"/>
    </w:pPr>
    <w:rPr>
      <w:bCs/>
    </w:rPr>
  </w:style>
  <w:style w:type="paragraph" w:styleId="Sommario2">
    <w:name w:val="toc 2"/>
    <w:basedOn w:val="Sommario1"/>
    <w:next w:val="Normale"/>
    <w:semiHidden/>
    <w:pPr>
      <w:tabs>
        <w:tab w:val="left" w:pos="1440"/>
      </w:tabs>
      <w:ind w:left="1135" w:hanging="284"/>
    </w:pPr>
    <w:rPr>
      <w:bCs w:val="0"/>
      <w:szCs w:val="32"/>
    </w:rPr>
  </w:style>
  <w:style w:type="paragraph" w:styleId="Sommario1">
    <w:name w:val="toc 1"/>
    <w:basedOn w:val="Normale"/>
    <w:next w:val="Normale"/>
    <w:semiHidden/>
    <w:pPr>
      <w:tabs>
        <w:tab w:val="right" w:leader="dot" w:pos="7938"/>
        <w:tab w:val="right" w:leader="dot" w:pos="9060"/>
      </w:tabs>
      <w:ind w:left="567" w:right="1423"/>
      <w:jc w:val="left"/>
    </w:pPr>
    <w:rPr>
      <w:bCs/>
      <w:noProof/>
      <w:szCs w:val="36"/>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spacing w:line="480" w:lineRule="atLeast"/>
    </w:pPr>
  </w:style>
  <w:style w:type="character" w:styleId="Rimandonotaapidipagina">
    <w:name w:val="footnote reference"/>
    <w:basedOn w:val="Carpredefinitoparagrafo"/>
    <w:semiHidden/>
    <w:rPr>
      <w:position w:val="6"/>
      <w:sz w:val="16"/>
    </w:rPr>
  </w:style>
  <w:style w:type="paragraph" w:styleId="Testonotaapidipagina">
    <w:name w:val="footnote text"/>
    <w:basedOn w:val="Normale"/>
    <w:semiHidden/>
    <w:pPr>
      <w:tabs>
        <w:tab w:val="left" w:pos="227"/>
      </w:tabs>
      <w:spacing w:line="240" w:lineRule="atLeast"/>
    </w:pPr>
    <w:rPr>
      <w:sz w:val="20"/>
    </w:rPr>
  </w:style>
  <w:style w:type="paragraph" w:styleId="Bibliografia">
    <w:name w:val="Bibliography"/>
    <w:basedOn w:val="Normale"/>
    <w:pPr>
      <w:keepLines/>
      <w:tabs>
        <w:tab w:val="left" w:pos="142"/>
      </w:tabs>
      <w:ind w:left="992" w:hanging="992"/>
    </w:pPr>
  </w:style>
  <w:style w:type="paragraph" w:customStyle="1" w:styleId="Tabella">
    <w:name w:val="Tabella"/>
    <w:basedOn w:val="Normale"/>
    <w:pPr>
      <w:keepNext/>
      <w:keepLines/>
      <w:spacing w:line="240" w:lineRule="atLeast"/>
      <w:jc w:val="left"/>
    </w:pPr>
    <w:rPr>
      <w:sz w:val="20"/>
    </w:rPr>
  </w:style>
  <w:style w:type="paragraph" w:styleId="Didascalia">
    <w:name w:val="caption"/>
    <w:basedOn w:val="Normale"/>
    <w:next w:val="Normale"/>
    <w:qFormat/>
    <w:pPr>
      <w:keepNext/>
      <w:keepLines/>
      <w:tabs>
        <w:tab w:val="left" w:pos="1985"/>
      </w:tabs>
      <w:spacing w:before="360" w:after="120" w:line="240" w:lineRule="atLeast"/>
      <w:ind w:left="851" w:right="851"/>
      <w:jc w:val="center"/>
    </w:pPr>
    <w:rPr>
      <w:i/>
    </w:rPr>
  </w:style>
  <w:style w:type="paragraph" w:styleId="Corpotesto">
    <w:name w:val="Body Text"/>
    <w:basedOn w:val="Normale"/>
    <w:pPr>
      <w:spacing w:line="480" w:lineRule="atLeast"/>
    </w:pPr>
  </w:style>
  <w:style w:type="paragraph" w:styleId="Testocommento">
    <w:name w:val="annotation text"/>
    <w:basedOn w:val="Bibliografia"/>
    <w:semiHidden/>
    <w:rPr>
      <w:sz w:val="20"/>
    </w:rPr>
  </w:style>
  <w:style w:type="paragraph" w:styleId="Sommario5">
    <w:name w:val="toc 5"/>
    <w:basedOn w:val="Sommario2"/>
    <w:next w:val="Normale"/>
    <w:semiHidden/>
  </w:style>
  <w:style w:type="paragraph" w:styleId="Mappadocumento">
    <w:name w:val="Document Map"/>
    <w:basedOn w:val="Normale"/>
    <w:semiHidden/>
    <w:pPr>
      <w:shd w:val="clear" w:color="auto" w:fill="000080"/>
    </w:pPr>
    <w:rPr>
      <w:rFonts w:ascii="Tahoma" w:hAnsi="Tahoma"/>
      <w:sz w:val="16"/>
    </w:rPr>
  </w:style>
  <w:style w:type="paragraph" w:customStyle="1" w:styleId="Conclusioni">
    <w:name w:val="Conclusioni"/>
    <w:basedOn w:val="Normale"/>
    <w:autoRedefine/>
    <w:pPr>
      <w:numPr>
        <w:numId w:val="23"/>
      </w:numPr>
      <w:pBdr>
        <w:top w:val="single" w:sz="4" w:space="1" w:color="auto"/>
        <w:left w:val="single" w:sz="4" w:space="4" w:color="auto"/>
        <w:bottom w:val="single" w:sz="4" w:space="1" w:color="auto"/>
        <w:right w:val="single" w:sz="4" w:space="4" w:color="auto"/>
      </w:pBdr>
      <w:shd w:val="pct12" w:color="auto" w:fill="FFFFFF"/>
      <w:spacing w:before="240"/>
    </w:pPr>
  </w:style>
  <w:style w:type="paragraph" w:customStyle="1" w:styleId="Conclusionipsico">
    <w:name w:val="Conclusioni psico"/>
    <w:basedOn w:val="Conclusioni"/>
    <w:pPr>
      <w:numPr>
        <w:numId w:val="22"/>
      </w:numPr>
      <w:shd w:val="pct50" w:color="00FFFF" w:fill="auto"/>
    </w:pPr>
  </w:style>
  <w:style w:type="paragraph" w:customStyle="1" w:styleId="Caselladitesto">
    <w:name w:val="Casella di testo"/>
    <w:pPr>
      <w:jc w:val="center"/>
    </w:pPr>
    <w:rPr>
      <w:rFonts w:ascii="Arial" w:hAnsi="Arial"/>
      <w:noProof/>
      <w:sz w:val="18"/>
    </w:rPr>
  </w:style>
  <w:style w:type="character" w:styleId="Collegamentoipertestuale">
    <w:name w:val="Hyperlink"/>
    <w:basedOn w:val="Carpredefinitoparagrafo"/>
    <w:uiPriority w:val="99"/>
    <w:rPr>
      <w:color w:val="0000FF"/>
      <w:u w:val="single"/>
    </w:rPr>
  </w:style>
  <w:style w:type="character" w:customStyle="1" w:styleId="spelle">
    <w:name w:val="spelle"/>
    <w:basedOn w:val="Carpredefinitoparagrafo"/>
    <w:rsid w:val="00C377A4"/>
  </w:style>
  <w:style w:type="paragraph" w:customStyle="1" w:styleId="Testo2">
    <w:name w:val="Testo 2"/>
    <w:rsid w:val="00CE33FD"/>
    <w:pPr>
      <w:spacing w:line="220" w:lineRule="exact"/>
      <w:ind w:firstLine="284"/>
      <w:jc w:val="both"/>
    </w:pPr>
    <w:rPr>
      <w:rFonts w:ascii="Times" w:hAnsi="Times"/>
      <w:noProof/>
      <w:sz w:val="18"/>
    </w:rPr>
  </w:style>
  <w:style w:type="character" w:styleId="Numeropagina">
    <w:name w:val="page number"/>
    <w:basedOn w:val="Carpredefinitoparagrafo"/>
  </w:style>
  <w:style w:type="numbering" w:customStyle="1" w:styleId="StileStruttura">
    <w:name w:val="Stile Struttura"/>
    <w:basedOn w:val="Nessunelenco"/>
    <w:rsid w:val="00633FCB"/>
    <w:pPr>
      <w:numPr>
        <w:numId w:val="25"/>
      </w:numPr>
    </w:pPr>
  </w:style>
  <w:style w:type="numbering" w:customStyle="1" w:styleId="StileStruttura2">
    <w:name w:val="Stile Struttura2"/>
    <w:basedOn w:val="Nessunelenco"/>
    <w:rsid w:val="00633FCB"/>
    <w:pPr>
      <w:numPr>
        <w:numId w:val="26"/>
      </w:numPr>
    </w:pPr>
  </w:style>
  <w:style w:type="paragraph" w:styleId="Paragrafoelenco">
    <w:name w:val="List Paragraph"/>
    <w:basedOn w:val="Normale"/>
    <w:uiPriority w:val="34"/>
    <w:qFormat/>
    <w:rsid w:val="00215A2D"/>
    <w:pPr>
      <w:ind w:left="720"/>
      <w:contextualSpacing/>
    </w:pPr>
  </w:style>
  <w:style w:type="paragraph" w:customStyle="1" w:styleId="Testo1">
    <w:name w:val="Testo 1"/>
    <w:rsid w:val="006D6288"/>
    <w:pPr>
      <w:spacing w:line="220" w:lineRule="exact"/>
      <w:ind w:left="284" w:hanging="284"/>
      <w:jc w:val="both"/>
    </w:pPr>
    <w:rPr>
      <w:rFonts w:ascii="Times" w:hAnsi="Times"/>
      <w:noProof/>
      <w:sz w:val="18"/>
    </w:rPr>
  </w:style>
  <w:style w:type="paragraph" w:styleId="Testofumetto">
    <w:name w:val="Balloon Text"/>
    <w:basedOn w:val="Normale"/>
    <w:link w:val="TestofumettoCarattere"/>
    <w:semiHidden/>
    <w:unhideWhenUsed/>
    <w:rsid w:val="00B17F1A"/>
    <w:rPr>
      <w:rFonts w:ascii="Segoe UI" w:hAnsi="Segoe UI" w:cs="Segoe UI"/>
      <w:sz w:val="18"/>
      <w:szCs w:val="18"/>
    </w:rPr>
  </w:style>
  <w:style w:type="character" w:customStyle="1" w:styleId="TestofumettoCarattere">
    <w:name w:val="Testo fumetto Carattere"/>
    <w:basedOn w:val="Carpredefinitoparagrafo"/>
    <w:link w:val="Testofumetto"/>
    <w:semiHidden/>
    <w:rsid w:val="00B17F1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17F1A"/>
    <w:rPr>
      <w:color w:val="605E5C"/>
      <w:shd w:val="clear" w:color="auto" w:fill="E1DFDD"/>
    </w:rPr>
  </w:style>
  <w:style w:type="character" w:styleId="Menzionenonrisolta">
    <w:name w:val="Unresolved Mention"/>
    <w:basedOn w:val="Carpredefinitoparagrafo"/>
    <w:uiPriority w:val="99"/>
    <w:semiHidden/>
    <w:unhideWhenUsed/>
    <w:rsid w:val="00E8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3469">
      <w:bodyDiv w:val="1"/>
      <w:marLeft w:val="0"/>
      <w:marRight w:val="0"/>
      <w:marTop w:val="0"/>
      <w:marBottom w:val="0"/>
      <w:divBdr>
        <w:top w:val="none" w:sz="0" w:space="0" w:color="auto"/>
        <w:left w:val="none" w:sz="0" w:space="0" w:color="auto"/>
        <w:bottom w:val="none" w:sz="0" w:space="0" w:color="auto"/>
        <w:right w:val="none" w:sz="0" w:space="0" w:color="auto"/>
      </w:divBdr>
    </w:div>
    <w:div w:id="412163763">
      <w:bodyDiv w:val="1"/>
      <w:marLeft w:val="0"/>
      <w:marRight w:val="0"/>
      <w:marTop w:val="0"/>
      <w:marBottom w:val="0"/>
      <w:divBdr>
        <w:top w:val="none" w:sz="0" w:space="0" w:color="auto"/>
        <w:left w:val="none" w:sz="0" w:space="0" w:color="auto"/>
        <w:bottom w:val="none" w:sz="0" w:space="0" w:color="auto"/>
        <w:right w:val="none" w:sz="0" w:space="0" w:color="auto"/>
      </w:divBdr>
    </w:div>
    <w:div w:id="666635617">
      <w:bodyDiv w:val="1"/>
      <w:marLeft w:val="0"/>
      <w:marRight w:val="0"/>
      <w:marTop w:val="0"/>
      <w:marBottom w:val="0"/>
      <w:divBdr>
        <w:top w:val="none" w:sz="0" w:space="0" w:color="auto"/>
        <w:left w:val="none" w:sz="0" w:space="0" w:color="auto"/>
        <w:bottom w:val="none" w:sz="0" w:space="0" w:color="auto"/>
        <w:right w:val="none" w:sz="0" w:space="0" w:color="auto"/>
      </w:divBdr>
    </w:div>
    <w:div w:id="946236530">
      <w:bodyDiv w:val="1"/>
      <w:marLeft w:val="0"/>
      <w:marRight w:val="0"/>
      <w:marTop w:val="0"/>
      <w:marBottom w:val="0"/>
      <w:divBdr>
        <w:top w:val="none" w:sz="0" w:space="0" w:color="auto"/>
        <w:left w:val="none" w:sz="0" w:space="0" w:color="auto"/>
        <w:bottom w:val="none" w:sz="0" w:space="0" w:color="auto"/>
        <w:right w:val="none" w:sz="0" w:space="0" w:color="auto"/>
      </w:divBdr>
    </w:div>
    <w:div w:id="1014382638">
      <w:bodyDiv w:val="1"/>
      <w:marLeft w:val="0"/>
      <w:marRight w:val="0"/>
      <w:marTop w:val="0"/>
      <w:marBottom w:val="0"/>
      <w:divBdr>
        <w:top w:val="none" w:sz="0" w:space="0" w:color="auto"/>
        <w:left w:val="none" w:sz="0" w:space="0" w:color="auto"/>
        <w:bottom w:val="none" w:sz="0" w:space="0" w:color="auto"/>
        <w:right w:val="none" w:sz="0" w:space="0" w:color="auto"/>
      </w:divBdr>
      <w:divsChild>
        <w:div w:id="2109084561">
          <w:marLeft w:val="960"/>
          <w:marRight w:val="0"/>
          <w:marTop w:val="0"/>
          <w:marBottom w:val="0"/>
          <w:divBdr>
            <w:top w:val="none" w:sz="0" w:space="0" w:color="auto"/>
            <w:left w:val="none" w:sz="0" w:space="0" w:color="auto"/>
            <w:bottom w:val="none" w:sz="0" w:space="0" w:color="auto"/>
            <w:right w:val="none" w:sz="0" w:space="0" w:color="auto"/>
          </w:divBdr>
        </w:div>
        <w:div w:id="291180707">
          <w:marLeft w:val="960"/>
          <w:marRight w:val="0"/>
          <w:marTop w:val="0"/>
          <w:marBottom w:val="0"/>
          <w:divBdr>
            <w:top w:val="none" w:sz="0" w:space="0" w:color="auto"/>
            <w:left w:val="none" w:sz="0" w:space="0" w:color="auto"/>
            <w:bottom w:val="none" w:sz="0" w:space="0" w:color="auto"/>
            <w:right w:val="none" w:sz="0" w:space="0" w:color="auto"/>
          </w:divBdr>
        </w:div>
      </w:divsChild>
    </w:div>
    <w:div w:id="1037049617">
      <w:bodyDiv w:val="1"/>
      <w:marLeft w:val="0"/>
      <w:marRight w:val="0"/>
      <w:marTop w:val="0"/>
      <w:marBottom w:val="0"/>
      <w:divBdr>
        <w:top w:val="none" w:sz="0" w:space="0" w:color="auto"/>
        <w:left w:val="none" w:sz="0" w:space="0" w:color="auto"/>
        <w:bottom w:val="none" w:sz="0" w:space="0" w:color="auto"/>
        <w:right w:val="none" w:sz="0" w:space="0" w:color="auto"/>
      </w:divBdr>
    </w:div>
    <w:div w:id="1079517455">
      <w:bodyDiv w:val="1"/>
      <w:marLeft w:val="0"/>
      <w:marRight w:val="0"/>
      <w:marTop w:val="0"/>
      <w:marBottom w:val="0"/>
      <w:divBdr>
        <w:top w:val="none" w:sz="0" w:space="0" w:color="auto"/>
        <w:left w:val="none" w:sz="0" w:space="0" w:color="auto"/>
        <w:bottom w:val="none" w:sz="0" w:space="0" w:color="auto"/>
        <w:right w:val="none" w:sz="0" w:space="0" w:color="auto"/>
      </w:divBdr>
    </w:div>
    <w:div w:id="1139568221">
      <w:bodyDiv w:val="1"/>
      <w:marLeft w:val="0"/>
      <w:marRight w:val="0"/>
      <w:marTop w:val="0"/>
      <w:marBottom w:val="0"/>
      <w:divBdr>
        <w:top w:val="none" w:sz="0" w:space="0" w:color="auto"/>
        <w:left w:val="none" w:sz="0" w:space="0" w:color="auto"/>
        <w:bottom w:val="none" w:sz="0" w:space="0" w:color="auto"/>
        <w:right w:val="none" w:sz="0" w:space="0" w:color="auto"/>
      </w:divBdr>
    </w:div>
    <w:div w:id="1331517420">
      <w:bodyDiv w:val="1"/>
      <w:marLeft w:val="0"/>
      <w:marRight w:val="0"/>
      <w:marTop w:val="0"/>
      <w:marBottom w:val="0"/>
      <w:divBdr>
        <w:top w:val="none" w:sz="0" w:space="0" w:color="auto"/>
        <w:left w:val="none" w:sz="0" w:space="0" w:color="auto"/>
        <w:bottom w:val="none" w:sz="0" w:space="0" w:color="auto"/>
        <w:right w:val="none" w:sz="0" w:space="0" w:color="auto"/>
      </w:divBdr>
    </w:div>
    <w:div w:id="1724065421">
      <w:bodyDiv w:val="1"/>
      <w:marLeft w:val="0"/>
      <w:marRight w:val="0"/>
      <w:marTop w:val="0"/>
      <w:marBottom w:val="0"/>
      <w:divBdr>
        <w:top w:val="none" w:sz="0" w:space="0" w:color="auto"/>
        <w:left w:val="none" w:sz="0" w:space="0" w:color="auto"/>
        <w:bottom w:val="none" w:sz="0" w:space="0" w:color="auto"/>
        <w:right w:val="none" w:sz="0" w:space="0" w:color="auto"/>
      </w:divBdr>
    </w:div>
    <w:div w:id="1953706862">
      <w:bodyDiv w:val="1"/>
      <w:marLeft w:val="0"/>
      <w:marRight w:val="0"/>
      <w:marTop w:val="0"/>
      <w:marBottom w:val="0"/>
      <w:divBdr>
        <w:top w:val="none" w:sz="0" w:space="0" w:color="auto"/>
        <w:left w:val="none" w:sz="0" w:space="0" w:color="auto"/>
        <w:bottom w:val="none" w:sz="0" w:space="0" w:color="auto"/>
        <w:right w:val="none" w:sz="0" w:space="0" w:color="auto"/>
      </w:divBdr>
    </w:div>
    <w:div w:id="2062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ink%20to%20the%20full%20version%20of%20the%20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1402</Words>
  <Characters>7558</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IPOTESI CORSO SOCIOLOGIA DELLA PROGETTAZIONE</vt:lpstr>
      <vt:lpstr>IPOTESI CORSO SOCIOLOGIA DELLA PROGETTAZIONE</vt:lpstr>
    </vt:vector>
  </TitlesOfParts>
  <Company>UCSC MILANO</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IPOTESI CORSO SOCIOLOGIA DELLA PROGETTAZIONE</dc:title>
  <dc:creator>Elisabetta Carrà</dc:creator>
  <cp:lastModifiedBy>Bisello Stefano</cp:lastModifiedBy>
  <cp:revision>12</cp:revision>
  <cp:lastPrinted>2010-04-30T12:54:00Z</cp:lastPrinted>
  <dcterms:created xsi:type="dcterms:W3CDTF">2022-06-08T13:50:00Z</dcterms:created>
  <dcterms:modified xsi:type="dcterms:W3CDTF">2022-12-05T10:39:00Z</dcterms:modified>
</cp:coreProperties>
</file>