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3A5A" w14:textId="77777777" w:rsidR="009F4C74" w:rsidRPr="00B62CF1" w:rsidRDefault="002808C6">
      <w:pPr>
        <w:tabs>
          <w:tab w:val="clear" w:pos="284"/>
        </w:tabs>
        <w:spacing w:before="480"/>
        <w:ind w:left="284" w:hanging="284"/>
        <w:outlineLvl w:val="0"/>
        <w:rPr>
          <w:b/>
          <w:u w:color="000000"/>
        </w:rPr>
      </w:pPr>
      <w:r w:rsidRPr="00B62CF1">
        <w:rPr>
          <w:b/>
          <w:u w:color="000000"/>
        </w:rPr>
        <w:t>Specialist Module with Workshop: Assessment of Narrative Skills</w:t>
      </w:r>
    </w:p>
    <w:p w14:paraId="42F90B4E" w14:textId="77777777" w:rsidR="009F4C74" w:rsidRPr="00B62CF1" w:rsidRDefault="002808C6">
      <w:pPr>
        <w:pStyle w:val="Titolo2"/>
        <w:jc w:val="both"/>
        <w:rPr>
          <w:noProof w:val="0"/>
        </w:rPr>
      </w:pPr>
      <w:r w:rsidRPr="00B62CF1">
        <w:rPr>
          <w:noProof w:val="0"/>
        </w:rPr>
        <w:t>Prof. Elena Gatti</w:t>
      </w:r>
    </w:p>
    <w:p w14:paraId="3FD48D00" w14:textId="5FE4B38F" w:rsidR="009F4C74" w:rsidRPr="00B62CF1" w:rsidRDefault="002808C6">
      <w:pPr>
        <w:spacing w:before="240" w:after="120"/>
        <w:rPr>
          <w:b/>
          <w:sz w:val="18"/>
        </w:rPr>
      </w:pPr>
      <w:r w:rsidRPr="00B62CF1">
        <w:rPr>
          <w:b/>
          <w:i/>
          <w:sz w:val="18"/>
        </w:rPr>
        <w:t>COURSE AIMS AND INTENDED LEARNING OUTCOMES</w:t>
      </w:r>
    </w:p>
    <w:p w14:paraId="58321F6D" w14:textId="77777777" w:rsidR="009F4C74" w:rsidRPr="00B62CF1" w:rsidRDefault="002808C6">
      <w:r w:rsidRPr="00B62CF1">
        <w:t>The course aims to provide students with useful theoretical knowledge for discriminating between the main narrative types in order to translate them into work tools for assessing and promoting health and psychological well-being in children, in different life contexts.</w:t>
      </w:r>
    </w:p>
    <w:p w14:paraId="2CAC9051" w14:textId="77777777" w:rsidR="009F4C74" w:rsidRPr="00B62CF1" w:rsidRDefault="002808C6">
      <w:r w:rsidRPr="00B62CF1">
        <w:t xml:space="preserve">At the end of the course, students will be able to know and use the different narrative forms, and use them consistently with the objectives of the intervention context in which they are placed; they will know how to design an intervention path that sees narration both as one of the possible observational and evaluative tools, and as a technique aimed at promoting well-being in children. </w:t>
      </w:r>
    </w:p>
    <w:p w14:paraId="0EB78738" w14:textId="77777777" w:rsidR="009F4C74" w:rsidRPr="00B62CF1" w:rsidRDefault="002808C6">
      <w:pPr>
        <w:spacing w:before="240" w:after="120"/>
        <w:rPr>
          <w:b/>
          <w:i/>
          <w:sz w:val="18"/>
        </w:rPr>
      </w:pPr>
      <w:r w:rsidRPr="00B62CF1">
        <w:rPr>
          <w:b/>
          <w:i/>
          <w:sz w:val="18"/>
        </w:rPr>
        <w:t>COURSE CONTENT</w:t>
      </w:r>
    </w:p>
    <w:p w14:paraId="31CB3268" w14:textId="77777777" w:rsidR="009F4C74" w:rsidRPr="00B62CF1" w:rsidRDefault="002808C6">
      <w:pPr>
        <w:pStyle w:val="Paragrafoelenco"/>
        <w:numPr>
          <w:ilvl w:val="0"/>
          <w:numId w:val="2"/>
        </w:numPr>
        <w:spacing w:line="276" w:lineRule="auto"/>
        <w:rPr>
          <w:b/>
          <w:i/>
        </w:rPr>
      </w:pPr>
      <w:r w:rsidRPr="00B62CF1">
        <w:rPr>
          <w:b/>
          <w:i/>
        </w:rPr>
        <w:t>The narrative in psychology: the different narrative forms past and present.</w:t>
      </w:r>
    </w:p>
    <w:p w14:paraId="5B59890F" w14:textId="77777777" w:rsidR="009F4C74" w:rsidRPr="00B62CF1" w:rsidRDefault="002808C6">
      <w:pPr>
        <w:pStyle w:val="Paragrafoelenco"/>
        <w:spacing w:line="276" w:lineRule="auto"/>
        <w:rPr>
          <w:i/>
        </w:rPr>
      </w:pPr>
      <w:r w:rsidRPr="00B62CF1">
        <w:rPr>
          <w:i/>
        </w:rPr>
        <w:t>From a theoretical framework of narration in psychology we will analyse the main “traditional” (oral, written) and digital forms of narration, as a way to talk about oneself.</w:t>
      </w:r>
    </w:p>
    <w:p w14:paraId="14EBF704" w14:textId="77777777" w:rsidR="009F4C74" w:rsidRPr="00B62CF1" w:rsidRDefault="002808C6">
      <w:pPr>
        <w:pStyle w:val="Paragrafoelenco"/>
        <w:numPr>
          <w:ilvl w:val="0"/>
          <w:numId w:val="7"/>
        </w:numPr>
        <w:spacing w:line="276" w:lineRule="auto"/>
      </w:pPr>
      <w:r w:rsidRPr="00B62CF1">
        <w:t>Theoretical foundations of narrative psychology</w:t>
      </w:r>
    </w:p>
    <w:p w14:paraId="3B7023E1" w14:textId="77777777" w:rsidR="009F4C74" w:rsidRPr="00B62CF1" w:rsidRDefault="002808C6">
      <w:pPr>
        <w:pStyle w:val="Paragrafoelenco"/>
        <w:numPr>
          <w:ilvl w:val="0"/>
          <w:numId w:val="7"/>
        </w:numPr>
        <w:spacing w:line="276" w:lineRule="auto"/>
      </w:pPr>
      <w:r w:rsidRPr="00B62CF1">
        <w:t>Talking about oneself: life stories</w:t>
      </w:r>
    </w:p>
    <w:p w14:paraId="581D36E5" w14:textId="77777777" w:rsidR="009F4C74" w:rsidRPr="00B62CF1" w:rsidRDefault="002808C6">
      <w:pPr>
        <w:pStyle w:val="Paragrafoelenco"/>
        <w:numPr>
          <w:ilvl w:val="0"/>
          <w:numId w:val="7"/>
        </w:numPr>
        <w:spacing w:line="276" w:lineRule="auto"/>
      </w:pPr>
      <w:r w:rsidRPr="00B62CF1">
        <w:t>Recounting and talking about oneself with new technologies: social networks, digital platforms, selfies.</w:t>
      </w:r>
    </w:p>
    <w:p w14:paraId="73CFC5F5" w14:textId="77777777" w:rsidR="009F4C74" w:rsidRPr="00B62CF1" w:rsidRDefault="002808C6">
      <w:pPr>
        <w:pStyle w:val="Paragrafoelenco"/>
        <w:numPr>
          <w:ilvl w:val="0"/>
          <w:numId w:val="2"/>
        </w:numPr>
        <w:spacing w:line="276" w:lineRule="auto"/>
        <w:rPr>
          <w:b/>
          <w:i/>
        </w:rPr>
      </w:pPr>
      <w:r w:rsidRPr="00B62CF1">
        <w:rPr>
          <w:b/>
          <w:i/>
        </w:rPr>
        <w:t>Narrating to promote well-being in children.</w:t>
      </w:r>
    </w:p>
    <w:p w14:paraId="04EA2EE2" w14:textId="2E79A372" w:rsidR="009F4C74" w:rsidRPr="00F725D4" w:rsidRDefault="002808C6">
      <w:pPr>
        <w:pStyle w:val="Paragrafoelenco"/>
        <w:spacing w:line="276" w:lineRule="auto"/>
        <w:rPr>
          <w:i/>
        </w:rPr>
      </w:pPr>
      <w:r w:rsidRPr="00B62CF1">
        <w:rPr>
          <w:i/>
        </w:rPr>
        <w:t xml:space="preserve">Narration can become a tool for promoting well-being in children, in both </w:t>
      </w:r>
      <w:r w:rsidRPr="00F725D4">
        <w:rPr>
          <w:i/>
        </w:rPr>
        <w:t>individual and groups contexts, for evaluative</w:t>
      </w:r>
      <w:r w:rsidR="00D47D60" w:rsidRPr="00F725D4">
        <w:rPr>
          <w:i/>
        </w:rPr>
        <w:t xml:space="preserve">, </w:t>
      </w:r>
      <w:r w:rsidR="004E5337" w:rsidRPr="00F725D4">
        <w:rPr>
          <w:i/>
        </w:rPr>
        <w:t xml:space="preserve">healing </w:t>
      </w:r>
      <w:r w:rsidRPr="00F725D4">
        <w:rPr>
          <w:i/>
        </w:rPr>
        <w:t>and educational purposes. Methods and techniques for using narration in the t</w:t>
      </w:r>
      <w:r w:rsidR="00D47D60" w:rsidRPr="00F725D4">
        <w:rPr>
          <w:i/>
        </w:rPr>
        <w:t>hree</w:t>
      </w:r>
      <w:r w:rsidRPr="00F725D4">
        <w:rPr>
          <w:i/>
        </w:rPr>
        <w:t xml:space="preserve"> contexts will be examined.</w:t>
      </w:r>
    </w:p>
    <w:p w14:paraId="271556B7" w14:textId="0DC9CC4A" w:rsidR="009F4C74" w:rsidRPr="00F725D4" w:rsidRDefault="002808C6" w:rsidP="00D47D60">
      <w:pPr>
        <w:pStyle w:val="Paragrafoelenco"/>
        <w:numPr>
          <w:ilvl w:val="1"/>
          <w:numId w:val="2"/>
        </w:numPr>
      </w:pPr>
      <w:r w:rsidRPr="00F725D4">
        <w:t xml:space="preserve">Spontaneous </w:t>
      </w:r>
      <w:r w:rsidR="00F725D4" w:rsidRPr="00F725D4">
        <w:t xml:space="preserve">and guided </w:t>
      </w:r>
      <w:r w:rsidRPr="00F725D4">
        <w:t xml:space="preserve">narration </w:t>
      </w:r>
      <w:r w:rsidR="00F725D4" w:rsidRPr="00F725D4">
        <w:t xml:space="preserve">as a tool of evaluation, care and educational purposes </w:t>
      </w:r>
      <w:r w:rsidR="00D47D60" w:rsidRPr="00F725D4">
        <w:t>e guidata come strumento di valutazione, di cura ed educativa</w:t>
      </w:r>
    </w:p>
    <w:p w14:paraId="7FC21254" w14:textId="77777777" w:rsidR="00F725D4" w:rsidRPr="00F725D4" w:rsidRDefault="00F725D4" w:rsidP="00F725D4">
      <w:pPr>
        <w:pStyle w:val="Paragrafoelenco"/>
        <w:numPr>
          <w:ilvl w:val="0"/>
          <w:numId w:val="6"/>
        </w:numPr>
        <w:spacing w:line="276" w:lineRule="auto"/>
      </w:pPr>
      <w:r w:rsidRPr="00F725D4">
        <w:t>Narrating through play</w:t>
      </w:r>
    </w:p>
    <w:p w14:paraId="2DD14868" w14:textId="285A3E50" w:rsidR="00D47D60" w:rsidRPr="00F725D4" w:rsidRDefault="00F725D4" w:rsidP="00D47D60">
      <w:pPr>
        <w:pStyle w:val="Paragrafoelenco"/>
        <w:numPr>
          <w:ilvl w:val="0"/>
          <w:numId w:val="6"/>
        </w:numPr>
        <w:spacing w:line="276" w:lineRule="auto"/>
      </w:pPr>
      <w:r w:rsidRPr="00F725D4">
        <w:t xml:space="preserve">Spontaneous narration </w:t>
      </w:r>
    </w:p>
    <w:p w14:paraId="50D39958" w14:textId="33D6D849" w:rsidR="00D47D60" w:rsidRPr="004F75CE" w:rsidRDefault="00F725D4" w:rsidP="00D47D60">
      <w:pPr>
        <w:pStyle w:val="Paragrafoelenco"/>
        <w:numPr>
          <w:ilvl w:val="0"/>
          <w:numId w:val="6"/>
        </w:numPr>
        <w:spacing w:line="276" w:lineRule="auto"/>
      </w:pPr>
      <w:r w:rsidRPr="004F75CE">
        <w:t xml:space="preserve">Narrating through </w:t>
      </w:r>
      <w:r w:rsidR="00384701" w:rsidRPr="004F75CE">
        <w:t>emergency contexts</w:t>
      </w:r>
    </w:p>
    <w:p w14:paraId="60AE9D75" w14:textId="41FC62B7" w:rsidR="00D47D60" w:rsidRPr="004F75CE" w:rsidRDefault="00384701" w:rsidP="00D47D60">
      <w:pPr>
        <w:pStyle w:val="Paragrafoelenco"/>
        <w:numPr>
          <w:ilvl w:val="0"/>
          <w:numId w:val="6"/>
        </w:numPr>
        <w:spacing w:line="276" w:lineRule="auto"/>
      </w:pPr>
      <w:r w:rsidRPr="004F75CE">
        <w:t xml:space="preserve">Narrating through fairy tales and legends </w:t>
      </w:r>
    </w:p>
    <w:p w14:paraId="25DB7F33" w14:textId="19E4ED70" w:rsidR="00D47D60" w:rsidRPr="004F75CE" w:rsidRDefault="00384701" w:rsidP="00D47D60">
      <w:pPr>
        <w:pStyle w:val="Paragrafoelenco"/>
        <w:numPr>
          <w:ilvl w:val="0"/>
          <w:numId w:val="6"/>
        </w:numPr>
        <w:spacing w:line="276" w:lineRule="auto"/>
      </w:pPr>
      <w:r w:rsidRPr="004F75CE">
        <w:lastRenderedPageBreak/>
        <w:t>Narrating through movies (films and cartoons)</w:t>
      </w:r>
      <w:r w:rsidR="00D47D60" w:rsidRPr="004F75CE">
        <w:t>.</w:t>
      </w:r>
    </w:p>
    <w:p w14:paraId="5EC7E254" w14:textId="77777777" w:rsidR="009F4C74" w:rsidRPr="004F75CE" w:rsidRDefault="002808C6">
      <w:pPr>
        <w:pStyle w:val="Paragrafoelenco"/>
        <w:numPr>
          <w:ilvl w:val="0"/>
          <w:numId w:val="2"/>
        </w:numPr>
        <w:spacing w:line="276" w:lineRule="auto"/>
        <w:rPr>
          <w:b/>
          <w:i/>
        </w:rPr>
      </w:pPr>
      <w:r w:rsidRPr="004F75CE">
        <w:rPr>
          <w:b/>
          <w:i/>
        </w:rPr>
        <w:t>Narration as an evaluation tool.</w:t>
      </w:r>
    </w:p>
    <w:p w14:paraId="35428855" w14:textId="77777777" w:rsidR="009F4C74" w:rsidRPr="00B62CF1" w:rsidRDefault="002808C6">
      <w:pPr>
        <w:pStyle w:val="Paragrafoelenco"/>
        <w:spacing w:line="276" w:lineRule="auto"/>
        <w:rPr>
          <w:i/>
        </w:rPr>
      </w:pPr>
      <w:r w:rsidRPr="004F75CE">
        <w:rPr>
          <w:i/>
        </w:rPr>
        <w:t>By viewing a number of protocols, two tests will be illustrated that use narration to evaluate children.</w:t>
      </w:r>
    </w:p>
    <w:p w14:paraId="5474FA39" w14:textId="77777777" w:rsidR="009F4C74" w:rsidRPr="00B62CF1" w:rsidRDefault="002808C6">
      <w:pPr>
        <w:pStyle w:val="Paragrafoelenco"/>
        <w:numPr>
          <w:ilvl w:val="0"/>
          <w:numId w:val="4"/>
        </w:numPr>
        <w:spacing w:line="276" w:lineRule="auto"/>
      </w:pPr>
      <w:r w:rsidRPr="00B62CF1">
        <w:t xml:space="preserve">The Fairy Tale Test: oral narration to evaluate the internal world </w:t>
      </w:r>
    </w:p>
    <w:p w14:paraId="26B03247" w14:textId="77777777" w:rsidR="009F4C74" w:rsidRPr="00B62CF1" w:rsidRDefault="002808C6">
      <w:pPr>
        <w:pStyle w:val="Paragrafoelenco"/>
        <w:numPr>
          <w:ilvl w:val="0"/>
          <w:numId w:val="4"/>
        </w:numPr>
        <w:spacing w:line="276" w:lineRule="auto"/>
        <w:ind w:hanging="222"/>
      </w:pPr>
      <w:r w:rsidRPr="00B62CF1">
        <w:t>The I write Test: written narration as a tool to monitor learning processes.</w:t>
      </w:r>
    </w:p>
    <w:p w14:paraId="0BA1D0C8" w14:textId="31C4BC3B" w:rsidR="009F4C74" w:rsidRPr="00B62CF1" w:rsidRDefault="002808C6">
      <w:pPr>
        <w:spacing w:before="240" w:after="120" w:line="220" w:lineRule="exact"/>
        <w:rPr>
          <w:b/>
          <w:i/>
          <w:sz w:val="18"/>
        </w:rPr>
      </w:pPr>
      <w:r w:rsidRPr="00B62CF1">
        <w:rPr>
          <w:b/>
          <w:i/>
          <w:sz w:val="18"/>
        </w:rPr>
        <w:t>READING LIST</w:t>
      </w:r>
    </w:p>
    <w:p w14:paraId="59D336F6" w14:textId="77777777" w:rsidR="009F4C74" w:rsidRPr="00B62CF1" w:rsidRDefault="002808C6" w:rsidP="004F75CE">
      <w:pPr>
        <w:tabs>
          <w:tab w:val="clear" w:pos="284"/>
        </w:tabs>
        <w:ind w:firstLine="284"/>
        <w:jc w:val="left"/>
        <w:rPr>
          <w:sz w:val="18"/>
        </w:rPr>
      </w:pPr>
      <w:r w:rsidRPr="00B62CF1">
        <w:rPr>
          <w:sz w:val="18"/>
        </w:rPr>
        <w:t>One text to be chosen from the following:</w:t>
      </w:r>
    </w:p>
    <w:p w14:paraId="042C0A13" w14:textId="77777777" w:rsidR="00D47D60" w:rsidRPr="005939DA" w:rsidRDefault="00D47D60" w:rsidP="004F75CE">
      <w:pPr>
        <w:tabs>
          <w:tab w:val="clear" w:pos="284"/>
        </w:tabs>
        <w:jc w:val="left"/>
        <w:rPr>
          <w:rFonts w:ascii="Times New Roman" w:hAnsi="Times New Roman"/>
          <w:sz w:val="18"/>
          <w:szCs w:val="18"/>
        </w:rPr>
      </w:pPr>
      <w:r w:rsidRPr="00D47D60">
        <w:rPr>
          <w:rFonts w:ascii="Times New Roman" w:hAnsi="Times New Roman"/>
          <w:smallCaps/>
          <w:sz w:val="16"/>
          <w:szCs w:val="18"/>
        </w:rPr>
        <w:t>Della Posta, S.</w:t>
      </w:r>
      <w:r w:rsidRPr="00D47D60">
        <w:rPr>
          <w:rFonts w:ascii="Times New Roman" w:hAnsi="Times New Roman"/>
          <w:sz w:val="16"/>
          <w:szCs w:val="18"/>
        </w:rPr>
        <w:t xml:space="preserve"> </w:t>
      </w:r>
      <w:r w:rsidRPr="005939DA">
        <w:rPr>
          <w:rFonts w:ascii="Times New Roman" w:hAnsi="Times New Roman"/>
          <w:sz w:val="18"/>
          <w:szCs w:val="18"/>
        </w:rPr>
        <w:t>(2016). Narrarsi nell’era digitale. MeTis</w:t>
      </w:r>
    </w:p>
    <w:p w14:paraId="16F05EF3" w14:textId="77777777" w:rsidR="009F4C74" w:rsidRPr="0033368C" w:rsidRDefault="002808C6" w:rsidP="004F75CE">
      <w:pPr>
        <w:tabs>
          <w:tab w:val="clear" w:pos="284"/>
        </w:tabs>
        <w:jc w:val="left"/>
        <w:rPr>
          <w:sz w:val="18"/>
          <w:lang w:val="it-IT"/>
        </w:rPr>
      </w:pPr>
      <w:r w:rsidRPr="00D47D60">
        <w:rPr>
          <w:smallCaps/>
          <w:sz w:val="16"/>
          <w:lang w:val="it-IT"/>
        </w:rPr>
        <w:t>Di Donato</w:t>
      </w:r>
      <w:r w:rsidRPr="00D47D60">
        <w:rPr>
          <w:sz w:val="16"/>
          <w:lang w:val="it-IT"/>
        </w:rPr>
        <w:t xml:space="preserve"> </w:t>
      </w:r>
      <w:r w:rsidRPr="0033368C">
        <w:rPr>
          <w:sz w:val="18"/>
          <w:lang w:val="it-IT"/>
        </w:rPr>
        <w:t xml:space="preserve">(2017). </w:t>
      </w:r>
      <w:r w:rsidRPr="0033368C">
        <w:rPr>
          <w:i/>
          <w:sz w:val="18"/>
          <w:lang w:val="it-IT"/>
        </w:rPr>
        <w:t xml:space="preserve">Raccontarsi per conoscersi. Il valore dell’autobiografia. </w:t>
      </w:r>
      <w:r w:rsidRPr="0033368C">
        <w:rPr>
          <w:sz w:val="18"/>
          <w:lang w:val="it-IT"/>
        </w:rPr>
        <w:t xml:space="preserve">Sovera Edizioni. </w:t>
      </w:r>
    </w:p>
    <w:p w14:paraId="1E77531E" w14:textId="77777777" w:rsidR="009F4C74" w:rsidRPr="0033368C" w:rsidRDefault="002808C6" w:rsidP="004F75CE">
      <w:pPr>
        <w:tabs>
          <w:tab w:val="clear" w:pos="284"/>
        </w:tabs>
        <w:jc w:val="left"/>
        <w:rPr>
          <w:sz w:val="18"/>
          <w:lang w:val="it-IT"/>
        </w:rPr>
      </w:pPr>
      <w:r w:rsidRPr="00D47D60">
        <w:rPr>
          <w:smallCaps/>
          <w:sz w:val="16"/>
          <w:lang w:val="it-IT"/>
        </w:rPr>
        <w:t>Fasciana L.</w:t>
      </w:r>
      <w:r w:rsidRPr="00D47D60">
        <w:rPr>
          <w:sz w:val="16"/>
          <w:lang w:val="it-IT"/>
        </w:rPr>
        <w:t xml:space="preserve"> </w:t>
      </w:r>
      <w:r w:rsidRPr="0033368C">
        <w:rPr>
          <w:sz w:val="18"/>
          <w:lang w:val="it-IT"/>
        </w:rPr>
        <w:t xml:space="preserve">(2014). </w:t>
      </w:r>
      <w:r w:rsidRPr="0033368C">
        <w:rPr>
          <w:i/>
          <w:sz w:val="18"/>
          <w:lang w:val="it-IT"/>
        </w:rPr>
        <w:t>Storytelling: storie terapeutiche per aiutare bambini e genitori ad aiutarsi</w:t>
      </w:r>
      <w:r w:rsidRPr="0033368C">
        <w:rPr>
          <w:sz w:val="18"/>
          <w:lang w:val="it-IT"/>
        </w:rPr>
        <w:t>. Franco Angeli Editore.</w:t>
      </w:r>
    </w:p>
    <w:p w14:paraId="7CB5D77A" w14:textId="77777777" w:rsidR="00D47D60" w:rsidRPr="005939DA" w:rsidRDefault="00D47D60" w:rsidP="004F75CE">
      <w:pPr>
        <w:tabs>
          <w:tab w:val="clear" w:pos="284"/>
        </w:tabs>
        <w:autoSpaceDE w:val="0"/>
        <w:autoSpaceDN w:val="0"/>
        <w:adjustRightInd w:val="0"/>
        <w:jc w:val="left"/>
        <w:rPr>
          <w:rFonts w:ascii="Times New Roman" w:hAnsi="Times New Roman"/>
          <w:sz w:val="18"/>
          <w:szCs w:val="18"/>
        </w:rPr>
      </w:pPr>
      <w:r w:rsidRPr="00D47D60">
        <w:rPr>
          <w:rFonts w:ascii="Times New Roman" w:hAnsi="Times New Roman"/>
          <w:smallCaps/>
          <w:sz w:val="16"/>
          <w:szCs w:val="18"/>
        </w:rPr>
        <w:t>Oliveri</w:t>
      </w:r>
      <w:r w:rsidRPr="005939DA">
        <w:rPr>
          <w:rFonts w:ascii="Times New Roman" w:hAnsi="Times New Roman"/>
          <w:sz w:val="18"/>
          <w:szCs w:val="18"/>
        </w:rPr>
        <w:t xml:space="preserve"> (2020), Costruzione dell’identità narrativa e formazione dei talenti in adolescenza: indagine sul potere trasformativo dello storytelling, Formazione &amp; Insegnamento Pensa MultiMedia Editore</w:t>
      </w:r>
    </w:p>
    <w:p w14:paraId="62BC5A46" w14:textId="77777777" w:rsidR="009F4C74" w:rsidRPr="0033368C" w:rsidRDefault="002808C6" w:rsidP="004F75CE">
      <w:pPr>
        <w:tabs>
          <w:tab w:val="clear" w:pos="284"/>
        </w:tabs>
        <w:jc w:val="left"/>
        <w:rPr>
          <w:sz w:val="18"/>
          <w:lang w:val="it-IT"/>
        </w:rPr>
      </w:pPr>
      <w:r w:rsidRPr="00D47D60">
        <w:rPr>
          <w:smallCaps/>
          <w:sz w:val="16"/>
          <w:lang w:val="it-IT"/>
        </w:rPr>
        <w:t>Petrucco D. and De Rossi M</w:t>
      </w:r>
      <w:r w:rsidRPr="0033368C">
        <w:rPr>
          <w:sz w:val="18"/>
          <w:lang w:val="it-IT"/>
        </w:rPr>
        <w:t xml:space="preserve">. (2009). </w:t>
      </w:r>
      <w:r w:rsidRPr="0033368C">
        <w:rPr>
          <w:i/>
          <w:sz w:val="18"/>
          <w:lang w:val="it-IT"/>
        </w:rPr>
        <w:t>Narrare con lo storytelling a scuola e nelle organizzazioni</w:t>
      </w:r>
      <w:r w:rsidRPr="0033368C">
        <w:rPr>
          <w:sz w:val="18"/>
          <w:lang w:val="it-IT"/>
        </w:rPr>
        <w:t>. Carocci Editore.</w:t>
      </w:r>
    </w:p>
    <w:p w14:paraId="6EE007FE" w14:textId="77777777" w:rsidR="009F4C74" w:rsidRPr="00B62CF1" w:rsidRDefault="002808C6" w:rsidP="004F75CE">
      <w:pPr>
        <w:tabs>
          <w:tab w:val="clear" w:pos="284"/>
        </w:tabs>
        <w:jc w:val="left"/>
        <w:rPr>
          <w:sz w:val="18"/>
        </w:rPr>
      </w:pPr>
      <w:r w:rsidRPr="00D47D60">
        <w:rPr>
          <w:smallCaps/>
          <w:sz w:val="16"/>
          <w:lang w:val="it-IT"/>
        </w:rPr>
        <w:t>Smorti A.</w:t>
      </w:r>
      <w:r w:rsidRPr="00D47D60">
        <w:rPr>
          <w:sz w:val="16"/>
          <w:lang w:val="it-IT"/>
        </w:rPr>
        <w:t xml:space="preserve"> </w:t>
      </w:r>
      <w:r w:rsidRPr="0033368C">
        <w:rPr>
          <w:sz w:val="18"/>
          <w:lang w:val="it-IT"/>
        </w:rPr>
        <w:t xml:space="preserve">(2018). </w:t>
      </w:r>
      <w:r w:rsidRPr="0033368C">
        <w:rPr>
          <w:i/>
          <w:sz w:val="18"/>
          <w:lang w:val="it-IT"/>
        </w:rPr>
        <w:t>Raccontare per capire. Perché narrare aiuta a pensare</w:t>
      </w:r>
      <w:r w:rsidRPr="0033368C">
        <w:rPr>
          <w:sz w:val="18"/>
          <w:lang w:val="it-IT"/>
        </w:rPr>
        <w:t xml:space="preserve">. </w:t>
      </w:r>
      <w:r w:rsidRPr="00B62CF1">
        <w:rPr>
          <w:sz w:val="18"/>
        </w:rPr>
        <w:t>Il Mulino.</w:t>
      </w:r>
    </w:p>
    <w:p w14:paraId="1D94AC26" w14:textId="77777777" w:rsidR="009F4C74" w:rsidRPr="00B62CF1" w:rsidRDefault="002808C6">
      <w:pPr>
        <w:spacing w:before="240" w:after="120" w:line="220" w:lineRule="exact"/>
        <w:rPr>
          <w:b/>
          <w:i/>
          <w:sz w:val="18"/>
        </w:rPr>
      </w:pPr>
      <w:r w:rsidRPr="00B62CF1">
        <w:rPr>
          <w:b/>
          <w:i/>
          <w:sz w:val="18"/>
        </w:rPr>
        <w:t>TEACHING METHOD</w:t>
      </w:r>
    </w:p>
    <w:p w14:paraId="6B9CE792" w14:textId="0E3D1CB4" w:rsidR="009F4C74" w:rsidRPr="00B62CF1" w:rsidRDefault="002808C6">
      <w:pPr>
        <w:pStyle w:val="Testo2"/>
        <w:spacing w:line="276" w:lineRule="auto"/>
        <w:rPr>
          <w:noProof w:val="0"/>
        </w:rPr>
      </w:pPr>
      <w:r w:rsidRPr="00B62CF1">
        <w:rPr>
          <w:noProof w:val="0"/>
        </w:rPr>
        <w:t>Teaching will be carried out in the classroom using mainly practical and experiential methods (role-playing, case discussion, small group activities), flanked by brief theoretical notes to ensure a constant combination of theory and practice. In addition, operational tools and their methods of administration will be examined, through the analysis of real protocols. The lecturer and/or students themselves will be able to propose some explanatory cases on which the evaluation paths and main lines of intervention will be designed.</w:t>
      </w:r>
    </w:p>
    <w:p w14:paraId="0ECBCB89" w14:textId="77777777" w:rsidR="009F4C74" w:rsidRPr="00B62CF1" w:rsidRDefault="002808C6">
      <w:pPr>
        <w:spacing w:before="240" w:after="120" w:line="220" w:lineRule="exact"/>
        <w:rPr>
          <w:b/>
          <w:i/>
          <w:sz w:val="18"/>
        </w:rPr>
      </w:pPr>
      <w:r w:rsidRPr="00B62CF1">
        <w:rPr>
          <w:b/>
          <w:i/>
          <w:sz w:val="18"/>
        </w:rPr>
        <w:t>ASSESSMENT METHOD AND CRITERIA</w:t>
      </w:r>
    </w:p>
    <w:p w14:paraId="3B4BFDC4" w14:textId="77777777" w:rsidR="009F4C74" w:rsidRPr="00B62CF1" w:rsidRDefault="002808C6">
      <w:pPr>
        <w:pStyle w:val="Testo2"/>
        <w:spacing w:line="276" w:lineRule="auto"/>
        <w:rPr>
          <w:noProof w:val="0"/>
        </w:rPr>
      </w:pPr>
      <w:r w:rsidRPr="00B62CF1">
        <w:rPr>
          <w:noProof w:val="0"/>
        </w:rPr>
        <w:t>An oral exam involving the discussion of a topic chosen by the student and explored in depth in a written paper. The student's work will be assessed taking into consideration the completeness, relevance and appropriateness of the language used, as well as their critical ability to personally rework what they have presented.</w:t>
      </w:r>
    </w:p>
    <w:p w14:paraId="6D532E7A" w14:textId="77777777" w:rsidR="009F4C74" w:rsidRPr="00B62CF1" w:rsidRDefault="002808C6">
      <w:pPr>
        <w:pStyle w:val="Testo2"/>
        <w:spacing w:line="276" w:lineRule="auto"/>
        <w:rPr>
          <w:noProof w:val="0"/>
        </w:rPr>
      </w:pPr>
      <w:r w:rsidRPr="00B62CF1">
        <w:rPr>
          <w:noProof w:val="0"/>
        </w:rPr>
        <w:t>To assess the student's ability to apply the knowledge gained during the course, their ability to actively participate in lectures, their skill at critically arguing and discussing the proposed cases/protocols, and their creation of short practical-experiential paths will be taken into consideration.</w:t>
      </w:r>
    </w:p>
    <w:p w14:paraId="2E5514BA" w14:textId="77777777" w:rsidR="009F4C74" w:rsidRPr="00B62CF1" w:rsidRDefault="002808C6">
      <w:pPr>
        <w:spacing w:before="240" w:after="120"/>
        <w:rPr>
          <w:b/>
          <w:i/>
          <w:sz w:val="18"/>
        </w:rPr>
      </w:pPr>
      <w:r w:rsidRPr="00B62CF1">
        <w:rPr>
          <w:b/>
          <w:i/>
          <w:sz w:val="18"/>
        </w:rPr>
        <w:lastRenderedPageBreak/>
        <w:t>NOTES AND PREREQUISITES</w:t>
      </w:r>
    </w:p>
    <w:p w14:paraId="11090248" w14:textId="27C5E4F6" w:rsidR="009F4C74" w:rsidRPr="00B62CF1" w:rsidRDefault="002808C6">
      <w:pPr>
        <w:spacing w:line="276" w:lineRule="auto"/>
        <w:ind w:firstLine="284"/>
        <w:rPr>
          <w:sz w:val="18"/>
        </w:rPr>
      </w:pPr>
      <w:r w:rsidRPr="00B62CF1">
        <w:rPr>
          <w:sz w:val="18"/>
        </w:rPr>
        <w:t>Students should possess a basic knowledge of typical and atypical development and the theoretical foundations of the psychology of well-being.</w:t>
      </w:r>
    </w:p>
    <w:p w14:paraId="1C668773" w14:textId="77777777" w:rsidR="009F4C74" w:rsidRPr="00B62CF1" w:rsidRDefault="002808C6">
      <w:pPr>
        <w:pBdr>
          <w:top w:val="nil"/>
          <w:left w:val="nil"/>
          <w:bottom w:val="nil"/>
          <w:right w:val="nil"/>
          <w:between w:val="nil"/>
          <w:bar w:val="nil"/>
        </w:pBdr>
        <w:tabs>
          <w:tab w:val="clear" w:pos="284"/>
        </w:tabs>
        <w:suppressAutoHyphens/>
        <w:spacing w:before="120"/>
        <w:ind w:firstLine="284"/>
        <w:rPr>
          <w:rFonts w:ascii="Times New Roman" w:eastAsia="Arial Unicode MS" w:hAnsi="Times New Roman" w:cs="Arial Unicode MS"/>
          <w:color w:val="000000"/>
          <w:kern w:val="1"/>
          <w:u w:color="000000"/>
          <w:bdr w:val="nil"/>
        </w:rPr>
      </w:pPr>
      <w:r w:rsidRPr="00B62CF1">
        <w:rPr>
          <w:rFonts w:ascii="Times New Roman" w:eastAsia="Arial Unicode MS" w:hAnsi="Times New Roman" w:cs="Arial Unicode MS"/>
          <w:color w:val="000000"/>
          <w:kern w:val="1"/>
          <w:sz w:val="18"/>
          <w:u w:color="000000"/>
          <w:bdr w:val="nil"/>
          <w:shd w:val="clear" w:color="auto" w:fill="FFFFFF"/>
        </w:rPr>
        <w:t>Further information can be found on the lecturer's webpage at http://docenti.unicatt.it/web/searchByName.do?language=ENG or on the Faculty notice board.</w:t>
      </w:r>
    </w:p>
    <w:p w14:paraId="0F171F7C" w14:textId="77777777" w:rsidR="009F4C74" w:rsidRPr="00B62CF1" w:rsidRDefault="009F4C74">
      <w:pPr>
        <w:pStyle w:val="Testo2"/>
        <w:rPr>
          <w:noProof w:val="0"/>
        </w:rPr>
      </w:pPr>
    </w:p>
    <w:sectPr w:rsidR="009F4C74" w:rsidRPr="00B62CF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7AFE" w14:textId="77777777" w:rsidR="002808C6" w:rsidRDefault="002808C6">
      <w:pPr>
        <w:spacing w:line="240" w:lineRule="auto"/>
      </w:pPr>
      <w:r>
        <w:separator/>
      </w:r>
    </w:p>
  </w:endnote>
  <w:endnote w:type="continuationSeparator" w:id="0">
    <w:p w14:paraId="6D63FA8D" w14:textId="77777777" w:rsidR="002808C6" w:rsidRDefault="00280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CCC9" w14:textId="77777777" w:rsidR="002808C6" w:rsidRDefault="002808C6">
      <w:pPr>
        <w:spacing w:line="240" w:lineRule="auto"/>
      </w:pPr>
      <w:r>
        <w:separator/>
      </w:r>
    </w:p>
  </w:footnote>
  <w:footnote w:type="continuationSeparator" w:id="0">
    <w:p w14:paraId="05B1A912" w14:textId="77777777" w:rsidR="002808C6" w:rsidRDefault="002808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190"/>
    <w:multiLevelType w:val="hybridMultilevel"/>
    <w:tmpl w:val="5DC01E8C"/>
    <w:lvl w:ilvl="0" w:tplc="A18E54E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C373D"/>
    <w:multiLevelType w:val="hybridMultilevel"/>
    <w:tmpl w:val="6812195C"/>
    <w:lvl w:ilvl="0" w:tplc="1B4A6C3A">
      <w:start w:val="1"/>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808397E"/>
    <w:multiLevelType w:val="singleLevel"/>
    <w:tmpl w:val="0410000F"/>
    <w:lvl w:ilvl="0">
      <w:start w:val="1"/>
      <w:numFmt w:val="decimal"/>
      <w:lvlText w:val="%1."/>
      <w:lvlJc w:val="left"/>
      <w:pPr>
        <w:tabs>
          <w:tab w:val="num" w:pos="360"/>
        </w:tabs>
        <w:ind w:left="360" w:hanging="360"/>
      </w:pPr>
      <w:rPr>
        <w:rFonts w:hint="default"/>
      </w:rPr>
    </w:lvl>
  </w:abstractNum>
  <w:abstractNum w:abstractNumId="3" w15:restartNumberingAfterBreak="0">
    <w:nsid w:val="14F65C2F"/>
    <w:multiLevelType w:val="hybridMultilevel"/>
    <w:tmpl w:val="494431AA"/>
    <w:lvl w:ilvl="0" w:tplc="6310FD40">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29732E"/>
    <w:multiLevelType w:val="hybridMultilevel"/>
    <w:tmpl w:val="E32A780A"/>
    <w:lvl w:ilvl="0" w:tplc="D5B41BDA">
      <w:start w:val="1"/>
      <w:numFmt w:val="bullet"/>
      <w:lvlText w:val="-"/>
      <w:lvlJc w:val="left"/>
      <w:pPr>
        <w:ind w:left="648" w:hanging="360"/>
      </w:pPr>
      <w:rPr>
        <w:rFonts w:ascii="Times" w:eastAsia="Times New Roman" w:hAnsi="Times" w:cs="Times" w:hint="default"/>
      </w:rPr>
    </w:lvl>
    <w:lvl w:ilvl="1" w:tplc="04100003" w:tentative="1">
      <w:start w:val="1"/>
      <w:numFmt w:val="bullet"/>
      <w:lvlText w:val="o"/>
      <w:lvlJc w:val="left"/>
      <w:pPr>
        <w:ind w:left="1368" w:hanging="360"/>
      </w:pPr>
      <w:rPr>
        <w:rFonts w:ascii="Courier New" w:hAnsi="Courier New" w:cs="Courier New" w:hint="default"/>
      </w:rPr>
    </w:lvl>
    <w:lvl w:ilvl="2" w:tplc="04100005" w:tentative="1">
      <w:start w:val="1"/>
      <w:numFmt w:val="bullet"/>
      <w:lvlText w:val=""/>
      <w:lvlJc w:val="left"/>
      <w:pPr>
        <w:ind w:left="2088" w:hanging="360"/>
      </w:pPr>
      <w:rPr>
        <w:rFonts w:ascii="Wingdings" w:hAnsi="Wingdings" w:hint="default"/>
      </w:rPr>
    </w:lvl>
    <w:lvl w:ilvl="3" w:tplc="04100001" w:tentative="1">
      <w:start w:val="1"/>
      <w:numFmt w:val="bullet"/>
      <w:lvlText w:val=""/>
      <w:lvlJc w:val="left"/>
      <w:pPr>
        <w:ind w:left="2808" w:hanging="360"/>
      </w:pPr>
      <w:rPr>
        <w:rFonts w:ascii="Symbol" w:hAnsi="Symbol" w:hint="default"/>
      </w:rPr>
    </w:lvl>
    <w:lvl w:ilvl="4" w:tplc="04100003" w:tentative="1">
      <w:start w:val="1"/>
      <w:numFmt w:val="bullet"/>
      <w:lvlText w:val="o"/>
      <w:lvlJc w:val="left"/>
      <w:pPr>
        <w:ind w:left="3528" w:hanging="360"/>
      </w:pPr>
      <w:rPr>
        <w:rFonts w:ascii="Courier New" w:hAnsi="Courier New" w:cs="Courier New" w:hint="default"/>
      </w:rPr>
    </w:lvl>
    <w:lvl w:ilvl="5" w:tplc="04100005" w:tentative="1">
      <w:start w:val="1"/>
      <w:numFmt w:val="bullet"/>
      <w:lvlText w:val=""/>
      <w:lvlJc w:val="left"/>
      <w:pPr>
        <w:ind w:left="4248" w:hanging="360"/>
      </w:pPr>
      <w:rPr>
        <w:rFonts w:ascii="Wingdings" w:hAnsi="Wingdings" w:hint="default"/>
      </w:rPr>
    </w:lvl>
    <w:lvl w:ilvl="6" w:tplc="04100001" w:tentative="1">
      <w:start w:val="1"/>
      <w:numFmt w:val="bullet"/>
      <w:lvlText w:val=""/>
      <w:lvlJc w:val="left"/>
      <w:pPr>
        <w:ind w:left="4968" w:hanging="360"/>
      </w:pPr>
      <w:rPr>
        <w:rFonts w:ascii="Symbol" w:hAnsi="Symbol" w:hint="default"/>
      </w:rPr>
    </w:lvl>
    <w:lvl w:ilvl="7" w:tplc="04100003" w:tentative="1">
      <w:start w:val="1"/>
      <w:numFmt w:val="bullet"/>
      <w:lvlText w:val="o"/>
      <w:lvlJc w:val="left"/>
      <w:pPr>
        <w:ind w:left="5688" w:hanging="360"/>
      </w:pPr>
      <w:rPr>
        <w:rFonts w:ascii="Courier New" w:hAnsi="Courier New" w:cs="Courier New" w:hint="default"/>
      </w:rPr>
    </w:lvl>
    <w:lvl w:ilvl="8" w:tplc="04100005" w:tentative="1">
      <w:start w:val="1"/>
      <w:numFmt w:val="bullet"/>
      <w:lvlText w:val=""/>
      <w:lvlJc w:val="left"/>
      <w:pPr>
        <w:ind w:left="6408" w:hanging="360"/>
      </w:pPr>
      <w:rPr>
        <w:rFonts w:ascii="Wingdings" w:hAnsi="Wingdings" w:hint="default"/>
      </w:rPr>
    </w:lvl>
  </w:abstractNum>
  <w:abstractNum w:abstractNumId="5" w15:restartNumberingAfterBreak="0">
    <w:nsid w:val="17984D59"/>
    <w:multiLevelType w:val="multilevel"/>
    <w:tmpl w:val="289E7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0162715"/>
    <w:multiLevelType w:val="hybridMultilevel"/>
    <w:tmpl w:val="10BA2CD6"/>
    <w:lvl w:ilvl="0" w:tplc="0E86AF78">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5459183">
    <w:abstractNumId w:val="2"/>
  </w:num>
  <w:num w:numId="2" w16cid:durableId="874466635">
    <w:abstractNumId w:val="5"/>
  </w:num>
  <w:num w:numId="3" w16cid:durableId="356463980">
    <w:abstractNumId w:val="1"/>
  </w:num>
  <w:num w:numId="4" w16cid:durableId="1031880539">
    <w:abstractNumId w:val="4"/>
  </w:num>
  <w:num w:numId="5" w16cid:durableId="478235089">
    <w:abstractNumId w:val="0"/>
  </w:num>
  <w:num w:numId="6" w16cid:durableId="2037537671">
    <w:abstractNumId w:val="3"/>
  </w:num>
  <w:num w:numId="7" w16cid:durableId="1133136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01"/>
    <w:rsid w:val="00006F6F"/>
    <w:rsid w:val="00084887"/>
    <w:rsid w:val="0009048B"/>
    <w:rsid w:val="00097D94"/>
    <w:rsid w:val="00126237"/>
    <w:rsid w:val="00131089"/>
    <w:rsid w:val="00150156"/>
    <w:rsid w:val="00157A2D"/>
    <w:rsid w:val="00185717"/>
    <w:rsid w:val="001A1DD7"/>
    <w:rsid w:val="001B5AE6"/>
    <w:rsid w:val="001C0790"/>
    <w:rsid w:val="001C7D5C"/>
    <w:rsid w:val="00274A1E"/>
    <w:rsid w:val="00274F02"/>
    <w:rsid w:val="002808C6"/>
    <w:rsid w:val="00293640"/>
    <w:rsid w:val="002E2A2D"/>
    <w:rsid w:val="003279F3"/>
    <w:rsid w:val="0033368C"/>
    <w:rsid w:val="00347C10"/>
    <w:rsid w:val="00351680"/>
    <w:rsid w:val="00353CA2"/>
    <w:rsid w:val="00353CB8"/>
    <w:rsid w:val="00374B88"/>
    <w:rsid w:val="00384701"/>
    <w:rsid w:val="003C3A94"/>
    <w:rsid w:val="003D7664"/>
    <w:rsid w:val="003E33C0"/>
    <w:rsid w:val="00423DCB"/>
    <w:rsid w:val="004D703B"/>
    <w:rsid w:val="004E5337"/>
    <w:rsid w:val="004E7F67"/>
    <w:rsid w:val="004F4DD7"/>
    <w:rsid w:val="004F75CE"/>
    <w:rsid w:val="0050108E"/>
    <w:rsid w:val="00577F4A"/>
    <w:rsid w:val="00586075"/>
    <w:rsid w:val="005D780F"/>
    <w:rsid w:val="005F1C1C"/>
    <w:rsid w:val="00605C43"/>
    <w:rsid w:val="0063320E"/>
    <w:rsid w:val="006502F4"/>
    <w:rsid w:val="00666CAB"/>
    <w:rsid w:val="00696BA9"/>
    <w:rsid w:val="006D0D22"/>
    <w:rsid w:val="006E4A83"/>
    <w:rsid w:val="00772593"/>
    <w:rsid w:val="007A2501"/>
    <w:rsid w:val="007C41FC"/>
    <w:rsid w:val="0080249F"/>
    <w:rsid w:val="0084222E"/>
    <w:rsid w:val="00882FF7"/>
    <w:rsid w:val="008C10C3"/>
    <w:rsid w:val="008F4651"/>
    <w:rsid w:val="008F75AF"/>
    <w:rsid w:val="00917C6E"/>
    <w:rsid w:val="009E761A"/>
    <w:rsid w:val="009F4C74"/>
    <w:rsid w:val="00A14A09"/>
    <w:rsid w:val="00A32EC9"/>
    <w:rsid w:val="00A41FCC"/>
    <w:rsid w:val="00A65E79"/>
    <w:rsid w:val="00A72492"/>
    <w:rsid w:val="00A80214"/>
    <w:rsid w:val="00A82D94"/>
    <w:rsid w:val="00A97C06"/>
    <w:rsid w:val="00B553FC"/>
    <w:rsid w:val="00B62CF1"/>
    <w:rsid w:val="00B84B87"/>
    <w:rsid w:val="00BB127D"/>
    <w:rsid w:val="00C30E3C"/>
    <w:rsid w:val="00C33D51"/>
    <w:rsid w:val="00C514EB"/>
    <w:rsid w:val="00CB0107"/>
    <w:rsid w:val="00CF796B"/>
    <w:rsid w:val="00D47D60"/>
    <w:rsid w:val="00D623E2"/>
    <w:rsid w:val="00D82092"/>
    <w:rsid w:val="00DA6829"/>
    <w:rsid w:val="00DC6E77"/>
    <w:rsid w:val="00E4608D"/>
    <w:rsid w:val="00E60FD2"/>
    <w:rsid w:val="00E63D19"/>
    <w:rsid w:val="00E74137"/>
    <w:rsid w:val="00E95AA3"/>
    <w:rsid w:val="00ED09D4"/>
    <w:rsid w:val="00EE607B"/>
    <w:rsid w:val="00F029C6"/>
    <w:rsid w:val="00F10C19"/>
    <w:rsid w:val="00F2579B"/>
    <w:rsid w:val="00F60652"/>
    <w:rsid w:val="00F725D4"/>
    <w:rsid w:val="00FA656C"/>
    <w:rsid w:val="00FD2DCD"/>
    <w:rsid w:val="00FF35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1B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4137"/>
    <w:pPr>
      <w:tabs>
        <w:tab w:val="left" w:pos="284"/>
      </w:tabs>
      <w:spacing w:line="240" w:lineRule="exact"/>
      <w:jc w:val="both"/>
    </w:pPr>
    <w:rPr>
      <w:rFonts w:ascii="Times" w:hAnsi="Times"/>
    </w:rPr>
  </w:style>
  <w:style w:type="paragraph" w:styleId="Titolo1">
    <w:name w:val="heading 1"/>
    <w:next w:val="Titolo2"/>
    <w:link w:val="Titolo1Carattere"/>
    <w:qFormat/>
    <w:rsid w:val="00E74137"/>
    <w:pPr>
      <w:spacing w:before="480" w:line="240" w:lineRule="exact"/>
      <w:outlineLvl w:val="0"/>
    </w:pPr>
    <w:rPr>
      <w:rFonts w:ascii="Times" w:hAnsi="Times"/>
      <w:b/>
      <w:noProof/>
    </w:rPr>
  </w:style>
  <w:style w:type="paragraph" w:styleId="Titolo2">
    <w:name w:val="heading 2"/>
    <w:next w:val="Titolo3"/>
    <w:qFormat/>
    <w:rsid w:val="00E74137"/>
    <w:pPr>
      <w:spacing w:line="240" w:lineRule="exact"/>
      <w:outlineLvl w:val="1"/>
    </w:pPr>
    <w:rPr>
      <w:rFonts w:ascii="Times" w:hAnsi="Times"/>
      <w:smallCaps/>
      <w:noProof/>
      <w:sz w:val="18"/>
    </w:rPr>
  </w:style>
  <w:style w:type="paragraph" w:styleId="Titolo3">
    <w:name w:val="heading 3"/>
    <w:next w:val="Normale"/>
    <w:qFormat/>
    <w:rsid w:val="00E7413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7A2501"/>
    <w:pPr>
      <w:tabs>
        <w:tab w:val="clear" w:pos="284"/>
      </w:tabs>
      <w:spacing w:line="240" w:lineRule="auto"/>
      <w:jc w:val="left"/>
    </w:pPr>
    <w:rPr>
      <w:rFonts w:ascii="Times New Roman" w:hAnsi="Times New Roman"/>
      <w:sz w:val="28"/>
    </w:rPr>
  </w:style>
  <w:style w:type="paragraph" w:customStyle="1" w:styleId="Testo1">
    <w:name w:val="Testo 1"/>
    <w:rsid w:val="00E74137"/>
    <w:pPr>
      <w:spacing w:line="220" w:lineRule="exact"/>
      <w:ind w:left="284" w:hanging="284"/>
      <w:jc w:val="both"/>
    </w:pPr>
    <w:rPr>
      <w:rFonts w:ascii="Times" w:hAnsi="Times"/>
      <w:noProof/>
      <w:sz w:val="18"/>
    </w:rPr>
  </w:style>
  <w:style w:type="paragraph" w:customStyle="1" w:styleId="Testo2">
    <w:name w:val="Testo 2"/>
    <w:rsid w:val="00E74137"/>
    <w:pPr>
      <w:spacing w:line="220" w:lineRule="exact"/>
      <w:ind w:firstLine="284"/>
      <w:jc w:val="both"/>
    </w:pPr>
    <w:rPr>
      <w:rFonts w:ascii="Times" w:hAnsi="Times"/>
      <w:noProof/>
      <w:sz w:val="18"/>
    </w:rPr>
  </w:style>
  <w:style w:type="character" w:styleId="Collegamentoipertestuale">
    <w:name w:val="Hyperlink"/>
    <w:basedOn w:val="Carpredefinitoparagrafo"/>
    <w:rsid w:val="00A72492"/>
    <w:rPr>
      <w:color w:val="0000FF"/>
      <w:u w:val="single"/>
    </w:rPr>
  </w:style>
  <w:style w:type="character" w:customStyle="1" w:styleId="Titolo1Carattere">
    <w:name w:val="Titolo 1 Carattere"/>
    <w:basedOn w:val="Carpredefinitoparagrafo"/>
    <w:link w:val="Titolo1"/>
    <w:rsid w:val="00586075"/>
    <w:rPr>
      <w:rFonts w:ascii="Times" w:hAnsi="Times"/>
      <w:b/>
      <w:noProof/>
      <w:lang w:val="en-GB" w:eastAsia="it-IT" w:bidi="ar-SA"/>
    </w:rPr>
  </w:style>
  <w:style w:type="paragraph" w:styleId="Testofumetto">
    <w:name w:val="Balloon Text"/>
    <w:basedOn w:val="Normale"/>
    <w:semiHidden/>
    <w:rsid w:val="00917C6E"/>
    <w:rPr>
      <w:rFonts w:ascii="Tahoma" w:hAnsi="Tahoma" w:cs="Tahoma"/>
      <w:sz w:val="16"/>
      <w:szCs w:val="16"/>
    </w:rPr>
  </w:style>
  <w:style w:type="paragraph" w:styleId="NormaleWeb">
    <w:name w:val="Normal (Web)"/>
    <w:basedOn w:val="Normale"/>
    <w:rsid w:val="00347C10"/>
    <w:pPr>
      <w:tabs>
        <w:tab w:val="clear" w:pos="284"/>
      </w:tabs>
      <w:spacing w:before="100" w:beforeAutospacing="1" w:after="100" w:afterAutospacing="1" w:line="240" w:lineRule="auto"/>
      <w:jc w:val="left"/>
    </w:pPr>
    <w:rPr>
      <w:rFonts w:eastAsia="Times"/>
    </w:rPr>
  </w:style>
  <w:style w:type="paragraph" w:styleId="Testonotaapidipagina">
    <w:name w:val="footnote text"/>
    <w:basedOn w:val="Normale"/>
    <w:link w:val="TestonotaapidipaginaCarattere"/>
    <w:rsid w:val="00FF357B"/>
    <w:pPr>
      <w:spacing w:line="240" w:lineRule="auto"/>
    </w:pPr>
  </w:style>
  <w:style w:type="character" w:customStyle="1" w:styleId="TestonotaapidipaginaCarattere">
    <w:name w:val="Testo nota a piè di pagina Carattere"/>
    <w:basedOn w:val="Carpredefinitoparagrafo"/>
    <w:link w:val="Testonotaapidipagina"/>
    <w:rsid w:val="00FF357B"/>
    <w:rPr>
      <w:rFonts w:ascii="Times" w:hAnsi="Times"/>
    </w:rPr>
  </w:style>
  <w:style w:type="character" w:styleId="Rimandonotaapidipagina">
    <w:name w:val="footnote reference"/>
    <w:basedOn w:val="Carpredefinitoparagrafo"/>
    <w:rsid w:val="00FF357B"/>
    <w:rPr>
      <w:vertAlign w:val="superscript"/>
    </w:rPr>
  </w:style>
  <w:style w:type="paragraph" w:styleId="Paragrafoelenco">
    <w:name w:val="List Paragraph"/>
    <w:basedOn w:val="Normale"/>
    <w:uiPriority w:val="34"/>
    <w:qFormat/>
    <w:rsid w:val="00F2579B"/>
    <w:pPr>
      <w:ind w:left="720"/>
      <w:contextualSpacing/>
    </w:pPr>
  </w:style>
  <w:style w:type="paragraph" w:styleId="Corpotesto">
    <w:name w:val="Body Text"/>
    <w:basedOn w:val="Normale"/>
    <w:link w:val="CorpotestoCarattere"/>
    <w:rsid w:val="004E5337"/>
    <w:pPr>
      <w:tabs>
        <w:tab w:val="clear" w:pos="284"/>
      </w:tabs>
      <w:suppressAutoHyphens/>
      <w:spacing w:after="120" w:line="240" w:lineRule="auto"/>
    </w:pPr>
    <w:rPr>
      <w:rFonts w:ascii="Times New Roman" w:hAnsi="Times New Roman"/>
      <w:kern w:val="1"/>
      <w:lang w:eastAsia="ar-SA"/>
    </w:rPr>
  </w:style>
  <w:style w:type="character" w:customStyle="1" w:styleId="CorpotestoCarattere">
    <w:name w:val="Corpo testo Carattere"/>
    <w:basedOn w:val="Carpredefinitoparagrafo"/>
    <w:link w:val="Corpotesto"/>
    <w:rsid w:val="004E5337"/>
    <w:rPr>
      <w:kern w:val="1"/>
      <w:lang w:eastAsia="ar-SA"/>
    </w:rPr>
  </w:style>
  <w:style w:type="character" w:styleId="Enfasicorsivo">
    <w:name w:val="Emphasis"/>
    <w:basedOn w:val="Carpredefinitoparagrafo"/>
    <w:uiPriority w:val="20"/>
    <w:qFormat/>
    <w:rsid w:val="00384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B684-49E9-4FB3-BAC7-A242470F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16</TotalTime>
  <Pages>3</Pages>
  <Words>654</Words>
  <Characters>3733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4</cp:revision>
  <cp:lastPrinted>2012-04-26T11:28:00Z</cp:lastPrinted>
  <dcterms:created xsi:type="dcterms:W3CDTF">2022-04-28T12:48:00Z</dcterms:created>
  <dcterms:modified xsi:type="dcterms:W3CDTF">2022-11-25T09:22:00Z</dcterms:modified>
</cp:coreProperties>
</file>