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9" w:rsidRPr="00492FB2" w:rsidRDefault="00047DC9" w:rsidP="00047DC9">
      <w:pPr>
        <w:pStyle w:val="Titolo1"/>
        <w:rPr>
          <w:noProof w:val="0"/>
        </w:rPr>
      </w:pPr>
      <w:r w:rsidRPr="00492FB2">
        <w:rPr>
          <w:noProof w:val="0"/>
        </w:rPr>
        <w:t>Tourism Law</w:t>
      </w:r>
    </w:p>
    <w:p w:rsidR="002E4680" w:rsidRPr="00492FB2" w:rsidRDefault="00BA2EC3" w:rsidP="001562E0">
      <w:pPr>
        <w:pStyle w:val="Titolo2"/>
        <w:rPr>
          <w:noProof w:val="0"/>
        </w:rPr>
      </w:pPr>
      <w:r w:rsidRPr="00492FB2">
        <w:rPr>
          <w:noProof w:val="0"/>
        </w:rPr>
        <w:t>Prof. Sara d’Urso</w:t>
      </w:r>
    </w:p>
    <w:p w:rsidR="001D5446" w:rsidRPr="00492FB2" w:rsidRDefault="001D5446" w:rsidP="001D5446">
      <w:pPr>
        <w:spacing w:before="240" w:after="120"/>
        <w:rPr>
          <w:rFonts w:ascii="Times New Roman" w:hAnsi="Times New Roman"/>
          <w:b/>
          <w:i/>
          <w:sz w:val="18"/>
        </w:rPr>
      </w:pPr>
      <w:bookmarkStart w:id="0" w:name="_GoBack"/>
      <w:bookmarkEnd w:id="0"/>
      <w:r w:rsidRPr="00492FB2">
        <w:rPr>
          <w:b/>
          <w:i/>
          <w:sz w:val="18"/>
        </w:rPr>
        <w:t xml:space="preserve">COURSE AIMS AND INTENDED LEARNING OUTCOMES </w:t>
      </w:r>
    </w:p>
    <w:p w:rsidR="00EC1F00" w:rsidRPr="00492FB2" w:rsidRDefault="00EC1F00" w:rsidP="001D5446">
      <w:pPr>
        <w:spacing w:line="220" w:lineRule="exact"/>
        <w:rPr>
          <w:rFonts w:ascii="Times New Roman" w:hAnsi="Times New Roman"/>
          <w:szCs w:val="24"/>
        </w:rPr>
      </w:pPr>
      <w:r w:rsidRPr="00492FB2">
        <w:rPr>
          <w:rFonts w:ascii="Times New Roman" w:hAnsi="Times New Roman"/>
          <w:szCs w:val="24"/>
        </w:rPr>
        <w:t>The course aims to provide students with the key concepts of national, European, and international law in the field of tourism. In this way, students will learn to analyse judicial cases about tourist consumer protection, and tourism contracts.</w:t>
      </w:r>
    </w:p>
    <w:p w:rsidR="001D5446" w:rsidRPr="00492FB2" w:rsidRDefault="00EC1F00" w:rsidP="001D5446">
      <w:pPr>
        <w:spacing w:line="220" w:lineRule="exact"/>
        <w:rPr>
          <w:rFonts w:ascii="Times New Roman" w:hAnsi="Times New Roman"/>
          <w:szCs w:val="24"/>
        </w:rPr>
      </w:pPr>
      <w:r w:rsidRPr="00492FB2">
        <w:rPr>
          <w:rFonts w:ascii="Times New Roman" w:hAnsi="Times New Roman"/>
          <w:szCs w:val="24"/>
        </w:rPr>
        <w:t xml:space="preserve">At the end of the course, students will be able to: </w:t>
      </w:r>
    </w:p>
    <w:p w:rsidR="005F139C" w:rsidRPr="00492FB2" w:rsidRDefault="00BC4989" w:rsidP="005F139C">
      <w:pPr>
        <w:ind w:left="284" w:hanging="284"/>
      </w:pPr>
      <w:r w:rsidRPr="00492FB2">
        <w:t>–</w:t>
      </w:r>
      <w:r w:rsidRPr="00492FB2">
        <w:tab/>
        <w:t>Learn about the principles of private law necessary to study tourism law, and hence the fundamentals of tourism law considered as a whole.</w:t>
      </w:r>
    </w:p>
    <w:p w:rsidR="005F139C" w:rsidRPr="00492FB2" w:rsidRDefault="005F139C" w:rsidP="005F139C">
      <w:pPr>
        <w:spacing w:before="60"/>
        <w:ind w:left="284" w:hanging="284"/>
      </w:pPr>
      <w:r w:rsidRPr="00492FB2">
        <w:t>–</w:t>
      </w:r>
      <w:r w:rsidRPr="00492FB2">
        <w:tab/>
        <w:t>Learn about the legislation and case law pertaining to the tourism industry.</w:t>
      </w:r>
    </w:p>
    <w:p w:rsidR="005F139C" w:rsidRPr="00492FB2" w:rsidRDefault="005F139C" w:rsidP="005F139C">
      <w:pPr>
        <w:spacing w:before="60"/>
        <w:ind w:left="284" w:hanging="284"/>
        <w:rPr>
          <w:color w:val="000000"/>
        </w:rPr>
      </w:pPr>
      <w:r w:rsidRPr="00492FB2">
        <w:t>–</w:t>
      </w:r>
      <w:r w:rsidRPr="00492FB2">
        <w:tab/>
        <w:t>Demonstrate students' capacity to analyse and critically assess the law and how to apply it to practical cases.</w:t>
      </w:r>
    </w:p>
    <w:p w:rsidR="00047DC9" w:rsidRPr="00492FB2" w:rsidRDefault="00047DC9" w:rsidP="00047DC9">
      <w:pPr>
        <w:spacing w:before="240" w:after="120"/>
        <w:rPr>
          <w:b/>
          <w:sz w:val="18"/>
        </w:rPr>
      </w:pPr>
      <w:r w:rsidRPr="00492FB2">
        <w:rPr>
          <w:b/>
          <w:i/>
          <w:sz w:val="18"/>
        </w:rPr>
        <w:t>COURSE CONTENT</w:t>
      </w:r>
    </w:p>
    <w:p w:rsidR="00047DC9" w:rsidRPr="00492FB2" w:rsidRDefault="00047DC9" w:rsidP="00047DC9">
      <w:r w:rsidRPr="00492FB2">
        <w:t xml:space="preserve">The tourism law course will analyse the national, EU and international law governing the main aspects of the tourism industry in Italy from a private law perspective, although some public law issues will be addressed. The sources will be analysed and the main legal principles relating to the industry will be examined. </w:t>
      </w:r>
    </w:p>
    <w:p w:rsidR="00047DC9" w:rsidRPr="00492FB2" w:rsidRDefault="00EC1F00" w:rsidP="00047DC9">
      <w:r w:rsidRPr="00492FB2">
        <w:t>The principal aspects analysed are accommodation, travel agencies, tourist contracts (hotel, deposit in hotel and trip) and agritourism.</w:t>
      </w:r>
    </w:p>
    <w:p w:rsidR="001D5446" w:rsidRPr="00492FB2" w:rsidRDefault="00EC1F00" w:rsidP="001263E2">
      <w:r w:rsidRPr="00492FB2">
        <w:t>Thanks to the analysis of case law, the course will introduce the following topics:</w:t>
      </w:r>
    </w:p>
    <w:p w:rsidR="001D5446" w:rsidRPr="00492FB2" w:rsidRDefault="001263E2"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foundations of law:</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International conventions</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Italian constitution</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first laws in the field of tourism</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civil code</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Framework laws</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consumer code</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tourism codes of conduct</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law 96/2006 on agritourism</w:t>
      </w:r>
    </w:p>
    <w:p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EU Regulation 261/2004 on flight overbooking</w:t>
      </w:r>
    </w:p>
    <w:p w:rsidR="001D5446" w:rsidRPr="00492FB2" w:rsidRDefault="001263E2" w:rsidP="001D5446">
      <w:pPr>
        <w:numPr>
          <w:ilvl w:val="0"/>
          <w:numId w:val="7"/>
        </w:numPr>
        <w:spacing w:line="220" w:lineRule="exact"/>
        <w:ind w:left="714" w:hanging="357"/>
        <w:contextualSpacing/>
        <w:rPr>
          <w:rFonts w:ascii="Times New Roman" w:hAnsi="Times New Roman"/>
          <w:szCs w:val="24"/>
        </w:rPr>
      </w:pPr>
      <w:r w:rsidRPr="00492FB2">
        <w:rPr>
          <w:rFonts w:ascii="Times New Roman" w:hAnsi="Times New Roman"/>
          <w:szCs w:val="24"/>
        </w:rPr>
        <w:t>Tourist organisations.</w:t>
      </w:r>
    </w:p>
    <w:p w:rsidR="00003D0A" w:rsidRPr="00492FB2" w:rsidRDefault="00003D0A"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main actors of tourism market: hotels, travel agencies, tour operators, and other professionals of this sector.</w:t>
      </w:r>
    </w:p>
    <w:p w:rsidR="001D5446" w:rsidRPr="00492FB2" w:rsidRDefault="00003D0A"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main tourism contracts: the journey, the hotel, the transportation, thee booking, the location, and the rental.</w:t>
      </w:r>
    </w:p>
    <w:p w:rsidR="00003D0A" w:rsidRPr="00492FB2" w:rsidRDefault="00003D0A" w:rsidP="001D5446">
      <w:pPr>
        <w:spacing w:line="220" w:lineRule="exact"/>
        <w:rPr>
          <w:rFonts w:ascii="Times New Roman" w:hAnsi="Times New Roman"/>
          <w:szCs w:val="24"/>
        </w:rPr>
      </w:pPr>
      <w:r w:rsidRPr="00492FB2">
        <w:rPr>
          <w:rFonts w:ascii="Times New Roman" w:hAnsi="Times New Roman"/>
          <w:szCs w:val="24"/>
        </w:rPr>
        <w:t xml:space="preserve">Other important institutes in the field of tourism: flight overbooking, advertising, </w:t>
      </w:r>
    </w:p>
    <w:p w:rsidR="00003D0A" w:rsidRPr="00492FB2" w:rsidRDefault="00003D0A" w:rsidP="001D5446">
      <w:pPr>
        <w:spacing w:line="220" w:lineRule="exact"/>
        <w:rPr>
          <w:rFonts w:ascii="Times New Roman" w:hAnsi="Times New Roman"/>
          <w:szCs w:val="24"/>
        </w:rPr>
      </w:pPr>
      <w:r w:rsidRPr="00492FB2">
        <w:rPr>
          <w:rFonts w:ascii="Times New Roman" w:hAnsi="Times New Roman"/>
          <w:szCs w:val="24"/>
        </w:rPr>
        <w:t>alternative dispute resolution systems, time-sharing, and agritourism.</w:t>
      </w:r>
    </w:p>
    <w:p w:rsidR="00047DC9" w:rsidRPr="00492FB2" w:rsidRDefault="00047DC9" w:rsidP="00047DC9">
      <w:pPr>
        <w:spacing w:before="240" w:after="120" w:line="220" w:lineRule="exact"/>
        <w:rPr>
          <w:b/>
          <w:i/>
          <w:sz w:val="18"/>
        </w:rPr>
      </w:pPr>
      <w:r w:rsidRPr="00492FB2">
        <w:rPr>
          <w:b/>
          <w:i/>
          <w:sz w:val="18"/>
        </w:rPr>
        <w:lastRenderedPageBreak/>
        <w:t>READING LIST</w:t>
      </w:r>
    </w:p>
    <w:p w:rsidR="00BC4989" w:rsidRPr="00492FB2" w:rsidRDefault="00CC680B" w:rsidP="00737AD6">
      <w:pPr>
        <w:pStyle w:val="Testo1"/>
        <w:spacing w:line="220" w:lineRule="atLeast"/>
        <w:ind w:left="0" w:firstLine="0"/>
        <w:rPr>
          <w:noProof w:val="0"/>
          <w:spacing w:val="-5"/>
        </w:rPr>
      </w:pPr>
      <w:r w:rsidRPr="00156BD5">
        <w:rPr>
          <w:smallCaps/>
          <w:noProof w:val="0"/>
          <w:sz w:val="16"/>
          <w:lang w:val="en-US"/>
        </w:rPr>
        <w:t xml:space="preserve">V. Franceschelli-F. </w:t>
      </w:r>
      <w:r w:rsidRPr="00492FB2">
        <w:rPr>
          <w:smallCaps/>
          <w:noProof w:val="0"/>
          <w:sz w:val="16"/>
          <w:lang w:val="it-IT"/>
        </w:rPr>
        <w:t>Morandi,</w:t>
      </w:r>
      <w:r w:rsidRPr="00492FB2">
        <w:rPr>
          <w:i/>
          <w:noProof w:val="0"/>
          <w:lang w:val="it-IT"/>
        </w:rPr>
        <w:t xml:space="preserve"> Manuale di diritto del turismo,</w:t>
      </w:r>
      <w:r w:rsidRPr="00492FB2">
        <w:rPr>
          <w:noProof w:val="0"/>
          <w:lang w:val="it-IT"/>
        </w:rPr>
        <w:t xml:space="preserve"> Giappichelli, Turin, latest edition. </w:t>
      </w:r>
      <w:r w:rsidRPr="00492FB2">
        <w:rPr>
          <w:noProof w:val="0"/>
        </w:rPr>
        <w:t>The chapters will be indicated on the webpage dedicated to the course (Blackboard).</w:t>
      </w:r>
    </w:p>
    <w:p w:rsidR="00CC680B" w:rsidRPr="00492FB2" w:rsidRDefault="00B941D2" w:rsidP="00B941D2">
      <w:pPr>
        <w:pStyle w:val="Testo1"/>
        <w:spacing w:line="220" w:lineRule="atLeast"/>
        <w:rPr>
          <w:noProof w:val="0"/>
        </w:rPr>
      </w:pPr>
      <w:r w:rsidRPr="00492FB2">
        <w:rPr>
          <w:noProof w:val="0"/>
        </w:rPr>
        <w:t>The Civil Code.</w:t>
      </w:r>
    </w:p>
    <w:p w:rsidR="00CC680B" w:rsidRPr="00492FB2" w:rsidRDefault="00B941D2" w:rsidP="00B941D2">
      <w:pPr>
        <w:pStyle w:val="Testo1"/>
        <w:spacing w:line="220" w:lineRule="atLeast"/>
        <w:rPr>
          <w:noProof w:val="0"/>
        </w:rPr>
      </w:pPr>
      <w:r w:rsidRPr="00492FB2">
        <w:rPr>
          <w:noProof w:val="0"/>
        </w:rPr>
        <w:t>Course packs with texts and materials that can also be found on course webpage.</w:t>
      </w:r>
    </w:p>
    <w:p w:rsidR="00047DC9" w:rsidRPr="00492FB2" w:rsidRDefault="00047DC9" w:rsidP="00047DC9">
      <w:pPr>
        <w:spacing w:before="240" w:after="120" w:line="220" w:lineRule="exact"/>
        <w:rPr>
          <w:b/>
          <w:i/>
          <w:sz w:val="18"/>
        </w:rPr>
      </w:pPr>
      <w:r w:rsidRPr="00492FB2">
        <w:rPr>
          <w:b/>
          <w:i/>
          <w:sz w:val="18"/>
        </w:rPr>
        <w:t>TEACHING METHOD</w:t>
      </w:r>
    </w:p>
    <w:p w:rsidR="00003D0A" w:rsidRPr="00492FB2" w:rsidRDefault="00003D0A" w:rsidP="001D5446">
      <w:pPr>
        <w:spacing w:line="220" w:lineRule="exact"/>
        <w:ind w:firstLine="284"/>
        <w:rPr>
          <w:sz w:val="18"/>
        </w:rPr>
      </w:pPr>
      <w:r w:rsidRPr="00492FB2">
        <w:rPr>
          <w:sz w:val="18"/>
        </w:rPr>
        <w:t>Frontal lectures based on the use of slides and on students’ active participation.</w:t>
      </w:r>
    </w:p>
    <w:p w:rsidR="00003D0A" w:rsidRPr="00492FB2" w:rsidRDefault="00003D0A" w:rsidP="001D5446">
      <w:pPr>
        <w:spacing w:line="220" w:lineRule="exact"/>
        <w:ind w:firstLine="284"/>
        <w:rPr>
          <w:sz w:val="18"/>
        </w:rPr>
      </w:pPr>
      <w:r w:rsidRPr="00492FB2">
        <w:rPr>
          <w:sz w:val="18"/>
        </w:rPr>
        <w:t xml:space="preserve">Students will also be invited to form small groups and analyse some of the judicial cases presented in class by the lecturer (this is an optional activity). </w:t>
      </w:r>
    </w:p>
    <w:p w:rsidR="001D5446" w:rsidRPr="00492FB2" w:rsidRDefault="001D5446" w:rsidP="001D5446">
      <w:pPr>
        <w:spacing w:before="240" w:after="120" w:line="220" w:lineRule="exact"/>
        <w:rPr>
          <w:rFonts w:ascii="Times New Roman" w:hAnsi="Times New Roman"/>
          <w:b/>
          <w:i/>
          <w:sz w:val="18"/>
        </w:rPr>
      </w:pPr>
      <w:r w:rsidRPr="00492FB2">
        <w:rPr>
          <w:b/>
          <w:i/>
          <w:sz w:val="18"/>
        </w:rPr>
        <w:t>ASSESSMENT METHOD AND CRITERIA</w:t>
      </w:r>
    </w:p>
    <w:p w:rsidR="00895885" w:rsidRPr="00492FB2" w:rsidRDefault="00047DC9" w:rsidP="00895885">
      <w:pPr>
        <w:pStyle w:val="Testo2"/>
        <w:rPr>
          <w:noProof w:val="0"/>
        </w:rPr>
      </w:pPr>
      <w:r w:rsidRPr="00492FB2">
        <w:rPr>
          <w:noProof w:val="0"/>
        </w:rPr>
        <w:t xml:space="preserve">Oral examination. Questions will cover the entire program including the analytical works of the judgements carried out in class and presented in Power Point format. All topics count equally towards the final mark. In the exam, students must demonstrate that they have understood the general </w:t>
      </w:r>
      <w:r w:rsidR="00C055A6" w:rsidRPr="00492FB2">
        <w:rPr>
          <w:noProof w:val="0"/>
        </w:rPr>
        <w:t xml:space="preserve">legal </w:t>
      </w:r>
      <w:r w:rsidRPr="00492FB2">
        <w:rPr>
          <w:noProof w:val="0"/>
        </w:rPr>
        <w:t>principles and the regulation of the individual institutions on the syllabus. The mark will be broken down as follows:</w:t>
      </w:r>
      <w:r w:rsidR="00C055A6" w:rsidRPr="00492FB2">
        <w:rPr>
          <w:noProof w:val="0"/>
        </w:rPr>
        <w:t xml:space="preserve"> relevance of answers (70%), </w:t>
      </w:r>
      <w:r w:rsidRPr="00492FB2">
        <w:rPr>
          <w:noProof w:val="0"/>
        </w:rPr>
        <w:t>appropriate use of legal terminology (20%) and structure of di</w:t>
      </w:r>
      <w:r w:rsidR="00C055A6" w:rsidRPr="00492FB2">
        <w:rPr>
          <w:noProof w:val="0"/>
        </w:rPr>
        <w:t>s</w:t>
      </w:r>
      <w:r w:rsidRPr="00492FB2">
        <w:rPr>
          <w:noProof w:val="0"/>
        </w:rPr>
        <w:t xml:space="preserve">course and ability to make links </w:t>
      </w:r>
      <w:r w:rsidR="00C055A6" w:rsidRPr="00492FB2">
        <w:rPr>
          <w:noProof w:val="0"/>
        </w:rPr>
        <w:t xml:space="preserve">between </w:t>
      </w:r>
      <w:r w:rsidRPr="00492FB2">
        <w:rPr>
          <w:noProof w:val="0"/>
        </w:rPr>
        <w:t>subjects (10%).</w:t>
      </w:r>
    </w:p>
    <w:p w:rsidR="001E750B" w:rsidRPr="00492FB2" w:rsidRDefault="001E750B" w:rsidP="00895885">
      <w:pPr>
        <w:pStyle w:val="Testo2"/>
        <w:rPr>
          <w:noProof w:val="0"/>
        </w:rPr>
      </w:pPr>
      <w:r w:rsidRPr="00492FB2">
        <w:rPr>
          <w:noProof w:val="0"/>
        </w:rPr>
        <w:t xml:space="preserve">The presentation of judgements in class are worth 0-3 points, which will be added to the mark obtained for the oral examination (in which students may still score 30 </w:t>
      </w:r>
      <w:r w:rsidR="00C055A6" w:rsidRPr="00492FB2">
        <w:rPr>
          <w:noProof w:val="0"/>
        </w:rPr>
        <w:t xml:space="preserve">with </w:t>
      </w:r>
      <w:r w:rsidRPr="00492FB2">
        <w:rPr>
          <w:i/>
          <w:iCs/>
          <w:noProof w:val="0"/>
        </w:rPr>
        <w:t>lode</w:t>
      </w:r>
      <w:r w:rsidRPr="00492FB2">
        <w:rPr>
          <w:noProof w:val="0"/>
        </w:rPr>
        <w:t>, regardless of the presentation of the judgement in class).</w:t>
      </w:r>
    </w:p>
    <w:p w:rsidR="001D5446" w:rsidRPr="00492FB2" w:rsidRDefault="001D5446" w:rsidP="001D5446">
      <w:pPr>
        <w:spacing w:before="240" w:after="120"/>
        <w:rPr>
          <w:rFonts w:ascii="Times New Roman" w:hAnsi="Times New Roman"/>
          <w:b/>
          <w:i/>
          <w:sz w:val="18"/>
        </w:rPr>
      </w:pPr>
      <w:r w:rsidRPr="00492FB2">
        <w:rPr>
          <w:b/>
          <w:i/>
          <w:sz w:val="18"/>
        </w:rPr>
        <w:t>NOTES AND PREREQUISITES</w:t>
      </w:r>
    </w:p>
    <w:p w:rsidR="00003D0A" w:rsidRPr="00492FB2" w:rsidRDefault="00003D0A" w:rsidP="001D5446">
      <w:pPr>
        <w:spacing w:line="220" w:lineRule="exact"/>
        <w:ind w:firstLine="284"/>
        <w:rPr>
          <w:sz w:val="18"/>
        </w:rPr>
      </w:pPr>
      <w:r w:rsidRPr="00492FB2">
        <w:rPr>
          <w:sz w:val="18"/>
        </w:rPr>
        <w:t>There are no prerequisites for attending the course. However, students should ideally show interest and curiosity towards legal thought and tourism.</w:t>
      </w:r>
    </w:p>
    <w:p w:rsidR="001E750B" w:rsidRPr="00492FB2" w:rsidRDefault="001E750B" w:rsidP="001E750B">
      <w:pPr>
        <w:tabs>
          <w:tab w:val="clear" w:pos="284"/>
        </w:tabs>
        <w:spacing w:before="120" w:line="259" w:lineRule="auto"/>
        <w:ind w:firstLine="284"/>
        <w:jc w:val="left"/>
        <w:rPr>
          <w:rFonts w:ascii="Times New Roman" w:eastAsia="Calibri" w:hAnsi="Times New Roman"/>
          <w:sz w:val="18"/>
          <w:szCs w:val="18"/>
        </w:rPr>
      </w:pPr>
      <w:r w:rsidRPr="00492FB2">
        <w:rPr>
          <w:rFonts w:ascii="Times New Roman" w:hAnsi="Times New Roman"/>
          <w:sz w:val="18"/>
          <w:szCs w:val="18"/>
        </w:rPr>
        <w:t>In case the current Covid-19 health emergency does not allow frontal teaching, remote teaching will be carried out following procedures that will be promptly notified to students.</w:t>
      </w:r>
    </w:p>
    <w:p w:rsidR="00B85E79" w:rsidRPr="00983336" w:rsidRDefault="00B85E79" w:rsidP="00B85E79">
      <w:pPr>
        <w:pStyle w:val="Testo2"/>
        <w:spacing w:before="120"/>
        <w:rPr>
          <w:noProof w:val="0"/>
        </w:rPr>
      </w:pPr>
      <w:r w:rsidRPr="00492FB2">
        <w:rPr>
          <w:noProof w:val="0"/>
        </w:rPr>
        <w:t>Further information can be found on the lecturer's webpage at http://docenti.unicatt.it/web/searchByName.do?language=ENG, or on the Faculty notice board.</w:t>
      </w:r>
    </w:p>
    <w:p w:rsidR="00CC5662" w:rsidRPr="005F139C" w:rsidRDefault="00CC5662" w:rsidP="00B85E79">
      <w:pPr>
        <w:pStyle w:val="Testo2"/>
        <w:rPr>
          <w:noProof w:val="0"/>
        </w:rPr>
      </w:pPr>
    </w:p>
    <w:sectPr w:rsidR="00CC5662" w:rsidRPr="005F139C" w:rsidSect="00DE601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93C"/>
    <w:multiLevelType w:val="hybridMultilevel"/>
    <w:tmpl w:val="564C0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B778A7"/>
    <w:multiLevelType w:val="hybridMultilevel"/>
    <w:tmpl w:val="BE72C23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764DFE"/>
    <w:multiLevelType w:val="hybridMultilevel"/>
    <w:tmpl w:val="971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25838"/>
    <w:multiLevelType w:val="singleLevel"/>
    <w:tmpl w:val="9DCC1E20"/>
    <w:lvl w:ilvl="0">
      <w:start w:val="5"/>
      <w:numFmt w:val="decimal"/>
      <w:lvlText w:val="%1."/>
      <w:lvlJc w:val="left"/>
      <w:pPr>
        <w:tabs>
          <w:tab w:val="num" w:pos="360"/>
        </w:tabs>
        <w:ind w:left="284" w:hanging="284"/>
      </w:pPr>
      <w:rPr>
        <w:rFonts w:ascii="Times" w:eastAsia="Times New Roman" w:hAnsi="Times" w:cs="Times New Roman"/>
      </w:rPr>
    </w:lvl>
  </w:abstractNum>
  <w:abstractNum w:abstractNumId="4" w15:restartNumberingAfterBreak="0">
    <w:nsid w:val="596E1383"/>
    <w:multiLevelType w:val="hybridMultilevel"/>
    <w:tmpl w:val="F27865C2"/>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724EA5"/>
    <w:multiLevelType w:val="singleLevel"/>
    <w:tmpl w:val="9B5229FC"/>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B5A25EB"/>
    <w:multiLevelType w:val="singleLevel"/>
    <w:tmpl w:val="9B5229FC"/>
    <w:lvl w:ilvl="0">
      <w:start w:val="5"/>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4"/>
    <w:rsid w:val="00003D0A"/>
    <w:rsid w:val="00047DC9"/>
    <w:rsid w:val="00056394"/>
    <w:rsid w:val="000E018A"/>
    <w:rsid w:val="001263E2"/>
    <w:rsid w:val="001562E0"/>
    <w:rsid w:val="00156BD5"/>
    <w:rsid w:val="001D5446"/>
    <w:rsid w:val="001E750B"/>
    <w:rsid w:val="001E7719"/>
    <w:rsid w:val="002248E3"/>
    <w:rsid w:val="002E4680"/>
    <w:rsid w:val="00434B99"/>
    <w:rsid w:val="00492FB2"/>
    <w:rsid w:val="005F139C"/>
    <w:rsid w:val="005F50D2"/>
    <w:rsid w:val="00722367"/>
    <w:rsid w:val="00737AD6"/>
    <w:rsid w:val="0075784C"/>
    <w:rsid w:val="007604FA"/>
    <w:rsid w:val="00895885"/>
    <w:rsid w:val="009F4371"/>
    <w:rsid w:val="00A30F6C"/>
    <w:rsid w:val="00A75997"/>
    <w:rsid w:val="00B66168"/>
    <w:rsid w:val="00B85E79"/>
    <w:rsid w:val="00B941D2"/>
    <w:rsid w:val="00BA2EC3"/>
    <w:rsid w:val="00BB5CEE"/>
    <w:rsid w:val="00BC4989"/>
    <w:rsid w:val="00C055A6"/>
    <w:rsid w:val="00C53630"/>
    <w:rsid w:val="00CC5662"/>
    <w:rsid w:val="00CC680B"/>
    <w:rsid w:val="00D34BC8"/>
    <w:rsid w:val="00DA3056"/>
    <w:rsid w:val="00DB173C"/>
    <w:rsid w:val="00DB294B"/>
    <w:rsid w:val="00DE601C"/>
    <w:rsid w:val="00EA0061"/>
    <w:rsid w:val="00EC1F00"/>
    <w:rsid w:val="00EC7075"/>
    <w:rsid w:val="00EE3397"/>
    <w:rsid w:val="00F1628B"/>
    <w:rsid w:val="00F4156C"/>
    <w:rsid w:val="00FE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89DB0"/>
  <w15:docId w15:val="{C0F41BCF-14CC-4263-9CFA-3A8845A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esto">
    <w:name w:val="P_testo"/>
    <w:pPr>
      <w:spacing w:before="120" w:after="120"/>
    </w:pPr>
    <w:rPr>
      <w:rFonts w:ascii="Arial" w:hAnsi="Arial"/>
      <w:sz w:val="2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Corpotesto">
    <w:name w:val="Body Text"/>
    <w:basedOn w:val="Normale"/>
    <w:pPr>
      <w:tabs>
        <w:tab w:val="clear" w:pos="284"/>
      </w:tabs>
      <w:spacing w:after="120" w:line="240" w:lineRule="auto"/>
      <w:jc w:val="left"/>
    </w:pPr>
    <w:rPr>
      <w:rFonts w:ascii="Times New Roman" w:hAnsi="Times New Roman"/>
      <w:sz w:val="24"/>
      <w:szCs w:val="24"/>
    </w:rPr>
  </w:style>
  <w:style w:type="character" w:customStyle="1" w:styleId="Titolo3Carattere">
    <w:name w:val="Titolo 3 Carattere"/>
    <w:link w:val="Titolo3"/>
    <w:rsid w:val="00F1628B"/>
    <w:rPr>
      <w:rFonts w:ascii="Times" w:hAnsi="Times"/>
      <w:i/>
      <w:caps/>
      <w:noProof/>
      <w:sz w:val="18"/>
    </w:rPr>
  </w:style>
  <w:style w:type="character" w:customStyle="1" w:styleId="Testo2Carattere">
    <w:name w:val="Testo 2 Carattere"/>
    <w:link w:val="Testo2"/>
    <w:locked/>
    <w:rsid w:val="00B85E7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082">
      <w:bodyDiv w:val="1"/>
      <w:marLeft w:val="0"/>
      <w:marRight w:val="0"/>
      <w:marTop w:val="0"/>
      <w:marBottom w:val="0"/>
      <w:divBdr>
        <w:top w:val="none" w:sz="0" w:space="0" w:color="auto"/>
        <w:left w:val="none" w:sz="0" w:space="0" w:color="auto"/>
        <w:bottom w:val="none" w:sz="0" w:space="0" w:color="auto"/>
        <w:right w:val="none" w:sz="0" w:space="0" w:color="auto"/>
      </w:divBdr>
    </w:div>
    <w:div w:id="1595043860">
      <w:bodyDiv w:val="1"/>
      <w:marLeft w:val="0"/>
      <w:marRight w:val="0"/>
      <w:marTop w:val="0"/>
      <w:marBottom w:val="0"/>
      <w:divBdr>
        <w:top w:val="none" w:sz="0" w:space="0" w:color="auto"/>
        <w:left w:val="none" w:sz="0" w:space="0" w:color="auto"/>
        <w:bottom w:val="none" w:sz="0" w:space="0" w:color="auto"/>
        <w:right w:val="none" w:sz="0" w:space="0" w:color="auto"/>
      </w:divBdr>
    </w:div>
    <w:div w:id="1864439064">
      <w:bodyDiv w:val="1"/>
      <w:marLeft w:val="0"/>
      <w:marRight w:val="0"/>
      <w:marTop w:val="0"/>
      <w:marBottom w:val="0"/>
      <w:divBdr>
        <w:top w:val="none" w:sz="0" w:space="0" w:color="auto"/>
        <w:left w:val="none" w:sz="0" w:space="0" w:color="auto"/>
        <w:bottom w:val="none" w:sz="0" w:space="0" w:color="auto"/>
        <w:right w:val="none" w:sz="0" w:space="0" w:color="auto"/>
      </w:divBdr>
    </w:div>
    <w:div w:id="1887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9</TotalTime>
  <Pages>2</Pages>
  <Words>584</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2009-07-17T10:28:00Z</cp:lastPrinted>
  <dcterms:created xsi:type="dcterms:W3CDTF">2020-07-08T09:52:00Z</dcterms:created>
  <dcterms:modified xsi:type="dcterms:W3CDTF">2021-01-11T09:58:00Z</dcterms:modified>
</cp:coreProperties>
</file>