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27463886" w:displacedByCustomXml="next"/>
    <w:bookmarkStart w:id="1" w:name="_Toc37771710" w:displacedByCustomXml="next"/>
    <w:bookmarkStart w:id="2" w:name="_Toc59462245" w:displacedByCustomXml="next"/>
    <w:sdt>
      <w:sdtPr>
        <w:rPr>
          <w:rFonts w:ascii="Times New Roman" w:eastAsia="Calibri" w:hAnsi="Times New Roman"/>
          <w:color w:val="auto"/>
          <w:kern w:val="1"/>
          <w:sz w:val="20"/>
          <w:szCs w:val="22"/>
          <w:lang w:val="it-IT" w:eastAsia="ar-SA"/>
        </w:rPr>
        <w:id w:val="252939247"/>
        <w:docPartObj>
          <w:docPartGallery w:val="Table of Contents"/>
          <w:docPartUnique/>
        </w:docPartObj>
      </w:sdtPr>
      <w:sdtEndPr>
        <w:rPr>
          <w:b/>
          <w:bCs/>
          <w:lang w:val="en-GB"/>
        </w:rPr>
      </w:sdtEndPr>
      <w:sdtContent>
        <w:p w14:paraId="06FDB4FB" w14:textId="55D0F864" w:rsidR="001266BD" w:rsidRPr="001266BD" w:rsidRDefault="001266BD">
          <w:pPr>
            <w:pStyle w:val="Titolosommario"/>
            <w:rPr>
              <w:sz w:val="24"/>
              <w:szCs w:val="24"/>
            </w:rPr>
          </w:pPr>
          <w:r w:rsidRPr="001266BD">
            <w:rPr>
              <w:sz w:val="24"/>
              <w:szCs w:val="24"/>
              <w:lang w:val="it-IT"/>
            </w:rPr>
            <w:t>Summary</w:t>
          </w:r>
        </w:p>
        <w:p w14:paraId="453D5114" w14:textId="03A64F21" w:rsidR="001266BD" w:rsidRPr="001266BD" w:rsidRDefault="001266BD">
          <w:pPr>
            <w:pStyle w:val="Sommario1"/>
            <w:rPr>
              <w:rFonts w:asciiTheme="minorHAnsi" w:eastAsiaTheme="minorEastAsia" w:hAnsiTheme="minorHAnsi" w:cstheme="minorBidi"/>
              <w:noProof/>
              <w:kern w:val="20"/>
              <w:sz w:val="22"/>
              <w:lang w:val="it-IT" w:eastAsia="it-IT"/>
            </w:rPr>
          </w:pPr>
          <w:r w:rsidRPr="001266BD">
            <w:rPr>
              <w:kern w:val="20"/>
            </w:rPr>
            <w:fldChar w:fldCharType="begin"/>
          </w:r>
          <w:r w:rsidRPr="001266BD">
            <w:rPr>
              <w:kern w:val="20"/>
            </w:rPr>
            <w:instrText xml:space="preserve"> TOC \o "1-3" \h \z \u </w:instrText>
          </w:r>
          <w:r w:rsidRPr="001266BD">
            <w:rPr>
              <w:kern w:val="20"/>
            </w:rPr>
            <w:fldChar w:fldCharType="separate"/>
          </w:r>
          <w:hyperlink w:anchor="_Toc119923382" w:history="1">
            <w:r w:rsidRPr="001266BD">
              <w:rPr>
                <w:rStyle w:val="Collegamentoipertestuale"/>
                <w:noProof/>
                <w:kern w:val="20"/>
              </w:rPr>
              <w:t>German Language 2 (Language, Morpho-syntax and Lexicon)</w:t>
            </w:r>
            <w:r w:rsidRPr="001266BD">
              <w:rPr>
                <w:noProof/>
                <w:webHidden/>
                <w:kern w:val="20"/>
              </w:rPr>
              <w:tab/>
            </w:r>
            <w:r w:rsidRPr="001266BD">
              <w:rPr>
                <w:noProof/>
                <w:webHidden/>
                <w:kern w:val="20"/>
              </w:rPr>
              <w:fldChar w:fldCharType="begin"/>
            </w:r>
            <w:r w:rsidRPr="001266BD">
              <w:rPr>
                <w:noProof/>
                <w:webHidden/>
                <w:kern w:val="20"/>
              </w:rPr>
              <w:instrText xml:space="preserve"> PAGEREF _Toc119923382 \h </w:instrText>
            </w:r>
            <w:r w:rsidRPr="001266BD">
              <w:rPr>
                <w:noProof/>
                <w:webHidden/>
                <w:kern w:val="20"/>
              </w:rPr>
            </w:r>
            <w:r w:rsidRPr="001266BD">
              <w:rPr>
                <w:noProof/>
                <w:webHidden/>
                <w:kern w:val="20"/>
              </w:rPr>
              <w:fldChar w:fldCharType="separate"/>
            </w:r>
            <w:r w:rsidRPr="001266BD">
              <w:rPr>
                <w:noProof/>
                <w:webHidden/>
                <w:kern w:val="20"/>
              </w:rPr>
              <w:t>1</w:t>
            </w:r>
            <w:r w:rsidRPr="001266BD">
              <w:rPr>
                <w:noProof/>
                <w:webHidden/>
                <w:kern w:val="20"/>
              </w:rPr>
              <w:fldChar w:fldCharType="end"/>
            </w:r>
          </w:hyperlink>
        </w:p>
        <w:p w14:paraId="5C5C4581" w14:textId="2D432B51" w:rsidR="001266BD" w:rsidRPr="001266BD" w:rsidRDefault="000C400E">
          <w:pPr>
            <w:pStyle w:val="Sommario2"/>
            <w:rPr>
              <w:rFonts w:asciiTheme="minorHAnsi" w:eastAsiaTheme="minorEastAsia" w:hAnsiTheme="minorHAnsi" w:cstheme="minorBidi"/>
              <w:noProof/>
              <w:kern w:val="20"/>
              <w:sz w:val="22"/>
              <w:lang w:val="it-IT" w:eastAsia="it-IT"/>
            </w:rPr>
          </w:pPr>
          <w:hyperlink w:anchor="_Toc119923383" w:history="1">
            <w:r w:rsidR="001266BD" w:rsidRPr="001266BD">
              <w:rPr>
                <w:rStyle w:val="Collegamentoipertestuale"/>
                <w:noProof/>
                <w:kern w:val="20"/>
              </w:rPr>
              <w:t>Prof. Lucia Salvato</w:t>
            </w:r>
            <w:r w:rsidR="001266BD" w:rsidRPr="001266BD">
              <w:rPr>
                <w:noProof/>
                <w:webHidden/>
                <w:kern w:val="20"/>
              </w:rPr>
              <w:tab/>
            </w:r>
            <w:r w:rsidR="001266BD" w:rsidRPr="001266BD">
              <w:rPr>
                <w:noProof/>
                <w:webHidden/>
                <w:kern w:val="20"/>
              </w:rPr>
              <w:fldChar w:fldCharType="begin"/>
            </w:r>
            <w:r w:rsidR="001266BD" w:rsidRPr="001266BD">
              <w:rPr>
                <w:noProof/>
                <w:webHidden/>
                <w:kern w:val="20"/>
              </w:rPr>
              <w:instrText xml:space="preserve"> PAGEREF _Toc119923383 \h </w:instrText>
            </w:r>
            <w:r w:rsidR="001266BD" w:rsidRPr="001266BD">
              <w:rPr>
                <w:noProof/>
                <w:webHidden/>
                <w:kern w:val="20"/>
              </w:rPr>
            </w:r>
            <w:r w:rsidR="001266BD" w:rsidRPr="001266BD">
              <w:rPr>
                <w:noProof/>
                <w:webHidden/>
                <w:kern w:val="20"/>
              </w:rPr>
              <w:fldChar w:fldCharType="separate"/>
            </w:r>
            <w:r w:rsidR="001266BD" w:rsidRPr="001266BD">
              <w:rPr>
                <w:noProof/>
                <w:webHidden/>
                <w:kern w:val="20"/>
              </w:rPr>
              <w:t>1</w:t>
            </w:r>
            <w:r w:rsidR="001266BD" w:rsidRPr="001266BD">
              <w:rPr>
                <w:noProof/>
                <w:webHidden/>
                <w:kern w:val="20"/>
              </w:rPr>
              <w:fldChar w:fldCharType="end"/>
            </w:r>
          </w:hyperlink>
        </w:p>
        <w:p w14:paraId="5AE34C84" w14:textId="556B6B4B" w:rsidR="001266BD" w:rsidRPr="001266BD" w:rsidRDefault="000C400E">
          <w:pPr>
            <w:pStyle w:val="Sommario1"/>
            <w:rPr>
              <w:rFonts w:asciiTheme="minorHAnsi" w:eastAsiaTheme="minorEastAsia" w:hAnsiTheme="minorHAnsi" w:cstheme="minorBidi"/>
              <w:noProof/>
              <w:kern w:val="20"/>
              <w:sz w:val="22"/>
              <w:lang w:val="it-IT" w:eastAsia="it-IT"/>
            </w:rPr>
          </w:pPr>
          <w:hyperlink w:anchor="_Toc119923384" w:history="1">
            <w:r w:rsidR="001266BD" w:rsidRPr="001266BD">
              <w:rPr>
                <w:rStyle w:val="Collegamentoipertestuale"/>
                <w:noProof/>
                <w:kern w:val="20"/>
              </w:rPr>
              <w:t>German Language Practical Classes (Year 2, Three-Year Course Students)</w:t>
            </w:r>
            <w:r w:rsidR="001266BD" w:rsidRPr="001266BD">
              <w:rPr>
                <w:noProof/>
                <w:webHidden/>
                <w:kern w:val="20"/>
              </w:rPr>
              <w:tab/>
            </w:r>
            <w:r w:rsidR="001266BD" w:rsidRPr="001266BD">
              <w:rPr>
                <w:noProof/>
                <w:webHidden/>
                <w:kern w:val="20"/>
              </w:rPr>
              <w:fldChar w:fldCharType="begin"/>
            </w:r>
            <w:r w:rsidR="001266BD" w:rsidRPr="001266BD">
              <w:rPr>
                <w:noProof/>
                <w:webHidden/>
                <w:kern w:val="20"/>
              </w:rPr>
              <w:instrText xml:space="preserve"> PAGEREF _Toc119923384 \h </w:instrText>
            </w:r>
            <w:r w:rsidR="001266BD" w:rsidRPr="001266BD">
              <w:rPr>
                <w:noProof/>
                <w:webHidden/>
                <w:kern w:val="20"/>
              </w:rPr>
            </w:r>
            <w:r w:rsidR="001266BD" w:rsidRPr="001266BD">
              <w:rPr>
                <w:noProof/>
                <w:webHidden/>
                <w:kern w:val="20"/>
              </w:rPr>
              <w:fldChar w:fldCharType="separate"/>
            </w:r>
            <w:r w:rsidR="001266BD" w:rsidRPr="001266BD">
              <w:rPr>
                <w:noProof/>
                <w:webHidden/>
                <w:kern w:val="20"/>
              </w:rPr>
              <w:t>3</w:t>
            </w:r>
            <w:r w:rsidR="001266BD" w:rsidRPr="001266BD">
              <w:rPr>
                <w:noProof/>
                <w:webHidden/>
                <w:kern w:val="20"/>
              </w:rPr>
              <w:fldChar w:fldCharType="end"/>
            </w:r>
          </w:hyperlink>
        </w:p>
        <w:p w14:paraId="5CFB37F2" w14:textId="08D38A44" w:rsidR="001266BD" w:rsidRPr="001266BD" w:rsidRDefault="000C400E">
          <w:pPr>
            <w:pStyle w:val="Sommario2"/>
            <w:rPr>
              <w:rFonts w:asciiTheme="minorHAnsi" w:eastAsiaTheme="minorEastAsia" w:hAnsiTheme="minorHAnsi" w:cstheme="minorBidi"/>
              <w:noProof/>
              <w:kern w:val="20"/>
              <w:sz w:val="22"/>
              <w:lang w:val="it-IT" w:eastAsia="it-IT"/>
            </w:rPr>
          </w:pPr>
          <w:hyperlink w:anchor="_Toc119923385" w:history="1">
            <w:r w:rsidR="001266BD" w:rsidRPr="001266BD">
              <w:rPr>
                <w:rStyle w:val="Collegamentoipertestuale"/>
                <w:rFonts w:ascii="Times" w:eastAsia="Times New Roman" w:hAnsi="Times"/>
                <w:noProof/>
                <w:kern w:val="20"/>
                <w:lang w:val="en-US" w:eastAsia="it-IT"/>
              </w:rPr>
              <w:t xml:space="preserve">Dott. Karin Harrich; Dott. Beate Lindemann; Dott. </w:t>
            </w:r>
            <w:r w:rsidR="001266BD" w:rsidRPr="001266BD">
              <w:rPr>
                <w:rStyle w:val="Collegamentoipertestuale"/>
                <w:rFonts w:ascii="Times" w:eastAsia="Times New Roman" w:hAnsi="Times"/>
                <w:noProof/>
                <w:kern w:val="20"/>
                <w:lang w:val="it-IT" w:eastAsia="it-IT"/>
              </w:rPr>
              <w:t xml:space="preserve">Paola Maria Rubini; Dott. Maria Chiara Spotti; Dott. </w:t>
            </w:r>
            <w:r w:rsidR="001266BD" w:rsidRPr="001266BD">
              <w:rPr>
                <w:rStyle w:val="Collegamentoipertestuale"/>
                <w:rFonts w:ascii="Times" w:eastAsia="Times New Roman" w:hAnsi="Times"/>
                <w:noProof/>
                <w:kern w:val="20"/>
                <w:lang w:eastAsia="it-IT"/>
              </w:rPr>
              <w:t>Bernadette Staindl</w:t>
            </w:r>
            <w:r w:rsidR="001266BD" w:rsidRPr="001266BD">
              <w:rPr>
                <w:noProof/>
                <w:webHidden/>
                <w:kern w:val="20"/>
              </w:rPr>
              <w:tab/>
            </w:r>
            <w:r w:rsidR="001266BD" w:rsidRPr="001266BD">
              <w:rPr>
                <w:noProof/>
                <w:webHidden/>
                <w:kern w:val="20"/>
              </w:rPr>
              <w:fldChar w:fldCharType="begin"/>
            </w:r>
            <w:r w:rsidR="001266BD" w:rsidRPr="001266BD">
              <w:rPr>
                <w:noProof/>
                <w:webHidden/>
                <w:kern w:val="20"/>
              </w:rPr>
              <w:instrText xml:space="preserve"> PAGEREF _Toc119923385 \h </w:instrText>
            </w:r>
            <w:r w:rsidR="001266BD" w:rsidRPr="001266BD">
              <w:rPr>
                <w:noProof/>
                <w:webHidden/>
                <w:kern w:val="20"/>
              </w:rPr>
            </w:r>
            <w:r w:rsidR="001266BD" w:rsidRPr="001266BD">
              <w:rPr>
                <w:noProof/>
                <w:webHidden/>
                <w:kern w:val="20"/>
              </w:rPr>
              <w:fldChar w:fldCharType="separate"/>
            </w:r>
            <w:r w:rsidR="001266BD" w:rsidRPr="001266BD">
              <w:rPr>
                <w:noProof/>
                <w:webHidden/>
                <w:kern w:val="20"/>
              </w:rPr>
              <w:t>3</w:t>
            </w:r>
            <w:r w:rsidR="001266BD" w:rsidRPr="001266BD">
              <w:rPr>
                <w:noProof/>
                <w:webHidden/>
                <w:kern w:val="20"/>
              </w:rPr>
              <w:fldChar w:fldCharType="end"/>
            </w:r>
          </w:hyperlink>
        </w:p>
        <w:p w14:paraId="6F26DB3C" w14:textId="5875C7D7" w:rsidR="001266BD" w:rsidRPr="001266BD" w:rsidRDefault="000C400E">
          <w:pPr>
            <w:pStyle w:val="Sommario1"/>
            <w:rPr>
              <w:rFonts w:asciiTheme="minorHAnsi" w:eastAsiaTheme="minorEastAsia" w:hAnsiTheme="minorHAnsi" w:cstheme="minorBidi"/>
              <w:noProof/>
              <w:kern w:val="20"/>
              <w:sz w:val="22"/>
              <w:lang w:val="it-IT" w:eastAsia="it-IT"/>
            </w:rPr>
          </w:pPr>
          <w:hyperlink w:anchor="_Toc119923390" w:history="1">
            <w:r w:rsidR="001266BD" w:rsidRPr="001266BD">
              <w:rPr>
                <w:rStyle w:val="Collegamentoipertestuale"/>
                <w:noProof/>
                <w:kern w:val="20"/>
              </w:rPr>
              <w:t>German Language Practical Classes (Year 2, Two-Year Course Students</w:t>
            </w:r>
            <w:r w:rsidR="001266BD" w:rsidRPr="001266BD">
              <w:rPr>
                <w:noProof/>
                <w:webHidden/>
                <w:kern w:val="20"/>
              </w:rPr>
              <w:tab/>
            </w:r>
            <w:r w:rsidR="001266BD" w:rsidRPr="001266BD">
              <w:rPr>
                <w:noProof/>
                <w:webHidden/>
                <w:kern w:val="20"/>
              </w:rPr>
              <w:fldChar w:fldCharType="begin"/>
            </w:r>
            <w:r w:rsidR="001266BD" w:rsidRPr="001266BD">
              <w:rPr>
                <w:noProof/>
                <w:webHidden/>
                <w:kern w:val="20"/>
              </w:rPr>
              <w:instrText xml:space="preserve"> PAGEREF _Toc119923390 \h </w:instrText>
            </w:r>
            <w:r w:rsidR="001266BD" w:rsidRPr="001266BD">
              <w:rPr>
                <w:noProof/>
                <w:webHidden/>
                <w:kern w:val="20"/>
              </w:rPr>
            </w:r>
            <w:r w:rsidR="001266BD" w:rsidRPr="001266BD">
              <w:rPr>
                <w:noProof/>
                <w:webHidden/>
                <w:kern w:val="20"/>
              </w:rPr>
              <w:fldChar w:fldCharType="separate"/>
            </w:r>
            <w:r w:rsidR="001266BD" w:rsidRPr="001266BD">
              <w:rPr>
                <w:noProof/>
                <w:webHidden/>
                <w:kern w:val="20"/>
              </w:rPr>
              <w:t>6</w:t>
            </w:r>
            <w:r w:rsidR="001266BD" w:rsidRPr="001266BD">
              <w:rPr>
                <w:noProof/>
                <w:webHidden/>
                <w:kern w:val="20"/>
              </w:rPr>
              <w:fldChar w:fldCharType="end"/>
            </w:r>
          </w:hyperlink>
        </w:p>
        <w:p w14:paraId="4E14C059" w14:textId="398063C4" w:rsidR="001266BD" w:rsidRDefault="001266BD">
          <w:r w:rsidRPr="001266BD">
            <w:rPr>
              <w:kern w:val="20"/>
            </w:rPr>
            <w:fldChar w:fldCharType="end"/>
          </w:r>
        </w:p>
      </w:sdtContent>
    </w:sdt>
    <w:p w14:paraId="4D537B81" w14:textId="77777777" w:rsidR="00BD1ADE" w:rsidRPr="001266BD" w:rsidRDefault="00973D7E" w:rsidP="00B435E7">
      <w:pPr>
        <w:pStyle w:val="Titolo1"/>
        <w:spacing w:after="0"/>
        <w:ind w:left="0" w:firstLine="0"/>
        <w:rPr>
          <w:sz w:val="20"/>
          <w:szCs w:val="20"/>
        </w:rPr>
      </w:pPr>
      <w:bookmarkStart w:id="3" w:name="_Toc119923382"/>
      <w:r w:rsidRPr="001266BD">
        <w:rPr>
          <w:sz w:val="20"/>
          <w:szCs w:val="20"/>
        </w:rPr>
        <w:t>German Language 2 (Language, Morpho-syntax and Lexicon)</w:t>
      </w:r>
      <w:bookmarkEnd w:id="3"/>
      <w:bookmarkEnd w:id="2"/>
      <w:bookmarkEnd w:id="1"/>
      <w:bookmarkEnd w:id="0"/>
    </w:p>
    <w:p w14:paraId="16B5EE57" w14:textId="77777777" w:rsidR="00BD1ADE" w:rsidRPr="001266BD" w:rsidRDefault="00973D7E" w:rsidP="00010780">
      <w:pPr>
        <w:pStyle w:val="Titolo2"/>
        <w:spacing w:before="0"/>
      </w:pPr>
      <w:bookmarkStart w:id="4" w:name="__RefHeading__1230_2090647466"/>
      <w:bookmarkStart w:id="5" w:name="_Toc527463887"/>
      <w:bookmarkStart w:id="6" w:name="_Toc37771711"/>
      <w:bookmarkStart w:id="7" w:name="_Toc59462246"/>
      <w:bookmarkStart w:id="8" w:name="_Toc119923383"/>
      <w:bookmarkEnd w:id="4"/>
      <w:r w:rsidRPr="001266BD">
        <w:t>Prof. Lucia Salvato</w:t>
      </w:r>
      <w:bookmarkEnd w:id="5"/>
      <w:bookmarkEnd w:id="6"/>
      <w:bookmarkEnd w:id="7"/>
      <w:bookmarkEnd w:id="8"/>
    </w:p>
    <w:p w14:paraId="7DA956ED" w14:textId="5CC4FF25" w:rsidR="00B435E7" w:rsidRPr="001266BD" w:rsidRDefault="00B435E7" w:rsidP="00B435E7">
      <w:pPr>
        <w:spacing w:before="240" w:after="120"/>
        <w:rPr>
          <w:b/>
          <w:i/>
          <w:sz w:val="18"/>
        </w:rPr>
      </w:pPr>
      <w:r w:rsidRPr="001266BD">
        <w:rPr>
          <w:b/>
          <w:i/>
          <w:sz w:val="18"/>
        </w:rPr>
        <w:t xml:space="preserve">COURSE AIMS AND INTENDED LEARNING OUTCOMES </w:t>
      </w:r>
    </w:p>
    <w:p w14:paraId="6478BD21" w14:textId="77777777" w:rsidR="00600665" w:rsidRPr="00340F22" w:rsidRDefault="00973D7E">
      <w:pPr>
        <w:spacing w:line="240" w:lineRule="exact"/>
      </w:pPr>
      <w:r w:rsidRPr="001266BD">
        <w:t>The course addresses the main linguistic (morphological and grammatical) aspects of the German language, with a particular focus on the inflection of nouns, adjectives, pronouns (declension) and verbs (conjugation), and the processes of word</w:t>
      </w:r>
      <w:r w:rsidRPr="00340F22">
        <w:t xml:space="preserve"> formation and the German syntactic construction. At the end of the course, students will be able to identify the different morphs/morphemes and describe their characteristics; analyse word forms (adjectives, adverbs, verbs, and nouns) and describe their main features; recognise the word formation process at the basis of words and recognize the various semantic fields also of complex sentences. This will help students better understand texts and their content, even without using a bilingual dictionary at a first reading.</w:t>
      </w:r>
    </w:p>
    <w:p w14:paraId="06FC7EB9" w14:textId="77777777" w:rsidR="00BD1ADE" w:rsidRPr="00340F22" w:rsidRDefault="00973D7E">
      <w:pPr>
        <w:spacing w:before="240" w:after="120" w:line="240" w:lineRule="exact"/>
        <w:rPr>
          <w:i/>
        </w:rPr>
      </w:pPr>
      <w:r w:rsidRPr="00340F22">
        <w:rPr>
          <w:b/>
          <w:i/>
          <w:sz w:val="18"/>
        </w:rPr>
        <w:t>COURSE CONTENT</w:t>
      </w:r>
    </w:p>
    <w:p w14:paraId="1F96299E" w14:textId="77777777" w:rsidR="00BD1ADE" w:rsidRPr="00340F22" w:rsidRDefault="00973D7E">
      <w:pPr>
        <w:spacing w:line="240" w:lineRule="exact"/>
      </w:pPr>
      <w:r w:rsidRPr="00340F22">
        <w:rPr>
          <w:i/>
        </w:rPr>
        <w:t>Words in contemporary German according to the following linguistic aspects:</w:t>
      </w:r>
    </w:p>
    <w:p w14:paraId="5EC764E5" w14:textId="77777777" w:rsidR="00BD1ADE" w:rsidRPr="00340F22" w:rsidRDefault="00020B65">
      <w:pPr>
        <w:spacing w:line="240" w:lineRule="exact"/>
      </w:pPr>
      <w:r w:rsidRPr="00340F22">
        <w:t>–</w:t>
      </w:r>
      <w:r w:rsidRPr="00340F22">
        <w:tab/>
        <w:t>morphological (recognition and analysis of morphs/morphemes);</w:t>
      </w:r>
    </w:p>
    <w:p w14:paraId="22767E82" w14:textId="77777777" w:rsidR="00BD1ADE" w:rsidRPr="00340F22" w:rsidRDefault="00020B65">
      <w:pPr>
        <w:spacing w:line="240" w:lineRule="exact"/>
      </w:pPr>
      <w:r w:rsidRPr="00340F22">
        <w:t>–</w:t>
      </w:r>
      <w:r w:rsidRPr="00340F22">
        <w:tab/>
        <w:t>inflection: from nouns’ declension to verbs’ conjugation;</w:t>
      </w:r>
    </w:p>
    <w:p w14:paraId="36E0087C" w14:textId="77777777" w:rsidR="00001666" w:rsidRPr="00340F22" w:rsidRDefault="00001666" w:rsidP="00001666">
      <w:pPr>
        <w:spacing w:line="240" w:lineRule="exact"/>
        <w:ind w:left="284" w:hanging="284"/>
        <w:rPr>
          <w:szCs w:val="20"/>
        </w:rPr>
      </w:pPr>
      <w:r w:rsidRPr="00340F22">
        <w:t>–</w:t>
      </w:r>
      <w:r w:rsidRPr="00340F22">
        <w:tab/>
        <w:t xml:space="preserve">syntactic (Verbalklammer type analysis with </w:t>
      </w:r>
      <w:r w:rsidRPr="00340F22">
        <w:rPr>
          <w:i/>
          <w:iCs/>
          <w:szCs w:val="20"/>
        </w:rPr>
        <w:t>Vorfeld, Mittelfeld, Nachfeld</w:t>
      </w:r>
      <w:r w:rsidRPr="00340F22">
        <w:t>)</w:t>
      </w:r>
    </w:p>
    <w:p w14:paraId="4BB24CEC" w14:textId="77777777" w:rsidR="00BD1ADE" w:rsidRPr="00340F22" w:rsidRDefault="00020B65">
      <w:pPr>
        <w:spacing w:line="240" w:lineRule="exact"/>
        <w:ind w:left="284" w:hanging="284"/>
        <w:rPr>
          <w:b/>
          <w:i/>
          <w:sz w:val="18"/>
        </w:rPr>
      </w:pPr>
      <w:r w:rsidRPr="00340F22">
        <w:t>–</w:t>
      </w:r>
      <w:r w:rsidRPr="00340F22">
        <w:tab/>
        <w:t>word formation processes (composition, derivation, conversion, constitution).</w:t>
      </w:r>
    </w:p>
    <w:p w14:paraId="123DC557" w14:textId="77777777" w:rsidR="00BD1ADE" w:rsidRPr="00340F22" w:rsidRDefault="00973D7E" w:rsidP="001806AE">
      <w:pPr>
        <w:spacing w:before="240" w:after="120" w:line="240" w:lineRule="exact"/>
        <w:rPr>
          <w:b/>
          <w:i/>
          <w:sz w:val="18"/>
        </w:rPr>
      </w:pPr>
      <w:r w:rsidRPr="00340F22">
        <w:rPr>
          <w:b/>
          <w:i/>
          <w:sz w:val="18"/>
        </w:rPr>
        <w:t>READING LIST</w:t>
      </w:r>
    </w:p>
    <w:p w14:paraId="781D0DC0" w14:textId="2F05536D" w:rsidR="00001AEC" w:rsidRPr="00340F22" w:rsidRDefault="00001AEC" w:rsidP="00001AEC">
      <w:pPr>
        <w:pStyle w:val="Testo1"/>
        <w:spacing w:line="240" w:lineRule="atLeast"/>
      </w:pPr>
      <w:r w:rsidRPr="00340F22">
        <w:rPr>
          <w:smallCaps/>
          <w:sz w:val="16"/>
        </w:rPr>
        <w:lastRenderedPageBreak/>
        <w:t>Duden</w:t>
      </w:r>
      <w:r w:rsidRPr="00340F22">
        <w:t xml:space="preserve">, </w:t>
      </w:r>
      <w:r w:rsidRPr="00340F22">
        <w:rPr>
          <w:i/>
        </w:rPr>
        <w:t>Die Grammatik. Unentbehrlich für richtiges Deutsch</w:t>
      </w:r>
      <w:r w:rsidRPr="00340F22">
        <w:t>. Hrsg. von Angelika Wöllstein und der Dudenredaktion. 9., vollständig überarbeitete und aktualisierte Auflage, Dudenverlag, Berlin, 2016 (pp. 135-148; 644-772; 775-899).</w:t>
      </w:r>
    </w:p>
    <w:p w14:paraId="0DA57644" w14:textId="0DD66B2D" w:rsidR="00001AEC" w:rsidRPr="00340F22" w:rsidRDefault="00001AEC" w:rsidP="00001AEC">
      <w:pPr>
        <w:pStyle w:val="Testo1"/>
        <w:spacing w:line="240" w:lineRule="atLeast"/>
      </w:pPr>
      <w:r w:rsidRPr="00340F22">
        <w:rPr>
          <w:smallCaps/>
          <w:sz w:val="16"/>
        </w:rPr>
        <w:t>Duden</w:t>
      </w:r>
      <w:r w:rsidRPr="00340F22">
        <w:t xml:space="preserve">, </w:t>
      </w:r>
      <w:r w:rsidRPr="00340F22">
        <w:rPr>
          <w:i/>
        </w:rPr>
        <w:t>Grundwissen Grammatik. Für den Bachelor</w:t>
      </w:r>
      <w:r w:rsidRPr="00340F22">
        <w:t>. Hrsg. von Mechthild Habermann / Gabriele Diewald / Maria Thurmair. 2., überarbeitete Auflage, Dudenverlag, Berlin, 2015 (pp. 11-142).</w:t>
      </w:r>
    </w:p>
    <w:p w14:paraId="4984B165" w14:textId="1D57FEB4" w:rsidR="00C4545F" w:rsidRPr="00340F22" w:rsidRDefault="00C4545F" w:rsidP="00C4545F">
      <w:pPr>
        <w:pStyle w:val="Testo1"/>
        <w:spacing w:line="240" w:lineRule="atLeast"/>
        <w:rPr>
          <w:smallCaps/>
          <w:sz w:val="16"/>
        </w:rPr>
      </w:pPr>
      <w:r w:rsidRPr="00340F22">
        <w:rPr>
          <w:smallCaps/>
          <w:sz w:val="16"/>
        </w:rPr>
        <w:t>R. Lühr,</w:t>
      </w:r>
      <w:r w:rsidRPr="00340F22">
        <w:rPr>
          <w:i/>
        </w:rPr>
        <w:t xml:space="preserve"> Neuhochdeutsch. Eine Einführung in die Sprachwissenschaft,</w:t>
      </w:r>
      <w:r w:rsidRPr="00340F22">
        <w:t xml:space="preserve"> Fink, Munich, 1990 (pp.148-191).</w:t>
      </w:r>
    </w:p>
    <w:p w14:paraId="0C2A8E14" w14:textId="77777777" w:rsidR="00BD1ADE" w:rsidRPr="00340F22" w:rsidRDefault="00973D7E">
      <w:pPr>
        <w:pStyle w:val="Testo1"/>
        <w:spacing w:before="120"/>
        <w:rPr>
          <w:b/>
          <w:i/>
        </w:rPr>
      </w:pPr>
      <w:r w:rsidRPr="00340F22">
        <w:t>The main parts of the texts in bibliography are collected in a course pack available at the copy shop in Largo Gemelli. Any additional information will be provided in class.</w:t>
      </w:r>
    </w:p>
    <w:p w14:paraId="57994E49" w14:textId="77777777" w:rsidR="00BD1ADE" w:rsidRPr="00340F22" w:rsidRDefault="00973D7E">
      <w:pPr>
        <w:spacing w:before="240" w:after="120" w:line="220" w:lineRule="exact"/>
      </w:pPr>
      <w:r w:rsidRPr="00340F22">
        <w:rPr>
          <w:b/>
          <w:i/>
          <w:sz w:val="18"/>
        </w:rPr>
        <w:t>TEACHING METHOD</w:t>
      </w:r>
    </w:p>
    <w:p w14:paraId="00234D82" w14:textId="2D2013B2" w:rsidR="006E4557" w:rsidRPr="00340F22" w:rsidRDefault="006E4557" w:rsidP="006E4557">
      <w:pPr>
        <w:pStyle w:val="Testo2"/>
      </w:pPr>
      <w:r w:rsidRPr="00340F22">
        <w:t xml:space="preserve">This semester-long course (12 ECTS credits corresponding to 30 hours) </w:t>
      </w:r>
      <w:r w:rsidR="00E17177" w:rsidRPr="00340F22">
        <w:t>is delivered in the form of</w:t>
      </w:r>
      <w:r w:rsidRPr="00340F22">
        <w:t xml:space="preserve"> frontal lectures and lecturer-led exercises on the topics covered.</w:t>
      </w:r>
    </w:p>
    <w:p w14:paraId="65612C75" w14:textId="6348D9FF" w:rsidR="006E4557" w:rsidRPr="00340F22" w:rsidRDefault="006E4557" w:rsidP="006E4557">
      <w:pPr>
        <w:pStyle w:val="Testo2"/>
        <w:rPr>
          <w:rStyle w:val="Collegamentoipertestuale"/>
          <w:iCs/>
          <w:szCs w:val="18"/>
        </w:rPr>
      </w:pPr>
      <w:r w:rsidRPr="00340F22">
        <w:rPr>
          <w:szCs w:val="18"/>
        </w:rPr>
        <w:t xml:space="preserve">Slides, course notes, and additional training materials are available on the </w:t>
      </w:r>
      <w:r w:rsidR="00EF2088" w:rsidRPr="00340F22">
        <w:rPr>
          <w:szCs w:val="18"/>
        </w:rPr>
        <w:t>lecturer’s</w:t>
      </w:r>
      <w:r w:rsidRPr="00340F22">
        <w:rPr>
          <w:szCs w:val="18"/>
        </w:rPr>
        <w:t xml:space="preserve"> Blackboard page (</w:t>
      </w:r>
      <w:hyperlink r:id="rId6" w:history="1">
        <w:r w:rsidRPr="00340F22">
          <w:rPr>
            <w:rStyle w:val="Collegamentoipertestuale"/>
            <w:i/>
            <w:szCs w:val="18"/>
          </w:rPr>
          <w:t>http://blackboard.unicatt.it</w:t>
        </w:r>
      </w:hyperlink>
      <w:r w:rsidRPr="00340F22">
        <w:rPr>
          <w:iCs/>
          <w:szCs w:val="18"/>
        </w:rPr>
        <w:t>).</w:t>
      </w:r>
    </w:p>
    <w:p w14:paraId="5BF366DB" w14:textId="469C4169" w:rsidR="006E4557" w:rsidRPr="00340F22" w:rsidRDefault="00CB6198" w:rsidP="006E4557">
      <w:pPr>
        <w:pStyle w:val="Testo2"/>
        <w:rPr>
          <w:szCs w:val="18"/>
        </w:rPr>
      </w:pPr>
      <w:r w:rsidRPr="00340F22">
        <w:rPr>
          <w:szCs w:val="18"/>
        </w:rPr>
        <w:t xml:space="preserve">Learning </w:t>
      </w:r>
      <w:r w:rsidR="006E4557" w:rsidRPr="00340F22">
        <w:rPr>
          <w:szCs w:val="18"/>
        </w:rPr>
        <w:t>tools are available in classrooms</w:t>
      </w:r>
      <w:r w:rsidR="00037C65" w:rsidRPr="00340F22">
        <w:rPr>
          <w:szCs w:val="18"/>
        </w:rPr>
        <w:t xml:space="preserve"> equipped with</w:t>
      </w:r>
      <w:r w:rsidR="0081726B" w:rsidRPr="00340F22">
        <w:rPr>
          <w:szCs w:val="18"/>
        </w:rPr>
        <w:t xml:space="preserve"> </w:t>
      </w:r>
      <w:r w:rsidR="006E4557" w:rsidRPr="00340F22">
        <w:rPr>
          <w:szCs w:val="18"/>
        </w:rPr>
        <w:t>whiteboard</w:t>
      </w:r>
      <w:r w:rsidR="0081726B" w:rsidRPr="00340F22">
        <w:rPr>
          <w:szCs w:val="18"/>
        </w:rPr>
        <w:t>s</w:t>
      </w:r>
      <w:r w:rsidR="006E4557" w:rsidRPr="00340F22">
        <w:rPr>
          <w:szCs w:val="18"/>
        </w:rPr>
        <w:t>, PC and Power Point projector.</w:t>
      </w:r>
    </w:p>
    <w:p w14:paraId="23FF8BF7" w14:textId="77777777" w:rsidR="00B435E7" w:rsidRPr="00340F22" w:rsidRDefault="00B435E7" w:rsidP="00B435E7">
      <w:pPr>
        <w:spacing w:before="240" w:after="120" w:line="220" w:lineRule="exact"/>
        <w:rPr>
          <w:b/>
          <w:i/>
          <w:sz w:val="18"/>
        </w:rPr>
      </w:pPr>
      <w:r w:rsidRPr="00340F22">
        <w:rPr>
          <w:b/>
          <w:i/>
          <w:sz w:val="18"/>
        </w:rPr>
        <w:t>ASSESSMENT METHOD AND CRITERIA</w:t>
      </w:r>
    </w:p>
    <w:p w14:paraId="1DA94651" w14:textId="77777777" w:rsidR="00BD1ADE" w:rsidRPr="00340F22" w:rsidRDefault="00973D7E">
      <w:pPr>
        <w:pStyle w:val="Testo2"/>
      </w:pPr>
      <w:r w:rsidRPr="00340F22">
        <w:t>Oral exam including a question (practical and theoretical) on each of the main topics covered during the course, as mentioned in the syllabus.</w:t>
      </w:r>
    </w:p>
    <w:p w14:paraId="01FB6520" w14:textId="53D2F88F" w:rsidR="00BD1ADE" w:rsidRPr="00340F22" w:rsidRDefault="00973D7E" w:rsidP="00001666">
      <w:pPr>
        <w:pStyle w:val="Testo2"/>
      </w:pPr>
      <w:r w:rsidRPr="00340F22">
        <w:t xml:space="preserve">In particular, questions concern knowledge of the strong verbs paradigm, needed for completing the exam; morphological analysis, with relative </w:t>
      </w:r>
      <w:r w:rsidRPr="00340F22">
        <w:rPr>
          <w:i/>
          <w:iCs/>
        </w:rPr>
        <w:t>Segmentierung</w:t>
      </w:r>
      <w:r w:rsidRPr="00340F22">
        <w:t xml:space="preserve">, of one or more terms; analysis of the linguistic peculiarities of adjectives, adverbs, verbs and nouns taken in their linguistic co-text; and analysis of terms relating to the processes of word formation (students shall prove to be able to analyse the various word forms, stating their main characteristics and definitions); the analysis of the semantic and syntactic fields of the sentences together with the analysis of the various types of </w:t>
      </w:r>
      <w:r w:rsidRPr="00340F22">
        <w:rPr>
          <w:i/>
          <w:iCs/>
        </w:rPr>
        <w:t>Verbalklammer</w:t>
      </w:r>
      <w:r w:rsidRPr="00340F22">
        <w:t xml:space="preserve">. </w:t>
      </w:r>
    </w:p>
    <w:p w14:paraId="24632BFB" w14:textId="77777777" w:rsidR="006767BA" w:rsidRPr="00340F22" w:rsidRDefault="00973D7E" w:rsidP="00B435E7">
      <w:pPr>
        <w:pStyle w:val="Testo2"/>
      </w:pPr>
      <w:r w:rsidRPr="00340F22">
        <w:t>The exam is conducted in German and can only be taken once the German Language 2 exams (written and oral) have been passed, so the final mark will result from the weighted average between the mark obtained in this assessment and the ones received in the German Language interim (oral and written) tests. The final mark is expressed in thirtieths and will take into account not only the correctness, precision, and relevance of answers concerning the analysis of words/expressions, but also students’ linguistic skills (especially from the grammatical point of view) during the exam.</w:t>
      </w:r>
    </w:p>
    <w:p w14:paraId="0B9B0E3C" w14:textId="77777777" w:rsidR="00B435E7" w:rsidRPr="00340F22" w:rsidRDefault="00B435E7" w:rsidP="00B435E7">
      <w:pPr>
        <w:spacing w:before="240" w:after="120"/>
        <w:rPr>
          <w:b/>
          <w:i/>
          <w:sz w:val="18"/>
        </w:rPr>
      </w:pPr>
      <w:r w:rsidRPr="00340F22">
        <w:rPr>
          <w:b/>
          <w:i/>
          <w:sz w:val="18"/>
        </w:rPr>
        <w:t>NOTES AND PREREQUISITES</w:t>
      </w:r>
    </w:p>
    <w:p w14:paraId="09466ED9" w14:textId="77777777" w:rsidR="006E4557" w:rsidRPr="00340F22" w:rsidRDefault="006E4557" w:rsidP="00B435E7">
      <w:pPr>
        <w:tabs>
          <w:tab w:val="left" w:pos="284"/>
        </w:tabs>
        <w:suppressAutoHyphens w:val="0"/>
        <w:spacing w:line="220" w:lineRule="exact"/>
        <w:ind w:firstLine="284"/>
        <w:rPr>
          <w:rFonts w:ascii="Times" w:eastAsia="Times New Roman" w:hAnsi="Times"/>
          <w:noProof/>
          <w:kern w:val="0"/>
          <w:sz w:val="18"/>
          <w:szCs w:val="20"/>
        </w:rPr>
      </w:pPr>
      <w:r w:rsidRPr="00340F22">
        <w:rPr>
          <w:rFonts w:ascii="Times" w:hAnsi="Times"/>
          <w:sz w:val="18"/>
          <w:szCs w:val="20"/>
        </w:rPr>
        <w:t>In case the current Covid-19 health emergency does not allow frontal teaching, remote teaching will be carried out following procedures that will be promptly notified to students.</w:t>
      </w:r>
    </w:p>
    <w:p w14:paraId="567DDA4E" w14:textId="085D95BF" w:rsidR="006767BA" w:rsidRPr="00340F22" w:rsidRDefault="006767BA" w:rsidP="00B435E7">
      <w:pPr>
        <w:tabs>
          <w:tab w:val="left" w:pos="284"/>
        </w:tabs>
        <w:suppressAutoHyphens w:val="0"/>
        <w:spacing w:line="220" w:lineRule="exact"/>
        <w:ind w:firstLine="284"/>
        <w:rPr>
          <w:rFonts w:ascii="Times" w:eastAsia="Times New Roman" w:hAnsi="Times"/>
          <w:noProof/>
          <w:kern w:val="0"/>
          <w:sz w:val="18"/>
          <w:szCs w:val="20"/>
        </w:rPr>
      </w:pPr>
      <w:r w:rsidRPr="00340F22">
        <w:rPr>
          <w:rFonts w:ascii="Times" w:hAnsi="Times"/>
          <w:sz w:val="18"/>
          <w:szCs w:val="20"/>
        </w:rPr>
        <w:lastRenderedPageBreak/>
        <w:t>In order to follow and understand the lectures and to do exercises and exam simulations in class, students are supposed to have a basic knowledge (A2) of the German language.</w:t>
      </w:r>
    </w:p>
    <w:p w14:paraId="0FCBC111" w14:textId="122D9D7B" w:rsidR="006E4557" w:rsidRPr="003A7439" w:rsidRDefault="00973D7E" w:rsidP="006E4557">
      <w:pPr>
        <w:pStyle w:val="Testo2"/>
      </w:pPr>
      <w:r w:rsidRPr="00340F22">
        <w:t>Further information can be found on the lecturer's webpage at http://docenti.unicatt.it/web/searchByName.do?language=ENG or on the Faculty notice board.</w:t>
      </w:r>
      <w:bookmarkStart w:id="9" w:name="__RefHeading__1232_2090647466"/>
      <w:bookmarkEnd w:id="9"/>
    </w:p>
    <w:p w14:paraId="03C993F7" w14:textId="7EBA04AA" w:rsidR="001266BD" w:rsidRDefault="001266BD">
      <w:pPr>
        <w:suppressAutoHyphens w:val="0"/>
        <w:spacing w:line="240" w:lineRule="auto"/>
        <w:jc w:val="left"/>
        <w:rPr>
          <w:rFonts w:ascii="Times" w:eastAsia="Times New Roman" w:hAnsi="Times"/>
          <w:sz w:val="18"/>
          <w:szCs w:val="20"/>
        </w:rPr>
      </w:pPr>
      <w:r>
        <w:rPr>
          <w:rFonts w:ascii="Times" w:eastAsia="Times New Roman" w:hAnsi="Times"/>
          <w:sz w:val="18"/>
          <w:szCs w:val="20"/>
        </w:rPr>
        <w:br w:type="page"/>
      </w:r>
    </w:p>
    <w:p w14:paraId="010B7222" w14:textId="77777777" w:rsidR="001266BD" w:rsidRPr="003A7439" w:rsidRDefault="001266BD" w:rsidP="001266BD">
      <w:pPr>
        <w:spacing w:before="480"/>
        <w:jc w:val="left"/>
        <w:outlineLvl w:val="0"/>
        <w:rPr>
          <w:b/>
        </w:rPr>
      </w:pPr>
      <w:bookmarkStart w:id="10" w:name="_Toc488851232"/>
      <w:bookmarkStart w:id="11" w:name="_Toc19625778"/>
      <w:bookmarkStart w:id="12" w:name="_Toc37771712"/>
      <w:bookmarkStart w:id="13" w:name="_Toc59462247"/>
      <w:bookmarkStart w:id="14" w:name="_Toc59529282"/>
      <w:bookmarkStart w:id="15" w:name="_Toc119923384"/>
      <w:bookmarkStart w:id="16" w:name="_Toc299468280"/>
      <w:bookmarkStart w:id="17" w:name="_Toc299631056"/>
      <w:r w:rsidRPr="003A7439">
        <w:rPr>
          <w:b/>
          <w:bCs/>
        </w:rPr>
        <w:lastRenderedPageBreak/>
        <w:t>German Language Practical Classes (Year 2, Three-Year Course Students)</w:t>
      </w:r>
      <w:bookmarkEnd w:id="10"/>
      <w:bookmarkEnd w:id="11"/>
      <w:bookmarkEnd w:id="12"/>
      <w:bookmarkEnd w:id="13"/>
      <w:bookmarkEnd w:id="14"/>
      <w:bookmarkEnd w:id="15"/>
    </w:p>
    <w:p w14:paraId="2F26324F" w14:textId="77777777" w:rsidR="001266BD" w:rsidRPr="003A7439" w:rsidRDefault="001266BD" w:rsidP="001266BD">
      <w:pPr>
        <w:numPr>
          <w:ilvl w:val="0"/>
          <w:numId w:val="1"/>
        </w:numPr>
        <w:tabs>
          <w:tab w:val="clear" w:pos="0"/>
        </w:tabs>
        <w:suppressAutoHyphens w:val="0"/>
        <w:spacing w:line="240" w:lineRule="exact"/>
        <w:ind w:left="0" w:firstLine="0"/>
        <w:outlineLvl w:val="1"/>
        <w:rPr>
          <w:rFonts w:ascii="Times" w:eastAsia="Times New Roman" w:hAnsi="Times"/>
          <w:smallCaps/>
          <w:noProof/>
          <w:color w:val="000000"/>
          <w:kern w:val="0"/>
          <w:sz w:val="18"/>
          <w:szCs w:val="20"/>
          <w:lang w:eastAsia="it-IT"/>
        </w:rPr>
      </w:pPr>
      <w:bookmarkStart w:id="18" w:name="_Toc77603213"/>
      <w:bookmarkStart w:id="19" w:name="_Toc119923385"/>
      <w:bookmarkEnd w:id="16"/>
      <w:bookmarkEnd w:id="17"/>
      <w:r w:rsidRPr="003A7439">
        <w:rPr>
          <w:rFonts w:ascii="Times" w:eastAsia="Times New Roman" w:hAnsi="Times"/>
          <w:smallCaps/>
          <w:noProof/>
          <w:color w:val="000000"/>
          <w:kern w:val="0"/>
          <w:sz w:val="18"/>
          <w:szCs w:val="20"/>
          <w:lang w:val="en-US" w:eastAsia="it-IT"/>
        </w:rPr>
        <w:t xml:space="preserve">Dott. Karin Harrich; </w:t>
      </w:r>
      <w:r w:rsidRPr="003A7439">
        <w:rPr>
          <w:rFonts w:ascii="Times" w:eastAsia="Times New Roman" w:hAnsi="Times"/>
          <w:smallCaps/>
          <w:noProof/>
          <w:kern w:val="0"/>
          <w:sz w:val="18"/>
          <w:szCs w:val="20"/>
          <w:lang w:val="en-US" w:eastAsia="it-IT"/>
        </w:rPr>
        <w:t xml:space="preserve">Dott. Beate Lindemann; Dott. </w:t>
      </w:r>
      <w:r w:rsidRPr="003A7439">
        <w:rPr>
          <w:rFonts w:ascii="Times" w:eastAsia="Times New Roman" w:hAnsi="Times"/>
          <w:smallCaps/>
          <w:noProof/>
          <w:color w:val="000000"/>
          <w:kern w:val="0"/>
          <w:sz w:val="18"/>
          <w:szCs w:val="20"/>
          <w:lang w:val="it-IT" w:eastAsia="it-IT"/>
        </w:rPr>
        <w:t xml:space="preserve">Paola Maria Rubini; Dott. Maria Chiara Spotti; Dott. </w:t>
      </w:r>
      <w:r w:rsidRPr="003A7439">
        <w:rPr>
          <w:rFonts w:ascii="Times" w:eastAsia="Times New Roman" w:hAnsi="Times"/>
          <w:smallCaps/>
          <w:noProof/>
          <w:color w:val="000000"/>
          <w:kern w:val="0"/>
          <w:sz w:val="18"/>
          <w:szCs w:val="20"/>
          <w:lang w:eastAsia="it-IT"/>
        </w:rPr>
        <w:t>Bernadette Staindl</w:t>
      </w:r>
      <w:bookmarkEnd w:id="18"/>
      <w:bookmarkEnd w:id="19"/>
    </w:p>
    <w:p w14:paraId="6764BDC4" w14:textId="77777777" w:rsidR="001266BD" w:rsidRPr="003A7439" w:rsidRDefault="001266BD" w:rsidP="001266BD">
      <w:pPr>
        <w:spacing w:before="240" w:after="120" w:line="240" w:lineRule="exact"/>
        <w:rPr>
          <w:b/>
          <w:bCs/>
          <w:i/>
          <w:iCs/>
          <w:sz w:val="18"/>
          <w:szCs w:val="18"/>
        </w:rPr>
      </w:pPr>
      <w:r w:rsidRPr="003A7439">
        <w:rPr>
          <w:b/>
          <w:bCs/>
          <w:i/>
          <w:iCs/>
          <w:sz w:val="18"/>
          <w:szCs w:val="18"/>
        </w:rPr>
        <w:t>COURSE AIMS AND INTENDED LEARNING OUTCOMES</w:t>
      </w:r>
    </w:p>
    <w:p w14:paraId="1ED0EEF8" w14:textId="77777777" w:rsidR="001266BD" w:rsidRPr="003A7439" w:rsidRDefault="001266BD" w:rsidP="001266BD">
      <w:pPr>
        <w:spacing w:line="240" w:lineRule="exact"/>
      </w:pPr>
      <w:r w:rsidRPr="003A7439">
        <w:t xml:space="preserve">The series of practical language classes in the </w:t>
      </w:r>
      <w:r w:rsidRPr="003A7439">
        <w:rPr>
          <w:bCs/>
          <w:i/>
        </w:rPr>
        <w:t>second</w:t>
      </w:r>
      <w:r w:rsidRPr="003A7439">
        <w:t xml:space="preserve"> year of the course is designed to bring students up to levels B1 and B2 in the European Language Portfolio across all four skills.</w:t>
      </w:r>
    </w:p>
    <w:p w14:paraId="506C6B52" w14:textId="77777777" w:rsidR="001266BD" w:rsidRPr="003A7439" w:rsidRDefault="001266BD" w:rsidP="001266BD">
      <w:pPr>
        <w:spacing w:line="240" w:lineRule="exact"/>
      </w:pPr>
      <w:r w:rsidRPr="003A7439">
        <w:t>The practical classes are designed to correspond closely to the learning objectives of the first year.</w:t>
      </w:r>
    </w:p>
    <w:p w14:paraId="6A5E10B6" w14:textId="77777777" w:rsidR="001266BD" w:rsidRPr="003A7439" w:rsidRDefault="001266BD" w:rsidP="001266BD">
      <w:pPr>
        <w:spacing w:line="240" w:lineRule="exact"/>
      </w:pPr>
      <w:r w:rsidRPr="003A7439">
        <w:t xml:space="preserve">By the end of the second year, students will have acquired solid productive and receptive skills, as well as a firm grasp of grammar and vocabulary for oral and written communication appropriate for the level in question. </w:t>
      </w:r>
    </w:p>
    <w:p w14:paraId="35B413D9" w14:textId="77777777" w:rsidR="001266BD" w:rsidRPr="003A7439" w:rsidRDefault="001266BD" w:rsidP="001266BD">
      <w:pPr>
        <w:spacing w:line="240" w:lineRule="exact"/>
      </w:pPr>
      <w:r w:rsidRPr="003A7439">
        <w:rPr>
          <w:i/>
          <w:iCs/>
        </w:rPr>
        <w:t>Written communication:</w:t>
      </w:r>
      <w:r w:rsidRPr="003A7439">
        <w:t xml:space="preserve"> students will be able to understand and produce texts of various types, demonstrating their ability to use and produce the various grammatical, lexical and morpho-syntactical structures used during lectures.</w:t>
      </w:r>
    </w:p>
    <w:p w14:paraId="586A3DBA" w14:textId="77777777" w:rsidR="001266BD" w:rsidRPr="003A7439" w:rsidRDefault="001266BD" w:rsidP="001266BD">
      <w:pPr>
        <w:spacing w:line="240" w:lineRule="exact"/>
      </w:pPr>
      <w:r w:rsidRPr="003A7439">
        <w:rPr>
          <w:i/>
          <w:iCs/>
        </w:rPr>
        <w:t xml:space="preserve">Oral communication: </w:t>
      </w:r>
      <w:r w:rsidRPr="003A7439">
        <w:t xml:space="preserve">students will be able to interact and make arguments about the issues covered in the textbook (see Reading List) and materials of their choice. </w:t>
      </w:r>
    </w:p>
    <w:p w14:paraId="7ECEF6DC" w14:textId="77777777" w:rsidR="001266BD" w:rsidRPr="003A7439" w:rsidRDefault="001266BD" w:rsidP="001266BD">
      <w:pPr>
        <w:spacing w:line="240" w:lineRule="exact"/>
      </w:pPr>
      <w:r w:rsidRPr="003A7439">
        <w:t xml:space="preserve">Study method: Students are responsible for their own learning and for monitoring their own progress. They must develop and refine an effective approach to their studies. </w:t>
      </w:r>
    </w:p>
    <w:p w14:paraId="64E16482" w14:textId="77777777" w:rsidR="001266BD" w:rsidRPr="003A7439" w:rsidRDefault="001266BD" w:rsidP="001266BD">
      <w:pPr>
        <w:spacing w:line="240" w:lineRule="exact"/>
      </w:pPr>
      <w:r w:rsidRPr="003A7439">
        <w:t>Independence of judgement: Students will be able to source and select texts from printed or relative online sources on the themes covered on the course and related to their own curriculum.</w:t>
      </w:r>
    </w:p>
    <w:p w14:paraId="35D9C28B" w14:textId="77777777" w:rsidR="001266BD" w:rsidRPr="003A7439" w:rsidRDefault="001266BD" w:rsidP="001266BD">
      <w:pPr>
        <w:spacing w:before="240" w:after="120"/>
        <w:rPr>
          <w:b/>
          <w:bCs/>
          <w:i/>
          <w:iCs/>
          <w:sz w:val="16"/>
          <w:szCs w:val="18"/>
        </w:rPr>
      </w:pPr>
      <w:r w:rsidRPr="003A7439">
        <w:rPr>
          <w:b/>
          <w:bCs/>
          <w:i/>
          <w:iCs/>
          <w:sz w:val="18"/>
        </w:rPr>
        <w:t>COURSE CONTENT</w:t>
      </w:r>
    </w:p>
    <w:p w14:paraId="7E0916E0" w14:textId="77777777" w:rsidR="001266BD" w:rsidRPr="003A7439" w:rsidRDefault="001266BD" w:rsidP="001266BD">
      <w:pPr>
        <w:spacing w:line="240" w:lineRule="exact"/>
        <w:ind w:left="284" w:hanging="284"/>
        <w:rPr>
          <w:i/>
          <w:iCs/>
          <w:szCs w:val="20"/>
        </w:rPr>
      </w:pPr>
      <w:r w:rsidRPr="003A7439">
        <w:t>1.</w:t>
      </w:r>
      <w:r w:rsidRPr="003A7439">
        <w:rPr>
          <w:i/>
          <w:iCs/>
          <w:szCs w:val="20"/>
        </w:rPr>
        <w:tab/>
        <w:t xml:space="preserve">More advanced study of morphosyntax and knowledge of vocabulary, with written and oral exercises both in class and to be completed independently; </w:t>
      </w:r>
    </w:p>
    <w:p w14:paraId="3DBF7B0C" w14:textId="77777777" w:rsidR="001266BD" w:rsidRPr="003A7439" w:rsidRDefault="001266BD" w:rsidP="001266BD">
      <w:pPr>
        <w:spacing w:line="240" w:lineRule="exact"/>
        <w:ind w:left="284" w:hanging="284"/>
        <w:rPr>
          <w:i/>
          <w:iCs/>
          <w:szCs w:val="20"/>
        </w:rPr>
      </w:pPr>
      <w:r w:rsidRPr="003A7439">
        <w:t>2.</w:t>
      </w:r>
      <w:r w:rsidRPr="003A7439">
        <w:rPr>
          <w:i/>
          <w:iCs/>
          <w:szCs w:val="20"/>
        </w:rPr>
        <w:tab/>
        <w:t>Oral communication</w:t>
      </w:r>
    </w:p>
    <w:p w14:paraId="75E055F2" w14:textId="77777777" w:rsidR="001266BD" w:rsidRPr="003A7439" w:rsidRDefault="001266BD" w:rsidP="001266BD">
      <w:pPr>
        <w:spacing w:line="240" w:lineRule="exact"/>
        <w:ind w:left="284" w:hanging="284"/>
        <w:rPr>
          <w:szCs w:val="20"/>
        </w:rPr>
      </w:pPr>
      <w:r w:rsidRPr="003A7439">
        <w:t>–</w:t>
      </w:r>
      <w:r w:rsidRPr="003A7439">
        <w:tab/>
        <w:t>Conversation on topics related to the text-book topics covered in class.</w:t>
      </w:r>
    </w:p>
    <w:p w14:paraId="3A4E15E8" w14:textId="77777777" w:rsidR="001266BD" w:rsidRPr="003A7439" w:rsidRDefault="001266BD" w:rsidP="001266BD">
      <w:pPr>
        <w:spacing w:line="240" w:lineRule="exact"/>
        <w:ind w:left="284" w:hanging="284"/>
        <w:rPr>
          <w:szCs w:val="20"/>
        </w:rPr>
      </w:pPr>
      <w:r w:rsidRPr="003A7439">
        <w:t>–</w:t>
      </w:r>
      <w:r w:rsidRPr="003A7439">
        <w:tab/>
        <w:t>Listening activities using audio and video both in class and independently.</w:t>
      </w:r>
    </w:p>
    <w:p w14:paraId="60AB3BD2" w14:textId="77777777" w:rsidR="001266BD" w:rsidRPr="003A7439" w:rsidRDefault="001266BD" w:rsidP="001266BD">
      <w:pPr>
        <w:spacing w:line="240" w:lineRule="exact"/>
        <w:ind w:left="284" w:hanging="284"/>
        <w:rPr>
          <w:szCs w:val="20"/>
        </w:rPr>
      </w:pPr>
      <w:r w:rsidRPr="003A7439">
        <w:t>3.</w:t>
      </w:r>
      <w:r w:rsidRPr="003A7439">
        <w:rPr>
          <w:i/>
          <w:iCs/>
          <w:szCs w:val="20"/>
        </w:rPr>
        <w:tab/>
        <w:t>Written communication</w:t>
      </w:r>
    </w:p>
    <w:p w14:paraId="2422DFA0" w14:textId="77777777" w:rsidR="001266BD" w:rsidRPr="003A7439" w:rsidRDefault="001266BD" w:rsidP="001266BD">
      <w:pPr>
        <w:ind w:left="284" w:hanging="284"/>
        <w:rPr>
          <w:szCs w:val="20"/>
        </w:rPr>
      </w:pPr>
      <w:r w:rsidRPr="003A7439">
        <w:t>–</w:t>
      </w:r>
      <w:r w:rsidRPr="003A7439">
        <w:tab/>
        <w:t>Reading and understanding of various text types sourced from the textbook, from newspapers, magazines and the Internet.</w:t>
      </w:r>
    </w:p>
    <w:p w14:paraId="68E9CC06" w14:textId="77777777" w:rsidR="001266BD" w:rsidRPr="003A7439" w:rsidRDefault="001266BD" w:rsidP="001266BD">
      <w:pPr>
        <w:spacing w:line="240" w:lineRule="exact"/>
        <w:ind w:left="284" w:hanging="284"/>
        <w:rPr>
          <w:szCs w:val="20"/>
          <w:lang w:val="en-US"/>
        </w:rPr>
      </w:pPr>
      <w:r w:rsidRPr="003A7439">
        <w:rPr>
          <w:lang w:val="en-US"/>
        </w:rPr>
        <w:t>–</w:t>
      </w:r>
      <w:r w:rsidRPr="003A7439">
        <w:rPr>
          <w:lang w:val="en-US"/>
        </w:rPr>
        <w:tab/>
        <w:t>Composition (formal letter).</w:t>
      </w:r>
    </w:p>
    <w:p w14:paraId="6C44E648" w14:textId="77777777" w:rsidR="001266BD" w:rsidRPr="003A7439" w:rsidRDefault="001266BD" w:rsidP="001266BD">
      <w:pPr>
        <w:spacing w:line="240" w:lineRule="exact"/>
        <w:ind w:left="284" w:hanging="284"/>
        <w:rPr>
          <w:szCs w:val="20"/>
          <w:lang w:val="en-US"/>
        </w:rPr>
      </w:pPr>
      <w:r w:rsidRPr="003A7439">
        <w:rPr>
          <w:lang w:val="en-US"/>
        </w:rPr>
        <w:t>–</w:t>
      </w:r>
      <w:r w:rsidRPr="003A7439">
        <w:rPr>
          <w:lang w:val="en-US"/>
        </w:rPr>
        <w:tab/>
        <w:t>Translation.</w:t>
      </w:r>
    </w:p>
    <w:p w14:paraId="2A434BC6" w14:textId="77777777" w:rsidR="001266BD" w:rsidRPr="003A7439" w:rsidRDefault="001266BD" w:rsidP="001266BD">
      <w:pPr>
        <w:spacing w:line="240" w:lineRule="exact"/>
        <w:ind w:left="284" w:hanging="284"/>
        <w:rPr>
          <w:szCs w:val="20"/>
          <w:lang w:val="en-US"/>
        </w:rPr>
      </w:pPr>
      <w:r w:rsidRPr="003A7439">
        <w:rPr>
          <w:lang w:val="en-US"/>
        </w:rPr>
        <w:t>–</w:t>
      </w:r>
      <w:r w:rsidRPr="003A7439">
        <w:rPr>
          <w:lang w:val="en-US"/>
        </w:rPr>
        <w:tab/>
        <w:t xml:space="preserve">Dictation, during lectures and independently at the </w:t>
      </w:r>
      <w:r w:rsidRPr="003A7439">
        <w:rPr>
          <w:i/>
          <w:iCs/>
          <w:lang w:val="en-US"/>
        </w:rPr>
        <w:t xml:space="preserve">CAP </w:t>
      </w:r>
      <w:r w:rsidRPr="003A7439">
        <w:rPr>
          <w:lang w:val="en-US"/>
        </w:rPr>
        <w:t>(Independent Learning Centre</w:t>
      </w:r>
      <w:r w:rsidRPr="003A7439">
        <w:rPr>
          <w:color w:val="000000"/>
          <w:szCs w:val="20"/>
          <w:lang w:val="en-US"/>
        </w:rPr>
        <w:t xml:space="preserve"> </w:t>
      </w:r>
      <w:r w:rsidRPr="003A7439">
        <w:rPr>
          <w:szCs w:val="20"/>
          <w:lang w:val="en-US"/>
        </w:rPr>
        <w:t>or on Blackboard page enrolling in the corresponding course</w:t>
      </w:r>
      <w:r w:rsidRPr="003A7439">
        <w:rPr>
          <w:lang w:val="en-US"/>
        </w:rPr>
        <w:t xml:space="preserve">). </w:t>
      </w:r>
    </w:p>
    <w:p w14:paraId="72BEA8E5" w14:textId="77777777" w:rsidR="001266BD" w:rsidRPr="003A7439" w:rsidRDefault="001266BD" w:rsidP="001266BD">
      <w:pPr>
        <w:keepNext/>
        <w:spacing w:before="240" w:after="120" w:line="220" w:lineRule="exact"/>
        <w:outlineLvl w:val="0"/>
        <w:rPr>
          <w:rFonts w:ascii="Times" w:eastAsia="Arial Unicode MS" w:hAnsi="Times" w:cs="Times"/>
          <w:b/>
          <w:i/>
          <w:iCs/>
          <w:sz w:val="28"/>
          <w:szCs w:val="28"/>
        </w:rPr>
      </w:pPr>
      <w:bookmarkStart w:id="20" w:name="_Toc14767926"/>
      <w:bookmarkStart w:id="21" w:name="_Toc19625780"/>
      <w:bookmarkStart w:id="22" w:name="_Toc37771714"/>
      <w:bookmarkStart w:id="23" w:name="_Toc59462249"/>
      <w:bookmarkStart w:id="24" w:name="_Toc59529284"/>
      <w:bookmarkStart w:id="25" w:name="_Toc119923386"/>
      <w:r w:rsidRPr="003A7439">
        <w:rPr>
          <w:rFonts w:ascii="Times" w:eastAsia="Arial Unicode MS" w:hAnsi="Times" w:cs="Times"/>
          <w:b/>
          <w:i/>
          <w:iCs/>
          <w:sz w:val="18"/>
          <w:szCs w:val="18"/>
        </w:rPr>
        <w:lastRenderedPageBreak/>
        <w:t>READING LIST</w:t>
      </w:r>
      <w:bookmarkEnd w:id="20"/>
      <w:bookmarkEnd w:id="21"/>
      <w:bookmarkEnd w:id="22"/>
      <w:bookmarkEnd w:id="23"/>
      <w:bookmarkEnd w:id="24"/>
      <w:bookmarkEnd w:id="25"/>
    </w:p>
    <w:p w14:paraId="17623B5A" w14:textId="77777777" w:rsidR="001266BD" w:rsidRPr="003A7439" w:rsidRDefault="001266BD" w:rsidP="001266BD">
      <w:pPr>
        <w:spacing w:line="220" w:lineRule="exact"/>
        <w:rPr>
          <w:rFonts w:eastAsia="Times New Roman"/>
          <w:szCs w:val="20"/>
        </w:rPr>
      </w:pPr>
      <w:r w:rsidRPr="003A7439">
        <w:rPr>
          <w:rFonts w:ascii="Times" w:eastAsia="Times New Roman" w:hAnsi="Times"/>
          <w:i/>
          <w:iCs/>
          <w:sz w:val="18"/>
          <w:szCs w:val="20"/>
        </w:rPr>
        <w:t>Em neu 2008 Hauptkurs</w:t>
      </w:r>
      <w:r w:rsidRPr="003A7439">
        <w:rPr>
          <w:rFonts w:ascii="Times" w:eastAsia="Times New Roman" w:hAnsi="Times"/>
          <w:sz w:val="18"/>
          <w:szCs w:val="20"/>
        </w:rPr>
        <w:t>, Hueber, Ismaning/München (ISBN 978-3-19-501695-7).</w:t>
      </w:r>
    </w:p>
    <w:p w14:paraId="2E8B9D60" w14:textId="77777777" w:rsidR="001266BD" w:rsidRPr="003A7439" w:rsidRDefault="001266BD" w:rsidP="001266BD">
      <w:pPr>
        <w:spacing w:line="220" w:lineRule="exact"/>
        <w:ind w:left="284" w:hanging="284"/>
        <w:rPr>
          <w:rFonts w:ascii="Times" w:eastAsia="Times New Roman" w:hAnsi="Times"/>
          <w:sz w:val="18"/>
          <w:szCs w:val="20"/>
        </w:rPr>
      </w:pPr>
      <w:r w:rsidRPr="003A7439">
        <w:rPr>
          <w:rFonts w:ascii="Times" w:eastAsia="Times New Roman" w:hAnsi="Times"/>
          <w:i/>
          <w:iCs/>
          <w:sz w:val="18"/>
          <w:szCs w:val="20"/>
        </w:rPr>
        <w:t>Em neu 2008 Hauptkurs Arbeitsbuch</w:t>
      </w:r>
      <w:r w:rsidRPr="003A7439">
        <w:rPr>
          <w:rFonts w:ascii="Times" w:eastAsia="Times New Roman" w:hAnsi="Times"/>
          <w:sz w:val="18"/>
          <w:szCs w:val="20"/>
        </w:rPr>
        <w:t xml:space="preserve"> + </w:t>
      </w:r>
      <w:r w:rsidRPr="003A7439">
        <w:rPr>
          <w:rFonts w:ascii="Times" w:eastAsia="Times New Roman" w:hAnsi="Times"/>
          <w:i/>
          <w:iCs/>
          <w:sz w:val="18"/>
          <w:szCs w:val="20"/>
        </w:rPr>
        <w:t>CD,</w:t>
      </w:r>
      <w:r w:rsidRPr="003A7439">
        <w:rPr>
          <w:rFonts w:ascii="Times" w:eastAsia="Times New Roman" w:hAnsi="Times"/>
          <w:sz w:val="18"/>
          <w:szCs w:val="20"/>
        </w:rPr>
        <w:t xml:space="preserve"> Hueber, Ismaning/München (ISBN 978-3-19-511695-4).</w:t>
      </w:r>
    </w:p>
    <w:p w14:paraId="3D212FC3" w14:textId="77777777" w:rsidR="001266BD" w:rsidRPr="003A7439" w:rsidRDefault="001266BD" w:rsidP="001266BD">
      <w:pPr>
        <w:spacing w:line="220" w:lineRule="exact"/>
        <w:ind w:left="284" w:hanging="284"/>
        <w:rPr>
          <w:rFonts w:ascii="Times" w:eastAsia="Times New Roman" w:hAnsi="Times"/>
          <w:sz w:val="18"/>
          <w:szCs w:val="20"/>
        </w:rPr>
      </w:pPr>
      <w:r w:rsidRPr="003A7439">
        <w:rPr>
          <w:rFonts w:ascii="Times" w:eastAsia="Times New Roman" w:hAnsi="Times"/>
          <w:smallCaps/>
          <w:sz w:val="16"/>
          <w:szCs w:val="20"/>
        </w:rPr>
        <w:t>Hering-Matussek</w:t>
      </w:r>
      <w:r w:rsidRPr="003A7439">
        <w:rPr>
          <w:rFonts w:ascii="Times" w:eastAsia="Times New Roman" w:hAnsi="Times"/>
          <w:sz w:val="18"/>
          <w:szCs w:val="20"/>
        </w:rPr>
        <w:t xml:space="preserve">, </w:t>
      </w:r>
      <w:r w:rsidRPr="003A7439">
        <w:rPr>
          <w:rFonts w:ascii="Times" w:eastAsia="Times New Roman" w:hAnsi="Times"/>
          <w:i/>
          <w:sz w:val="18"/>
          <w:szCs w:val="20"/>
        </w:rPr>
        <w:t>Übungsgrammatik für die Mittelstufe aktuell</w:t>
      </w:r>
      <w:r w:rsidRPr="003A7439">
        <w:rPr>
          <w:rFonts w:ascii="Times" w:eastAsia="Times New Roman" w:hAnsi="Times"/>
          <w:sz w:val="18"/>
          <w:szCs w:val="20"/>
        </w:rPr>
        <w:t xml:space="preserve">, Hueber, (ISBN </w:t>
      </w:r>
      <w:r w:rsidRPr="003A7439">
        <w:rPr>
          <w:rFonts w:ascii="Times" w:eastAsia="Times New Roman" w:hAnsi="Times"/>
          <w:color w:val="000000"/>
          <w:sz w:val="18"/>
          <w:szCs w:val="20"/>
          <w:lang w:val="de-DE"/>
        </w:rPr>
        <w:t>978-3-19-111657-6</w:t>
      </w:r>
      <w:r w:rsidRPr="003A7439">
        <w:rPr>
          <w:rFonts w:ascii="Times" w:eastAsia="Times New Roman" w:hAnsi="Times"/>
          <w:sz w:val="18"/>
          <w:szCs w:val="20"/>
        </w:rPr>
        <w:t xml:space="preserve">) München </w:t>
      </w:r>
    </w:p>
    <w:p w14:paraId="3D32150C" w14:textId="77777777" w:rsidR="001266BD" w:rsidRPr="003A7439" w:rsidRDefault="001266BD" w:rsidP="001266BD">
      <w:pPr>
        <w:spacing w:line="220" w:lineRule="exact"/>
        <w:ind w:left="284" w:hanging="284"/>
        <w:rPr>
          <w:rFonts w:ascii="Times" w:eastAsia="Times New Roman" w:hAnsi="Times"/>
          <w:color w:val="000000"/>
          <w:sz w:val="18"/>
          <w:szCs w:val="20"/>
          <w:u w:color="000000"/>
        </w:rPr>
      </w:pPr>
      <w:r w:rsidRPr="003A7439">
        <w:rPr>
          <w:rFonts w:ascii="Times" w:eastAsia="Times New Roman" w:hAnsi="Times"/>
          <w:smallCaps/>
          <w:sz w:val="16"/>
          <w:szCs w:val="16"/>
        </w:rPr>
        <w:t>Tschirner</w:t>
      </w:r>
      <w:r w:rsidRPr="003A7439">
        <w:rPr>
          <w:rFonts w:ascii="Times" w:eastAsia="Times New Roman" w:hAnsi="Times"/>
          <w:smallCaps/>
          <w:sz w:val="18"/>
          <w:szCs w:val="20"/>
        </w:rPr>
        <w:t>,</w:t>
      </w:r>
      <w:r w:rsidRPr="003A7439">
        <w:rPr>
          <w:rFonts w:ascii="Times" w:eastAsia="Times New Roman" w:hAnsi="Times"/>
          <w:i/>
          <w:iCs/>
          <w:sz w:val="18"/>
          <w:szCs w:val="20"/>
        </w:rPr>
        <w:t xml:space="preserve"> Grund- und Aufbauwortschatz Deutsch als Fremdsprache nach Themen,</w:t>
      </w:r>
      <w:r w:rsidRPr="003A7439">
        <w:rPr>
          <w:rFonts w:ascii="Times" w:eastAsia="Times New Roman" w:hAnsi="Times"/>
          <w:color w:val="000000"/>
          <w:sz w:val="18"/>
          <w:szCs w:val="20"/>
          <w:u w:color="000000"/>
        </w:rPr>
        <w:t xml:space="preserve"> Cornelsen Verlag, Berlin, 2008 (ISBN 978-3-589-01559-7).</w:t>
      </w:r>
    </w:p>
    <w:p w14:paraId="455E3298" w14:textId="77777777" w:rsidR="001266BD" w:rsidRPr="003A7439" w:rsidRDefault="001266BD" w:rsidP="001266BD">
      <w:pPr>
        <w:spacing w:line="220" w:lineRule="exact"/>
        <w:ind w:left="284" w:hanging="284"/>
        <w:rPr>
          <w:rFonts w:ascii="Times" w:eastAsia="Times New Roman" w:hAnsi="Times"/>
          <w:sz w:val="18"/>
          <w:szCs w:val="20"/>
        </w:rPr>
      </w:pPr>
      <w:r w:rsidRPr="003A7439">
        <w:rPr>
          <w:rFonts w:ascii="Times" w:eastAsia="Times New Roman" w:hAnsi="Times"/>
          <w:i/>
          <w:sz w:val="18"/>
          <w:szCs w:val="20"/>
        </w:rPr>
        <w:t>All students are kindly requested to</w:t>
      </w:r>
      <w:r w:rsidRPr="003A7439">
        <w:rPr>
          <w:rFonts w:ascii="Times" w:eastAsia="Times New Roman" w:hAnsi="Times"/>
          <w:sz w:val="18"/>
          <w:szCs w:val="20"/>
        </w:rPr>
        <w:t xml:space="preserve"> obtain a bilingual and monolingual dictionaries and guides to synonyms/antonyms and style (valid for the duration of the course) chosen from the following</w:t>
      </w:r>
      <w:r w:rsidRPr="003A7439">
        <w:rPr>
          <w:rFonts w:ascii="Times" w:eastAsia="Times New Roman" w:hAnsi="Times"/>
          <w:sz w:val="18"/>
          <w:szCs w:val="20"/>
          <w:u w:color="008E00"/>
        </w:rPr>
        <w:t>:</w:t>
      </w:r>
    </w:p>
    <w:p w14:paraId="49C7C4C3" w14:textId="77777777" w:rsidR="001266BD" w:rsidRPr="00001AEC" w:rsidRDefault="001266BD" w:rsidP="001266BD">
      <w:pPr>
        <w:spacing w:line="220" w:lineRule="exact"/>
        <w:ind w:left="284" w:hanging="284"/>
        <w:rPr>
          <w:rFonts w:ascii="Times" w:eastAsia="Times New Roman" w:hAnsi="Times"/>
          <w:sz w:val="16"/>
          <w:szCs w:val="20"/>
          <w:lang w:val="en-US"/>
        </w:rPr>
      </w:pPr>
      <w:r w:rsidRPr="003A7439">
        <w:rPr>
          <w:rFonts w:ascii="Times" w:eastAsia="Times New Roman" w:hAnsi="Times"/>
          <w:smallCaps/>
          <w:sz w:val="16"/>
          <w:szCs w:val="16"/>
          <w:u w:color="008E00"/>
          <w:lang w:val="it-IT"/>
        </w:rPr>
        <w:t xml:space="preserve">L. Giacoma-S. Kolb </w:t>
      </w:r>
      <w:r w:rsidRPr="003A7439">
        <w:rPr>
          <w:rFonts w:ascii="Times" w:eastAsia="Times New Roman" w:hAnsi="Times"/>
          <w:sz w:val="18"/>
          <w:szCs w:val="20"/>
          <w:u w:color="008E00"/>
          <w:lang w:val="it-IT"/>
        </w:rPr>
        <w:t>(a cura di),</w:t>
      </w:r>
      <w:r w:rsidRPr="003A7439">
        <w:rPr>
          <w:rFonts w:ascii="Times" w:eastAsia="Times New Roman" w:hAnsi="Times"/>
          <w:i/>
          <w:iCs/>
          <w:sz w:val="18"/>
          <w:szCs w:val="20"/>
          <w:u w:color="008E00"/>
          <w:lang w:val="it-IT"/>
        </w:rPr>
        <w:t xml:space="preserve"> Il dizionario di Tedesco,</w:t>
      </w:r>
      <w:r w:rsidRPr="003A7439">
        <w:rPr>
          <w:rFonts w:ascii="Times" w:eastAsia="Times New Roman" w:hAnsi="Times"/>
          <w:sz w:val="18"/>
          <w:szCs w:val="20"/>
          <w:u w:color="008E00"/>
          <w:lang w:val="it-IT"/>
        </w:rPr>
        <w:t xml:space="preserve"> 4</w:t>
      </w:r>
      <w:r w:rsidRPr="003A7439">
        <w:rPr>
          <w:rFonts w:ascii="Times" w:eastAsia="Times New Roman" w:hAnsi="Times"/>
          <w:sz w:val="18"/>
          <w:szCs w:val="20"/>
          <w:u w:color="008E00"/>
          <w:vertAlign w:val="superscript"/>
          <w:lang w:val="it-IT"/>
        </w:rPr>
        <w:t>th</w:t>
      </w:r>
      <w:r w:rsidRPr="003A7439">
        <w:rPr>
          <w:rFonts w:ascii="Times" w:eastAsia="Times New Roman" w:hAnsi="Times"/>
          <w:sz w:val="18"/>
          <w:szCs w:val="20"/>
          <w:u w:color="008E00"/>
          <w:lang w:val="it-IT"/>
        </w:rPr>
        <w:t xml:space="preserve"> edition, Zanichelli/Klett, Bologna.</w:t>
      </w:r>
      <w:r w:rsidRPr="003A7439">
        <w:rPr>
          <w:rFonts w:eastAsia="Times New Roman"/>
          <w:kern w:val="0"/>
          <w:szCs w:val="24"/>
          <w:lang w:val="de-DE" w:eastAsia="it-IT"/>
        </w:rPr>
        <w:t xml:space="preserve"> </w:t>
      </w:r>
      <w:r w:rsidRPr="003A7439">
        <w:rPr>
          <w:rFonts w:eastAsia="Times New Roman"/>
          <w:kern w:val="0"/>
          <w:sz w:val="18"/>
          <w:szCs w:val="24"/>
          <w:lang w:val="de-DE" w:eastAsia="it-IT"/>
        </w:rPr>
        <w:t>(ISBN 9788808204585).</w:t>
      </w:r>
    </w:p>
    <w:p w14:paraId="0FD45AFD" w14:textId="77777777" w:rsidR="001266BD" w:rsidRPr="003A7439" w:rsidRDefault="001266BD" w:rsidP="001266BD">
      <w:pPr>
        <w:spacing w:line="220" w:lineRule="exact"/>
        <w:ind w:left="284" w:hanging="284"/>
        <w:rPr>
          <w:rFonts w:ascii="Times" w:eastAsia="Times New Roman" w:hAnsi="Times"/>
          <w:sz w:val="18"/>
          <w:szCs w:val="20"/>
        </w:rPr>
      </w:pPr>
      <w:r w:rsidRPr="00001AEC">
        <w:rPr>
          <w:rFonts w:ascii="Times" w:eastAsia="Times New Roman" w:hAnsi="Times"/>
          <w:i/>
          <w:iCs/>
          <w:sz w:val="18"/>
          <w:szCs w:val="20"/>
          <w:u w:color="008E00"/>
          <w:lang w:val="en-US"/>
        </w:rPr>
        <w:t xml:space="preserve">Duden, Deutsches Universalwörterbuch A-Z, 6. </w:t>
      </w:r>
      <w:r w:rsidRPr="003A7439">
        <w:rPr>
          <w:rFonts w:ascii="Times" w:eastAsia="Times New Roman" w:hAnsi="Times"/>
          <w:i/>
          <w:iCs/>
          <w:sz w:val="18"/>
          <w:szCs w:val="20"/>
          <w:u w:color="008E00"/>
        </w:rPr>
        <w:t>Auflage</w:t>
      </w:r>
      <w:r w:rsidRPr="003A7439">
        <w:rPr>
          <w:rFonts w:ascii="Times" w:eastAsia="Times New Roman" w:hAnsi="Times"/>
          <w:sz w:val="18"/>
          <w:szCs w:val="20"/>
          <w:u w:color="008E00"/>
        </w:rPr>
        <w:t>, Dudenverlag, Mannheim.</w:t>
      </w:r>
    </w:p>
    <w:p w14:paraId="60B34FD5" w14:textId="77777777" w:rsidR="001266BD" w:rsidRPr="003A7439" w:rsidRDefault="001266BD" w:rsidP="001266BD">
      <w:pPr>
        <w:spacing w:line="220" w:lineRule="exact"/>
        <w:ind w:left="284" w:hanging="284"/>
        <w:rPr>
          <w:rFonts w:ascii="Times" w:eastAsia="Times New Roman" w:hAnsi="Times"/>
          <w:sz w:val="18"/>
          <w:szCs w:val="20"/>
        </w:rPr>
      </w:pPr>
      <w:r w:rsidRPr="003A7439">
        <w:rPr>
          <w:rFonts w:ascii="Times" w:eastAsia="Times New Roman" w:hAnsi="Times"/>
          <w:i/>
          <w:iCs/>
          <w:sz w:val="18"/>
          <w:szCs w:val="20"/>
          <w:u w:color="008E00"/>
        </w:rPr>
        <w:t>Duden, Das Stilwörterbuch (Der Duden in zwölf Bänden)</w:t>
      </w:r>
      <w:r w:rsidRPr="003A7439">
        <w:rPr>
          <w:rFonts w:ascii="Times" w:eastAsia="Times New Roman" w:hAnsi="Times"/>
          <w:sz w:val="18"/>
          <w:szCs w:val="20"/>
          <w:u w:color="008E00"/>
        </w:rPr>
        <w:t>, Bd. 2. Dudenverlag, Mannheim.</w:t>
      </w:r>
    </w:p>
    <w:p w14:paraId="5A0A99DC" w14:textId="77777777" w:rsidR="001266BD" w:rsidRPr="003A7439" w:rsidRDefault="001266BD" w:rsidP="001266BD">
      <w:pPr>
        <w:spacing w:line="220" w:lineRule="exact"/>
        <w:ind w:left="284" w:hanging="284"/>
        <w:rPr>
          <w:rFonts w:ascii="Times" w:eastAsia="Times New Roman" w:hAnsi="Times"/>
          <w:sz w:val="18"/>
          <w:szCs w:val="20"/>
          <w:u w:color="008E00"/>
        </w:rPr>
      </w:pPr>
      <w:r w:rsidRPr="003A7439">
        <w:rPr>
          <w:rFonts w:ascii="Times" w:eastAsia="Times New Roman" w:hAnsi="Times"/>
          <w:i/>
          <w:iCs/>
          <w:sz w:val="18"/>
          <w:szCs w:val="20"/>
          <w:u w:color="008E00"/>
        </w:rPr>
        <w:t>Duden, Sinn- und sachverwandte Wörter/ Synonymwörterbuch der deutschen Sprache</w:t>
      </w:r>
      <w:r w:rsidRPr="003A7439">
        <w:rPr>
          <w:rFonts w:ascii="Times" w:eastAsia="Times New Roman" w:hAnsi="Times"/>
          <w:sz w:val="18"/>
          <w:szCs w:val="20"/>
          <w:u w:color="008E00"/>
        </w:rPr>
        <w:t xml:space="preserve"> (</w:t>
      </w:r>
      <w:r w:rsidRPr="003A7439">
        <w:rPr>
          <w:rFonts w:ascii="Times" w:eastAsia="Times New Roman" w:hAnsi="Times"/>
          <w:i/>
          <w:iCs/>
          <w:sz w:val="18"/>
          <w:szCs w:val="20"/>
          <w:u w:color="008E00"/>
        </w:rPr>
        <w:t>Der Duden in zwölf Bänden</w:t>
      </w:r>
      <w:r w:rsidRPr="003A7439">
        <w:rPr>
          <w:rFonts w:ascii="Times" w:eastAsia="Times New Roman" w:hAnsi="Times"/>
          <w:sz w:val="18"/>
          <w:szCs w:val="20"/>
          <w:u w:color="008E00"/>
        </w:rPr>
        <w:t>), Bd. 8. Dudenverlag, Mannheim.</w:t>
      </w:r>
    </w:p>
    <w:p w14:paraId="63BD73F2" w14:textId="77777777" w:rsidR="001266BD" w:rsidRPr="003A7439" w:rsidRDefault="001266BD" w:rsidP="001266BD">
      <w:pPr>
        <w:tabs>
          <w:tab w:val="left" w:pos="284"/>
        </w:tabs>
        <w:suppressAutoHyphens w:val="0"/>
        <w:spacing w:line="220" w:lineRule="exact"/>
        <w:rPr>
          <w:rFonts w:eastAsia="Times New Roman"/>
          <w:kern w:val="0"/>
          <w:sz w:val="18"/>
          <w:szCs w:val="18"/>
          <w:lang w:val="de-DE" w:eastAsia="it-IT"/>
        </w:rPr>
      </w:pPr>
      <w:r w:rsidRPr="003A7439">
        <w:rPr>
          <w:rFonts w:eastAsia="Times New Roman"/>
          <w:i/>
          <w:iCs/>
          <w:kern w:val="0"/>
          <w:sz w:val="18"/>
          <w:szCs w:val="18"/>
          <w:lang w:val="de-DE" w:eastAsia="it-IT"/>
        </w:rPr>
        <w:t>Langenscheidt Großwörterbuch Deutsch als Fremdsprache</w:t>
      </w:r>
      <w:r w:rsidRPr="003A7439">
        <w:rPr>
          <w:rFonts w:eastAsia="Times New Roman"/>
          <w:kern w:val="0"/>
          <w:sz w:val="18"/>
          <w:szCs w:val="18"/>
          <w:lang w:val="de-DE" w:eastAsia="it-IT"/>
        </w:rPr>
        <w:t>, mit Online-Wörterbuch (ISBN 978-3-12-514067-7).</w:t>
      </w:r>
    </w:p>
    <w:p w14:paraId="761601BF" w14:textId="77777777" w:rsidR="001266BD" w:rsidRPr="003A7439" w:rsidRDefault="001266BD" w:rsidP="001266BD">
      <w:pPr>
        <w:tabs>
          <w:tab w:val="left" w:pos="284"/>
        </w:tabs>
        <w:suppressAutoHyphens w:val="0"/>
        <w:spacing w:line="220" w:lineRule="exact"/>
        <w:rPr>
          <w:rFonts w:eastAsia="Times New Roman"/>
          <w:kern w:val="0"/>
          <w:sz w:val="18"/>
          <w:szCs w:val="18"/>
          <w:lang w:eastAsia="it-IT"/>
        </w:rPr>
      </w:pPr>
      <w:r w:rsidRPr="003A7439">
        <w:rPr>
          <w:rFonts w:eastAsia="Times New Roman"/>
          <w:i/>
          <w:iCs/>
          <w:kern w:val="0"/>
          <w:sz w:val="18"/>
          <w:szCs w:val="18"/>
          <w:lang w:val="de-DE" w:eastAsia="it-IT"/>
        </w:rPr>
        <w:t xml:space="preserve">Langenscheidt Universal-Wörterbuch Italienisch, </w:t>
      </w:r>
      <w:r w:rsidRPr="003A7439">
        <w:rPr>
          <w:rFonts w:eastAsia="Times New Roman"/>
          <w:kern w:val="0"/>
          <w:sz w:val="18"/>
          <w:szCs w:val="18"/>
          <w:lang w:val="de-DE" w:eastAsia="it-IT"/>
        </w:rPr>
        <w:t>(ISBN 978-3-12-514278-7).</w:t>
      </w:r>
    </w:p>
    <w:p w14:paraId="454DFFBC" w14:textId="77777777" w:rsidR="001266BD" w:rsidRPr="003A7439" w:rsidRDefault="001266BD" w:rsidP="001266BD">
      <w:pPr>
        <w:keepNext/>
        <w:spacing w:before="240" w:after="120" w:line="220" w:lineRule="exact"/>
        <w:outlineLvl w:val="0"/>
        <w:rPr>
          <w:rFonts w:ascii="Times" w:eastAsia="Arial Unicode MS" w:hAnsi="Times" w:cs="Times"/>
          <w:b/>
          <w:i/>
          <w:iCs/>
          <w:sz w:val="18"/>
          <w:szCs w:val="28"/>
        </w:rPr>
      </w:pPr>
      <w:bookmarkStart w:id="26" w:name="_Toc14767927"/>
      <w:bookmarkStart w:id="27" w:name="_Toc19625781"/>
      <w:bookmarkStart w:id="28" w:name="_Toc37771715"/>
      <w:bookmarkStart w:id="29" w:name="_Toc59462250"/>
      <w:bookmarkStart w:id="30" w:name="_Toc59529285"/>
      <w:bookmarkStart w:id="31" w:name="_Toc119923387"/>
      <w:r w:rsidRPr="003A7439">
        <w:rPr>
          <w:rFonts w:ascii="Times" w:eastAsia="Arial Unicode MS" w:hAnsi="Times" w:cs="Times"/>
          <w:b/>
          <w:i/>
          <w:iCs/>
          <w:sz w:val="18"/>
          <w:szCs w:val="28"/>
        </w:rPr>
        <w:t>TEACHING METHOD</w:t>
      </w:r>
      <w:bookmarkEnd w:id="26"/>
      <w:bookmarkEnd w:id="27"/>
      <w:bookmarkEnd w:id="28"/>
      <w:bookmarkEnd w:id="29"/>
      <w:bookmarkEnd w:id="30"/>
      <w:bookmarkEnd w:id="31"/>
    </w:p>
    <w:p w14:paraId="5C58B92B" w14:textId="77777777" w:rsidR="001266BD" w:rsidRPr="003A7439" w:rsidRDefault="001266BD" w:rsidP="001266BD">
      <w:pPr>
        <w:spacing w:line="220" w:lineRule="exact"/>
        <w:ind w:firstLine="284"/>
        <w:rPr>
          <w:rFonts w:ascii="Times" w:eastAsia="Times New Roman" w:hAnsi="Times"/>
          <w:sz w:val="18"/>
          <w:szCs w:val="20"/>
        </w:rPr>
      </w:pPr>
      <w:r w:rsidRPr="003A7439">
        <w:rPr>
          <w:rFonts w:ascii="Times" w:eastAsia="Times New Roman" w:hAnsi="Times"/>
          <w:sz w:val="18"/>
          <w:szCs w:val="20"/>
          <w:lang w:val="en-US"/>
        </w:rPr>
        <w:t>Frontal and interactive lectures</w:t>
      </w:r>
      <w:r w:rsidRPr="003A7439">
        <w:rPr>
          <w:rFonts w:ascii="Times" w:eastAsia="Times New Roman" w:hAnsi="Times"/>
          <w:color w:val="000000"/>
          <w:sz w:val="18"/>
          <w:szCs w:val="20"/>
          <w:lang w:val="en-US"/>
        </w:rPr>
        <w:t>.</w:t>
      </w:r>
      <w:r w:rsidRPr="003A7439">
        <w:rPr>
          <w:rFonts w:ascii="Times" w:eastAsia="Times New Roman" w:hAnsi="Times"/>
          <w:sz w:val="18"/>
          <w:szCs w:val="20"/>
          <w:lang w:val="en-US"/>
        </w:rPr>
        <w:t xml:space="preserve"> </w:t>
      </w:r>
      <w:r w:rsidRPr="003A7439">
        <w:rPr>
          <w:rFonts w:ascii="Times" w:eastAsia="Times New Roman" w:hAnsi="Times"/>
          <w:sz w:val="18"/>
          <w:szCs w:val="20"/>
        </w:rPr>
        <w:t>Students will need to prepare the content indicated in class for the lectures and participate proactively in the activities proposed, so that they can learn to use the language at advanced B2 level.</w:t>
      </w:r>
    </w:p>
    <w:p w14:paraId="52C499B6" w14:textId="77777777" w:rsidR="001266BD" w:rsidRPr="003A7439" w:rsidRDefault="001266BD" w:rsidP="001266BD">
      <w:pPr>
        <w:keepNext/>
        <w:spacing w:before="240" w:after="120" w:line="220" w:lineRule="exact"/>
        <w:outlineLvl w:val="0"/>
        <w:rPr>
          <w:rFonts w:ascii="Times" w:eastAsia="Times" w:hAnsi="Times" w:cs="Times"/>
          <w:bCs/>
          <w:i/>
          <w:iCs/>
          <w:sz w:val="18"/>
          <w:szCs w:val="28"/>
        </w:rPr>
      </w:pPr>
      <w:bookmarkStart w:id="32" w:name="_Toc14767928"/>
      <w:bookmarkStart w:id="33" w:name="_Toc19625782"/>
      <w:bookmarkStart w:id="34" w:name="_Toc37771716"/>
      <w:bookmarkStart w:id="35" w:name="_Toc59462251"/>
      <w:bookmarkStart w:id="36" w:name="_Toc59529286"/>
      <w:bookmarkStart w:id="37" w:name="_Toc119923388"/>
      <w:r w:rsidRPr="003A7439">
        <w:rPr>
          <w:rFonts w:ascii="Times" w:eastAsia="Arial Unicode MS" w:hAnsi="Times" w:cs="Times"/>
          <w:b/>
          <w:i/>
          <w:iCs/>
          <w:sz w:val="18"/>
          <w:szCs w:val="28"/>
        </w:rPr>
        <w:t>ASSESSMENT METHOD AND CRITERIA</w:t>
      </w:r>
      <w:bookmarkEnd w:id="32"/>
      <w:bookmarkEnd w:id="33"/>
      <w:bookmarkEnd w:id="34"/>
      <w:bookmarkEnd w:id="35"/>
      <w:bookmarkEnd w:id="36"/>
      <w:bookmarkEnd w:id="37"/>
    </w:p>
    <w:p w14:paraId="5B49B4F4" w14:textId="77777777" w:rsidR="001266BD" w:rsidRPr="003A7439" w:rsidRDefault="001266BD" w:rsidP="001266BD">
      <w:pPr>
        <w:spacing w:line="220" w:lineRule="exact"/>
        <w:ind w:firstLine="284"/>
        <w:rPr>
          <w:rFonts w:ascii="Times" w:eastAsia="Times New Roman" w:hAnsi="Times"/>
          <w:sz w:val="18"/>
          <w:szCs w:val="20"/>
        </w:rPr>
      </w:pPr>
      <w:r w:rsidRPr="003A7439">
        <w:rPr>
          <w:rFonts w:ascii="Times" w:eastAsia="Times New Roman" w:hAnsi="Times"/>
          <w:sz w:val="18"/>
          <w:szCs w:val="20"/>
        </w:rPr>
        <w:t xml:space="preserve">Students must demonstrate that they have achieved the required level by passing an exam with both a written part and oral part: </w:t>
      </w:r>
    </w:p>
    <w:p w14:paraId="35AFECAD" w14:textId="77777777" w:rsidR="001266BD" w:rsidRPr="003A7439" w:rsidRDefault="001266BD" w:rsidP="001266BD">
      <w:pPr>
        <w:spacing w:line="220" w:lineRule="exact"/>
        <w:ind w:firstLine="284"/>
        <w:rPr>
          <w:rFonts w:ascii="Times" w:eastAsia="Times New Roman" w:hAnsi="Times"/>
          <w:sz w:val="18"/>
          <w:szCs w:val="20"/>
        </w:rPr>
      </w:pPr>
      <w:r w:rsidRPr="003A7439">
        <w:rPr>
          <w:rFonts w:ascii="Times" w:eastAsia="Times New Roman" w:hAnsi="Times"/>
          <w:sz w:val="18"/>
          <w:szCs w:val="20"/>
        </w:rPr>
        <w:t>Written part: dictation, reading and understanding of a text, a writing task, an Italian-German translation and a grammar test. Students can use a monolingual dictionary for the translation task.</w:t>
      </w:r>
    </w:p>
    <w:p w14:paraId="3917823D" w14:textId="77777777" w:rsidR="001266BD" w:rsidRPr="003A7439" w:rsidRDefault="001266BD" w:rsidP="001266BD">
      <w:pPr>
        <w:spacing w:line="220" w:lineRule="exact"/>
        <w:ind w:firstLine="284"/>
        <w:rPr>
          <w:rFonts w:ascii="Times" w:eastAsia="Times New Roman" w:hAnsi="Times"/>
          <w:sz w:val="18"/>
          <w:szCs w:val="20"/>
        </w:rPr>
      </w:pPr>
      <w:r w:rsidRPr="003A7439">
        <w:rPr>
          <w:rFonts w:ascii="Times" w:eastAsia="Times New Roman" w:hAnsi="Times"/>
          <w:sz w:val="18"/>
          <w:szCs w:val="20"/>
        </w:rPr>
        <w:t xml:space="preserve">Oral part: a preliminary test on vocabulary; presentation and discussion of the content of articles chosen by students; dialogue on the topics and texts from the textbook. </w:t>
      </w:r>
    </w:p>
    <w:p w14:paraId="55EC2C62" w14:textId="77777777" w:rsidR="001266BD" w:rsidRPr="003A7439" w:rsidRDefault="001266BD" w:rsidP="001266BD">
      <w:pPr>
        <w:spacing w:line="220" w:lineRule="exact"/>
        <w:ind w:firstLine="284"/>
        <w:rPr>
          <w:rFonts w:ascii="Times" w:eastAsia="Times New Roman" w:hAnsi="Times"/>
          <w:sz w:val="18"/>
          <w:szCs w:val="20"/>
        </w:rPr>
      </w:pPr>
      <w:r w:rsidRPr="003A7439">
        <w:rPr>
          <w:rFonts w:ascii="Times" w:eastAsia="Times New Roman" w:hAnsi="Times"/>
          <w:sz w:val="18"/>
          <w:szCs w:val="20"/>
        </w:rPr>
        <w:t xml:space="preserve">Students must demonstrate sufficient competence in the following areas: ability to demonstrate adequate speaking and writing skills by completing the communicative tasks set; mastery of vocabulary, grammar, pronunciation, accentuation and communicative interaction. </w:t>
      </w:r>
    </w:p>
    <w:p w14:paraId="606F9DB7" w14:textId="77777777" w:rsidR="001266BD" w:rsidRPr="003A7439" w:rsidRDefault="001266BD" w:rsidP="001266BD">
      <w:pPr>
        <w:keepNext/>
        <w:spacing w:before="240" w:after="120" w:line="220" w:lineRule="exact"/>
        <w:outlineLvl w:val="0"/>
        <w:rPr>
          <w:rFonts w:ascii="Times" w:eastAsia="Times" w:hAnsi="Times" w:cs="Times"/>
          <w:bCs/>
          <w:i/>
          <w:iCs/>
          <w:sz w:val="18"/>
          <w:szCs w:val="28"/>
        </w:rPr>
      </w:pPr>
      <w:bookmarkStart w:id="38" w:name="_Toc14767929"/>
      <w:bookmarkStart w:id="39" w:name="_Toc19625783"/>
      <w:bookmarkStart w:id="40" w:name="_Toc37771717"/>
      <w:bookmarkStart w:id="41" w:name="_Toc59462252"/>
      <w:bookmarkStart w:id="42" w:name="_Toc59529287"/>
      <w:bookmarkStart w:id="43" w:name="_Toc119923389"/>
      <w:r w:rsidRPr="003A7439">
        <w:rPr>
          <w:rFonts w:ascii="Times" w:eastAsia="Arial Unicode MS" w:hAnsi="Times" w:cs="Times"/>
          <w:b/>
          <w:i/>
          <w:iCs/>
          <w:sz w:val="18"/>
          <w:szCs w:val="28"/>
        </w:rPr>
        <w:t>NOTES AND PREREQUISITES</w:t>
      </w:r>
      <w:bookmarkEnd w:id="38"/>
      <w:bookmarkEnd w:id="39"/>
      <w:bookmarkEnd w:id="40"/>
      <w:bookmarkEnd w:id="41"/>
      <w:bookmarkEnd w:id="42"/>
      <w:bookmarkEnd w:id="43"/>
    </w:p>
    <w:p w14:paraId="350267D2" w14:textId="77777777" w:rsidR="001266BD" w:rsidRPr="003A7439" w:rsidRDefault="001266BD" w:rsidP="001266BD">
      <w:pPr>
        <w:spacing w:line="220" w:lineRule="exact"/>
        <w:ind w:firstLine="284"/>
        <w:rPr>
          <w:rFonts w:ascii="Times" w:eastAsia="Times New Roman" w:hAnsi="Times"/>
          <w:sz w:val="18"/>
          <w:szCs w:val="20"/>
        </w:rPr>
      </w:pPr>
      <w:r w:rsidRPr="003A7439">
        <w:rPr>
          <w:rFonts w:ascii="Times" w:eastAsia="Times New Roman" w:hAnsi="Times"/>
          <w:sz w:val="18"/>
          <w:szCs w:val="20"/>
        </w:rPr>
        <w:t xml:space="preserve">Students must have at least achieved the level expected in the first year in order to benefit from the course and achieve the learning outcomes for the second year. </w:t>
      </w:r>
    </w:p>
    <w:p w14:paraId="3855C42C" w14:textId="77777777" w:rsidR="001266BD" w:rsidRPr="003A7439" w:rsidRDefault="001266BD" w:rsidP="001266BD">
      <w:pPr>
        <w:spacing w:line="220" w:lineRule="exact"/>
        <w:ind w:firstLine="284"/>
        <w:rPr>
          <w:rFonts w:ascii="Times" w:eastAsia="Times New Roman" w:hAnsi="Times"/>
          <w:sz w:val="18"/>
          <w:szCs w:val="20"/>
        </w:rPr>
      </w:pPr>
      <w:r w:rsidRPr="003A7439">
        <w:rPr>
          <w:rFonts w:ascii="Times" w:eastAsia="Times New Roman" w:hAnsi="Times"/>
          <w:sz w:val="18"/>
          <w:szCs w:val="20"/>
        </w:rPr>
        <w:lastRenderedPageBreak/>
        <w:t>This syllabus applies to all students, regardless of their starting level in the first year. Students are expected to have achieved the learning objectives of the first year: between level B1 and B2 in the European Language Portfolio.</w:t>
      </w:r>
    </w:p>
    <w:p w14:paraId="4D53A081" w14:textId="77777777" w:rsidR="001266BD" w:rsidRPr="003A7439" w:rsidRDefault="001266BD" w:rsidP="001266BD">
      <w:pPr>
        <w:spacing w:line="220" w:lineRule="exact"/>
        <w:ind w:firstLine="284"/>
        <w:rPr>
          <w:rFonts w:ascii="Times" w:eastAsia="Times New Roman" w:hAnsi="Times"/>
          <w:sz w:val="18"/>
          <w:szCs w:val="20"/>
        </w:rPr>
      </w:pPr>
      <w:r w:rsidRPr="003A7439">
        <w:rPr>
          <w:rFonts w:ascii="Times" w:eastAsia="Times New Roman" w:hAnsi="Times"/>
          <w:sz w:val="18"/>
          <w:szCs w:val="20"/>
        </w:rPr>
        <w:t xml:space="preserve">Students must attend lectures regularly and be committed to studying thoroughly both before and after each lecture. </w:t>
      </w:r>
    </w:p>
    <w:p w14:paraId="1C414A82" w14:textId="77777777" w:rsidR="001266BD" w:rsidRPr="003A7439" w:rsidRDefault="001266BD" w:rsidP="001266BD">
      <w:pPr>
        <w:spacing w:line="220" w:lineRule="exact"/>
        <w:ind w:firstLine="284"/>
        <w:rPr>
          <w:rFonts w:ascii="Times" w:eastAsia="Times New Roman" w:hAnsi="Times"/>
          <w:sz w:val="18"/>
          <w:szCs w:val="20"/>
        </w:rPr>
      </w:pPr>
      <w:r w:rsidRPr="003A7439">
        <w:rPr>
          <w:rFonts w:ascii="Times" w:eastAsia="Times New Roman" w:hAnsi="Times"/>
          <w:sz w:val="18"/>
          <w:szCs w:val="20"/>
        </w:rPr>
        <w:t>Further information can be found on the lecturer's webpage at http://docenti.unicatt.it/web/searchByName.do?language=ENG or on the Faculty notice board.</w:t>
      </w:r>
    </w:p>
    <w:p w14:paraId="0FD4284F" w14:textId="77777777" w:rsidR="001266BD" w:rsidRPr="003A7439" w:rsidRDefault="001266BD" w:rsidP="001266BD">
      <w:pPr>
        <w:spacing w:line="240" w:lineRule="auto"/>
        <w:jc w:val="left"/>
        <w:rPr>
          <w:rFonts w:ascii="Times" w:hAnsi="Times"/>
          <w:sz w:val="18"/>
          <w:szCs w:val="20"/>
        </w:rPr>
      </w:pPr>
      <w:r w:rsidRPr="003A7439">
        <w:br w:type="page"/>
      </w:r>
    </w:p>
    <w:p w14:paraId="591B1253" w14:textId="77777777" w:rsidR="001266BD" w:rsidRPr="003A7439" w:rsidRDefault="001266BD" w:rsidP="001266BD">
      <w:pPr>
        <w:spacing w:before="480"/>
        <w:ind w:left="284" w:hanging="284"/>
        <w:outlineLvl w:val="0"/>
        <w:rPr>
          <w:b/>
        </w:rPr>
      </w:pPr>
      <w:bookmarkStart w:id="44" w:name="_Toc488851234"/>
      <w:bookmarkStart w:id="45" w:name="_Toc19625784"/>
      <w:bookmarkStart w:id="46" w:name="_Toc37771718"/>
      <w:bookmarkStart w:id="47" w:name="_Toc59462253"/>
      <w:bookmarkStart w:id="48" w:name="_Toc59529288"/>
      <w:bookmarkStart w:id="49" w:name="_Toc119923390"/>
      <w:bookmarkStart w:id="50" w:name="_Toc393365413"/>
      <w:r w:rsidRPr="003A7439">
        <w:rPr>
          <w:b/>
          <w:bCs/>
        </w:rPr>
        <w:lastRenderedPageBreak/>
        <w:t>German Language Practical Classes (Year 2, Two-Year Course Students</w:t>
      </w:r>
      <w:bookmarkEnd w:id="44"/>
      <w:bookmarkEnd w:id="45"/>
      <w:bookmarkEnd w:id="46"/>
      <w:bookmarkEnd w:id="47"/>
      <w:bookmarkEnd w:id="48"/>
      <w:bookmarkEnd w:id="49"/>
    </w:p>
    <w:bookmarkEnd w:id="50"/>
    <w:p w14:paraId="38F04871" w14:textId="41D33A62" w:rsidR="001266BD" w:rsidRPr="001266BD" w:rsidRDefault="001266BD" w:rsidP="001266BD">
      <w:pPr>
        <w:spacing w:line="240" w:lineRule="exact"/>
        <w:rPr>
          <w:rStyle w:val="Nessuno"/>
          <w:smallCaps/>
          <w:kern w:val="18"/>
          <w:sz w:val="18"/>
          <w:szCs w:val="20"/>
          <w:u w:color="FF2600"/>
        </w:rPr>
      </w:pPr>
      <w:r>
        <w:rPr>
          <w:rStyle w:val="Nessuno"/>
          <w:smallCaps/>
          <w:kern w:val="18"/>
          <w:sz w:val="18"/>
          <w:szCs w:val="20"/>
          <w:u w:color="FF2600"/>
        </w:rPr>
        <w:t xml:space="preserve">Doc. </w:t>
      </w:r>
      <w:r w:rsidRPr="001266BD">
        <w:rPr>
          <w:rStyle w:val="Nessuno"/>
          <w:smallCaps/>
          <w:kern w:val="18"/>
          <w:sz w:val="18"/>
          <w:szCs w:val="20"/>
          <w:u w:color="FF2600"/>
        </w:rPr>
        <w:t xml:space="preserve">Christine Arendt </w:t>
      </w:r>
    </w:p>
    <w:p w14:paraId="15A0DEFD" w14:textId="7A01FA67" w:rsidR="001266BD" w:rsidRPr="003A7439" w:rsidRDefault="001266BD" w:rsidP="001266BD">
      <w:pPr>
        <w:spacing w:before="240" w:after="120" w:line="240" w:lineRule="exact"/>
        <w:rPr>
          <w:b/>
          <w:bCs/>
          <w:i/>
          <w:iCs/>
          <w:sz w:val="18"/>
          <w:szCs w:val="18"/>
        </w:rPr>
      </w:pPr>
      <w:r w:rsidRPr="003A7439">
        <w:rPr>
          <w:b/>
          <w:bCs/>
          <w:i/>
          <w:iCs/>
          <w:sz w:val="18"/>
          <w:szCs w:val="18"/>
        </w:rPr>
        <w:t>COURSE AIMS AND INTENDED LEARNING OUTCOMES</w:t>
      </w:r>
    </w:p>
    <w:p w14:paraId="57975EF5" w14:textId="77777777" w:rsidR="001266BD" w:rsidRPr="003A7439" w:rsidRDefault="001266BD" w:rsidP="001266BD">
      <w:pPr>
        <w:spacing w:line="240" w:lineRule="exact"/>
        <w:rPr>
          <w:szCs w:val="20"/>
        </w:rPr>
      </w:pPr>
      <w:r w:rsidRPr="003A7439">
        <w:t xml:space="preserve">The course aims to consolidate knowledge of the German language that students acquired during the </w:t>
      </w:r>
      <w:bookmarkStart w:id="51" w:name="_Toc518984464"/>
      <w:r w:rsidRPr="003A7439">
        <w:rPr>
          <w:i/>
          <w:iCs/>
          <w:szCs w:val="20"/>
        </w:rPr>
        <w:t>German Language Practical Classes (one-year students and two-year students in their first year)</w:t>
      </w:r>
      <w:r w:rsidRPr="003A7439">
        <w:t xml:space="preserve"> </w:t>
      </w:r>
      <w:bookmarkEnd w:id="51"/>
      <w:r w:rsidRPr="003A7439">
        <w:t>and to consolidate their comprehension and production skills, both written and oral, through the analysis of texts in the German language.</w:t>
      </w:r>
    </w:p>
    <w:p w14:paraId="6522CF0B" w14:textId="77777777" w:rsidR="001266BD" w:rsidRPr="003A7439" w:rsidRDefault="001266BD" w:rsidP="001266BD">
      <w:pPr>
        <w:spacing w:line="240" w:lineRule="exact"/>
        <w:rPr>
          <w:szCs w:val="20"/>
        </w:rPr>
      </w:pPr>
      <w:r w:rsidRPr="003A7439">
        <w:t>The series of practical language classes is designed to bring students up to level B1 plus in the European Language Portfolio across all four skills.</w:t>
      </w:r>
    </w:p>
    <w:p w14:paraId="036DC45F" w14:textId="77777777" w:rsidR="001266BD" w:rsidRPr="003A7439" w:rsidRDefault="001266BD" w:rsidP="001266BD">
      <w:pPr>
        <w:spacing w:line="240" w:lineRule="exact"/>
      </w:pPr>
      <w:r w:rsidRPr="003A7439">
        <w:t>By the end of the course, students will have improved their ability to understand and produce both the written and spoken language, and will be able to understand, produce and analyse texts in advanced-level German.</w:t>
      </w:r>
    </w:p>
    <w:p w14:paraId="25132F27" w14:textId="77777777" w:rsidR="001266BD" w:rsidRPr="003A7439" w:rsidRDefault="001266BD" w:rsidP="001266BD">
      <w:pPr>
        <w:spacing w:before="240" w:after="120" w:line="240" w:lineRule="exact"/>
        <w:rPr>
          <w:b/>
          <w:bCs/>
          <w:i/>
          <w:iCs/>
          <w:sz w:val="18"/>
          <w:szCs w:val="18"/>
        </w:rPr>
      </w:pPr>
      <w:r w:rsidRPr="003A7439">
        <w:rPr>
          <w:b/>
          <w:bCs/>
          <w:i/>
          <w:iCs/>
          <w:sz w:val="18"/>
          <w:szCs w:val="18"/>
        </w:rPr>
        <w:t>COURSE CONTENT</w:t>
      </w:r>
    </w:p>
    <w:p w14:paraId="6C04BF4F" w14:textId="77777777" w:rsidR="001266BD" w:rsidRPr="003A7439" w:rsidRDefault="001266BD" w:rsidP="001266BD">
      <w:pPr>
        <w:spacing w:line="240" w:lineRule="exact"/>
      </w:pPr>
      <w:r w:rsidRPr="003A7439">
        <w:t>A range of exercises:</w:t>
      </w:r>
    </w:p>
    <w:p w14:paraId="0D2C393B" w14:textId="77777777" w:rsidR="001266BD" w:rsidRPr="003A7439" w:rsidRDefault="001266BD" w:rsidP="001266BD">
      <w:pPr>
        <w:spacing w:line="240" w:lineRule="exact"/>
        <w:ind w:left="284" w:hanging="284"/>
      </w:pPr>
      <w:r w:rsidRPr="003A7439">
        <w:t>–</w:t>
      </w:r>
      <w:r w:rsidRPr="003A7439">
        <w:tab/>
        <w:t>reading and listening to authentic texts; developing comprehension strategies;</w:t>
      </w:r>
    </w:p>
    <w:p w14:paraId="749C45E7" w14:textId="77777777" w:rsidR="001266BD" w:rsidRPr="003A7439" w:rsidRDefault="001266BD" w:rsidP="001266BD">
      <w:pPr>
        <w:spacing w:line="240" w:lineRule="exact"/>
        <w:ind w:left="284" w:hanging="284"/>
      </w:pPr>
      <w:r w:rsidRPr="003A7439">
        <w:t>–</w:t>
      </w:r>
      <w:r w:rsidRPr="003A7439">
        <w:tab/>
        <w:t>analysis of texts in German; exploring the main morphosyntactic structures and comprehension strategies learned in the first year;</w:t>
      </w:r>
    </w:p>
    <w:p w14:paraId="2A3294F9" w14:textId="77777777" w:rsidR="001266BD" w:rsidRPr="003A7439" w:rsidRDefault="001266BD" w:rsidP="001266BD">
      <w:pPr>
        <w:spacing w:line="240" w:lineRule="exact"/>
        <w:ind w:left="284" w:hanging="284"/>
      </w:pPr>
      <w:r w:rsidRPr="003A7439">
        <w:t>–</w:t>
      </w:r>
      <w:r w:rsidRPr="003A7439">
        <w:tab/>
        <w:t>writing exercises: writing a formal letter.</w:t>
      </w:r>
    </w:p>
    <w:p w14:paraId="7189D737" w14:textId="77777777" w:rsidR="001266BD" w:rsidRPr="003A7439" w:rsidRDefault="001266BD" w:rsidP="001266BD">
      <w:pPr>
        <w:keepNext/>
        <w:spacing w:before="240" w:after="120"/>
        <w:rPr>
          <w:sz w:val="18"/>
          <w:szCs w:val="18"/>
        </w:rPr>
      </w:pPr>
      <w:r w:rsidRPr="003A7439">
        <w:rPr>
          <w:b/>
          <w:bCs/>
          <w:i/>
          <w:iCs/>
          <w:sz w:val="18"/>
          <w:szCs w:val="18"/>
        </w:rPr>
        <w:t>READING LIST</w:t>
      </w:r>
    </w:p>
    <w:p w14:paraId="5012531D" w14:textId="77777777" w:rsidR="001266BD" w:rsidRPr="003A7439" w:rsidRDefault="001266BD" w:rsidP="001266BD">
      <w:pPr>
        <w:spacing w:line="220" w:lineRule="exact"/>
        <w:ind w:left="284" w:hanging="284"/>
        <w:rPr>
          <w:rFonts w:eastAsia="Times New Roman"/>
          <w:szCs w:val="20"/>
        </w:rPr>
      </w:pPr>
      <w:r w:rsidRPr="003A7439">
        <w:rPr>
          <w:rFonts w:ascii="Times" w:eastAsia="Times New Roman" w:hAnsi="Times"/>
          <w:i/>
          <w:iCs/>
          <w:color w:val="000000"/>
          <w:sz w:val="18"/>
          <w:szCs w:val="20"/>
          <w:u w:color="4E8F00"/>
          <w:lang w:val="de-DE"/>
        </w:rPr>
        <w:t>Aspekte neu. Lehrbuch mit DVD, B1 plus</w:t>
      </w:r>
      <w:r w:rsidRPr="003A7439">
        <w:rPr>
          <w:rFonts w:ascii="Times" w:eastAsia="Times New Roman" w:hAnsi="Times"/>
          <w:color w:val="000000"/>
          <w:sz w:val="18"/>
          <w:szCs w:val="20"/>
          <w:u w:color="4E8F00"/>
          <w:lang w:val="de-DE"/>
        </w:rPr>
        <w:t xml:space="preserve">, Klett, Stuttgart, 2016 (ISBN: 978-3-12-605015-9). </w:t>
      </w:r>
      <w:r w:rsidRPr="003A7439">
        <w:rPr>
          <w:rFonts w:ascii="Times" w:eastAsia="Times New Roman" w:hAnsi="Times"/>
          <w:sz w:val="18"/>
          <w:szCs w:val="20"/>
          <w:u w:color="4E8F00"/>
        </w:rPr>
        <w:t>(ISBN: 978-3-12-605028-9).</w:t>
      </w:r>
    </w:p>
    <w:p w14:paraId="6A0B5C5E" w14:textId="77777777" w:rsidR="001266BD" w:rsidRPr="003A7439" w:rsidRDefault="001266BD" w:rsidP="001266BD">
      <w:pPr>
        <w:spacing w:line="220" w:lineRule="exact"/>
        <w:ind w:left="284" w:hanging="284"/>
        <w:rPr>
          <w:rFonts w:ascii="Times" w:eastAsia="Times New Roman" w:hAnsi="Times"/>
          <w:sz w:val="18"/>
          <w:szCs w:val="20"/>
        </w:rPr>
      </w:pPr>
      <w:r w:rsidRPr="00001AEC">
        <w:rPr>
          <w:rFonts w:ascii="Times" w:eastAsia="Times New Roman" w:hAnsi="Times"/>
          <w:i/>
          <w:iCs/>
          <w:sz w:val="18"/>
          <w:szCs w:val="20"/>
          <w:u w:color="4E8F00"/>
          <w:lang w:val="it-IT"/>
        </w:rPr>
        <w:t>Grammatik – ganz klar!, Übungsgrammatik A1 – B1</w:t>
      </w:r>
      <w:r w:rsidRPr="00001AEC">
        <w:rPr>
          <w:rFonts w:ascii="Times" w:eastAsia="Times New Roman" w:hAnsi="Times"/>
          <w:sz w:val="18"/>
          <w:szCs w:val="20"/>
          <w:u w:color="4E8F00"/>
          <w:lang w:val="it-IT"/>
        </w:rPr>
        <w:t xml:space="preserve">, Hueber Verlag. </w:t>
      </w:r>
      <w:r w:rsidRPr="003A7439">
        <w:rPr>
          <w:rFonts w:ascii="Times" w:eastAsia="Times New Roman" w:hAnsi="Times"/>
          <w:sz w:val="18"/>
          <w:szCs w:val="20"/>
          <w:u w:color="4E8F00"/>
        </w:rPr>
        <w:t>Ismaning 2011 (ISBN: 978-3-19-051555-4).</w:t>
      </w:r>
    </w:p>
    <w:p w14:paraId="50E38460" w14:textId="77777777" w:rsidR="001266BD" w:rsidRPr="003A7439" w:rsidRDefault="001266BD" w:rsidP="001266BD">
      <w:pPr>
        <w:spacing w:line="220" w:lineRule="exact"/>
        <w:ind w:left="284" w:hanging="284"/>
        <w:rPr>
          <w:rFonts w:ascii="Times" w:eastAsia="Times New Roman" w:hAnsi="Times"/>
          <w:sz w:val="18"/>
          <w:szCs w:val="20"/>
        </w:rPr>
      </w:pPr>
      <w:r w:rsidRPr="003A7439">
        <w:rPr>
          <w:rFonts w:ascii="Times" w:eastAsia="Times New Roman" w:hAnsi="Times"/>
          <w:i/>
          <w:iCs/>
          <w:sz w:val="18"/>
          <w:szCs w:val="20"/>
        </w:rPr>
        <w:tab/>
        <w:t>All students are kindly requested to</w:t>
      </w:r>
      <w:r w:rsidRPr="003A7439">
        <w:rPr>
          <w:rFonts w:ascii="Times" w:eastAsia="Times New Roman" w:hAnsi="Times"/>
          <w:sz w:val="18"/>
          <w:szCs w:val="20"/>
        </w:rPr>
        <w:t>:</w:t>
      </w:r>
    </w:p>
    <w:p w14:paraId="435A24E0" w14:textId="77777777" w:rsidR="001266BD" w:rsidRPr="003A7439" w:rsidRDefault="001266BD" w:rsidP="001266BD">
      <w:pPr>
        <w:spacing w:line="220" w:lineRule="exact"/>
        <w:ind w:left="284" w:hanging="284"/>
        <w:rPr>
          <w:rFonts w:ascii="Times" w:eastAsia="Times New Roman" w:hAnsi="Times"/>
          <w:sz w:val="18"/>
          <w:szCs w:val="20"/>
        </w:rPr>
      </w:pPr>
      <w:r w:rsidRPr="003A7439">
        <w:rPr>
          <w:rFonts w:ascii="Times" w:eastAsia="Times New Roman" w:hAnsi="Times"/>
          <w:sz w:val="18"/>
          <w:szCs w:val="20"/>
        </w:rPr>
        <w:t>1.</w:t>
      </w:r>
      <w:r w:rsidRPr="003A7439">
        <w:rPr>
          <w:rFonts w:ascii="Times" w:eastAsia="Times New Roman" w:hAnsi="Times"/>
          <w:sz w:val="18"/>
          <w:szCs w:val="20"/>
        </w:rPr>
        <w:tab/>
        <w:t>obtain a bilingual and monolingual dictionary:</w:t>
      </w:r>
    </w:p>
    <w:p w14:paraId="74458295" w14:textId="77777777" w:rsidR="001266BD" w:rsidRPr="003A7439" w:rsidRDefault="001266BD" w:rsidP="001266BD">
      <w:pPr>
        <w:spacing w:line="220" w:lineRule="exact"/>
        <w:ind w:left="284" w:hanging="284"/>
        <w:rPr>
          <w:rFonts w:ascii="Times" w:eastAsia="Times New Roman" w:hAnsi="Times"/>
          <w:sz w:val="18"/>
          <w:szCs w:val="20"/>
          <w:lang w:val="it-IT"/>
        </w:rPr>
      </w:pPr>
      <w:r w:rsidRPr="003A7439">
        <w:rPr>
          <w:rFonts w:ascii="Times" w:eastAsia="Times New Roman" w:hAnsi="Times"/>
          <w:smallCaps/>
          <w:sz w:val="16"/>
          <w:szCs w:val="16"/>
        </w:rPr>
        <w:tab/>
      </w:r>
      <w:r w:rsidRPr="003A7439">
        <w:rPr>
          <w:rFonts w:ascii="Times" w:eastAsia="Times New Roman" w:hAnsi="Times"/>
          <w:smallCaps/>
          <w:sz w:val="16"/>
          <w:szCs w:val="16"/>
          <w:lang w:val="it-IT"/>
        </w:rPr>
        <w:t xml:space="preserve">L. Giacoma-S. Kolb </w:t>
      </w:r>
      <w:r w:rsidRPr="003A7439">
        <w:rPr>
          <w:rFonts w:ascii="Times" w:eastAsia="Times New Roman" w:hAnsi="Times"/>
          <w:sz w:val="18"/>
          <w:szCs w:val="20"/>
          <w:lang w:val="it-IT"/>
        </w:rPr>
        <w:t>(ed.),</w:t>
      </w:r>
      <w:r w:rsidRPr="003A7439">
        <w:rPr>
          <w:rFonts w:ascii="Times" w:eastAsia="Times New Roman" w:hAnsi="Times"/>
          <w:i/>
          <w:iCs/>
          <w:sz w:val="18"/>
          <w:szCs w:val="20"/>
          <w:lang w:val="it-IT"/>
        </w:rPr>
        <w:t xml:space="preserve"> Il dizionario di Tedesco,</w:t>
      </w:r>
      <w:r w:rsidRPr="003A7439">
        <w:rPr>
          <w:rFonts w:ascii="Times" w:eastAsia="Times New Roman" w:hAnsi="Times"/>
          <w:sz w:val="18"/>
          <w:szCs w:val="20"/>
          <w:lang w:val="it-IT"/>
        </w:rPr>
        <w:t xml:space="preserve"> Zanichelli/Klett, Bologna.</w:t>
      </w:r>
    </w:p>
    <w:p w14:paraId="29AF8CD6" w14:textId="77777777" w:rsidR="001266BD" w:rsidRPr="003A7439" w:rsidRDefault="001266BD" w:rsidP="001266BD">
      <w:pPr>
        <w:spacing w:line="220" w:lineRule="exact"/>
        <w:ind w:left="284" w:hanging="284"/>
        <w:rPr>
          <w:rFonts w:ascii="Times" w:eastAsia="Times New Roman" w:hAnsi="Times"/>
          <w:sz w:val="18"/>
          <w:szCs w:val="20"/>
          <w:lang w:val="it-IT"/>
        </w:rPr>
      </w:pPr>
      <w:r w:rsidRPr="003A7439">
        <w:rPr>
          <w:rFonts w:ascii="Times" w:eastAsia="Times New Roman" w:hAnsi="Times"/>
          <w:i/>
          <w:iCs/>
          <w:sz w:val="18"/>
          <w:szCs w:val="20"/>
          <w:lang w:val="it-IT"/>
        </w:rPr>
        <w:tab/>
        <w:t>Dit, Dizionario Tedesco-Italiano/Italiano-Tedesco</w:t>
      </w:r>
      <w:r w:rsidRPr="003A7439">
        <w:rPr>
          <w:rFonts w:ascii="Times" w:eastAsia="Times New Roman" w:hAnsi="Times"/>
          <w:sz w:val="18"/>
          <w:szCs w:val="20"/>
          <w:lang w:val="it-IT"/>
        </w:rPr>
        <w:t>, Paravia, Turin.</w:t>
      </w:r>
    </w:p>
    <w:p w14:paraId="4EBAA736" w14:textId="77777777" w:rsidR="001266BD" w:rsidRPr="003A7439" w:rsidRDefault="001266BD" w:rsidP="001266BD">
      <w:pPr>
        <w:spacing w:line="220" w:lineRule="exact"/>
        <w:ind w:left="284" w:hanging="284"/>
        <w:rPr>
          <w:rFonts w:ascii="Times" w:eastAsia="Times New Roman" w:hAnsi="Times"/>
          <w:sz w:val="18"/>
          <w:szCs w:val="20"/>
        </w:rPr>
      </w:pPr>
      <w:r w:rsidRPr="003A7439">
        <w:rPr>
          <w:rFonts w:ascii="Times" w:eastAsia="Times New Roman" w:hAnsi="Times"/>
          <w:i/>
          <w:iCs/>
          <w:sz w:val="18"/>
          <w:szCs w:val="20"/>
          <w:lang w:val="it-IT"/>
        </w:rPr>
        <w:tab/>
      </w:r>
      <w:r w:rsidRPr="003A7439">
        <w:rPr>
          <w:rFonts w:ascii="Times" w:eastAsia="Times New Roman" w:hAnsi="Times"/>
          <w:i/>
          <w:iCs/>
          <w:sz w:val="18"/>
          <w:szCs w:val="20"/>
        </w:rPr>
        <w:t>Duden, Deutsches Universalwörterbuch A-Z</w:t>
      </w:r>
      <w:r w:rsidRPr="003A7439">
        <w:rPr>
          <w:rFonts w:ascii="Times" w:eastAsia="Times New Roman" w:hAnsi="Times"/>
          <w:sz w:val="18"/>
          <w:szCs w:val="20"/>
        </w:rPr>
        <w:t>, Dudenverlag, Mannheim, 6. Auflage.</w:t>
      </w:r>
    </w:p>
    <w:p w14:paraId="69ADA8AB" w14:textId="77777777" w:rsidR="001266BD" w:rsidRPr="003A7439" w:rsidRDefault="001266BD" w:rsidP="001266BD">
      <w:pPr>
        <w:spacing w:line="220" w:lineRule="exact"/>
        <w:ind w:left="284" w:hanging="284"/>
        <w:rPr>
          <w:rFonts w:ascii="Times" w:eastAsia="Times New Roman" w:hAnsi="Times"/>
          <w:sz w:val="18"/>
          <w:szCs w:val="20"/>
        </w:rPr>
      </w:pPr>
      <w:r w:rsidRPr="003A7439">
        <w:rPr>
          <w:rFonts w:ascii="Times" w:eastAsia="Times New Roman" w:hAnsi="Times"/>
          <w:i/>
          <w:iCs/>
          <w:sz w:val="18"/>
          <w:szCs w:val="20"/>
        </w:rPr>
        <w:tab/>
        <w:t>Wahrig, Deutsches Wörterbuch</w:t>
      </w:r>
      <w:r w:rsidRPr="003A7439">
        <w:rPr>
          <w:rFonts w:ascii="Times" w:eastAsia="Times New Roman" w:hAnsi="Times"/>
          <w:sz w:val="18"/>
          <w:szCs w:val="20"/>
        </w:rPr>
        <w:t>, Bertelsmann, Gütersloh, 8. neu bearbeitete Auflage.</w:t>
      </w:r>
    </w:p>
    <w:p w14:paraId="462C9118" w14:textId="77777777" w:rsidR="001266BD" w:rsidRPr="003A7439" w:rsidRDefault="001266BD" w:rsidP="001266BD">
      <w:pPr>
        <w:spacing w:line="220" w:lineRule="exact"/>
        <w:ind w:left="284" w:hanging="284"/>
        <w:rPr>
          <w:rFonts w:ascii="Times" w:eastAsia="Times New Roman" w:hAnsi="Times"/>
          <w:sz w:val="18"/>
          <w:szCs w:val="20"/>
        </w:rPr>
      </w:pPr>
      <w:r w:rsidRPr="003A7439">
        <w:rPr>
          <w:rFonts w:ascii="Times" w:eastAsia="Times New Roman" w:hAnsi="Times"/>
          <w:sz w:val="18"/>
          <w:szCs w:val="20"/>
        </w:rPr>
        <w:t>2.</w:t>
      </w:r>
      <w:r w:rsidRPr="003A7439">
        <w:rPr>
          <w:rFonts w:ascii="Times" w:eastAsia="Times New Roman" w:hAnsi="Times"/>
          <w:sz w:val="18"/>
          <w:szCs w:val="20"/>
        </w:rPr>
        <w:tab/>
      </w:r>
      <w:r w:rsidRPr="003A7439">
        <w:rPr>
          <w:rFonts w:ascii="Times" w:eastAsia="Times New Roman" w:hAnsi="Times"/>
          <w:i/>
          <w:iCs/>
          <w:sz w:val="18"/>
          <w:szCs w:val="20"/>
        </w:rPr>
        <w:t>Independent Learning Centre</w:t>
      </w:r>
      <w:r w:rsidRPr="003A7439">
        <w:rPr>
          <w:rFonts w:ascii="Times" w:eastAsia="Times New Roman" w:hAnsi="Times"/>
          <w:sz w:val="18"/>
          <w:szCs w:val="20"/>
        </w:rPr>
        <w:t>: (</w:t>
      </w:r>
      <w:r w:rsidRPr="003A7439">
        <w:rPr>
          <w:rFonts w:ascii="Times" w:eastAsia="Times New Roman" w:hAnsi="Times"/>
          <w:color w:val="000000"/>
          <w:sz w:val="18"/>
          <w:szCs w:val="20"/>
        </w:rPr>
        <w:t>Blackboard page enrolling in the corresponding course</w:t>
      </w:r>
      <w:r w:rsidRPr="003A7439">
        <w:rPr>
          <w:rFonts w:ascii="Times" w:eastAsia="Times New Roman" w:hAnsi="Times"/>
          <w:sz w:val="18"/>
          <w:szCs w:val="20"/>
        </w:rPr>
        <w:t>), where they will have access to additional texts to support their personal study and establish a personalised study itinerary with the advisor, tailored to their knowledge and skills (</w:t>
      </w:r>
      <w:r w:rsidRPr="003A7439">
        <w:rPr>
          <w:rFonts w:ascii="Times" w:eastAsia="Times New Roman" w:hAnsi="Times"/>
          <w:i/>
          <w:iCs/>
          <w:sz w:val="18"/>
          <w:szCs w:val="20"/>
        </w:rPr>
        <w:t>www.unicatt.it/requirements-cap</w:t>
      </w:r>
      <w:r w:rsidRPr="003A7439">
        <w:rPr>
          <w:rFonts w:ascii="Times" w:eastAsia="Times New Roman" w:hAnsi="Times"/>
          <w:sz w:val="18"/>
          <w:szCs w:val="20"/>
        </w:rPr>
        <w:t>).(</w:t>
      </w:r>
      <w:r w:rsidRPr="003A7439">
        <w:rPr>
          <w:rFonts w:ascii="Times" w:eastAsia="Times New Roman" w:hAnsi="Times"/>
          <w:i/>
          <w:iCs/>
          <w:sz w:val="18"/>
          <w:szCs w:val="20"/>
        </w:rPr>
        <w:t>www.unicatt.it/selda-cap</w:t>
      </w:r>
      <w:r w:rsidRPr="003A7439">
        <w:rPr>
          <w:rFonts w:ascii="Times" w:eastAsia="Times New Roman" w:hAnsi="Times"/>
          <w:sz w:val="18"/>
          <w:szCs w:val="20"/>
        </w:rPr>
        <w:t>).</w:t>
      </w:r>
    </w:p>
    <w:p w14:paraId="36C731EB" w14:textId="77777777" w:rsidR="001266BD" w:rsidRPr="003A7439" w:rsidRDefault="001266BD" w:rsidP="001266BD">
      <w:pPr>
        <w:keepNext/>
        <w:spacing w:before="240" w:after="120"/>
        <w:rPr>
          <w:rFonts w:ascii="Times" w:hAnsi="Times"/>
          <w:sz w:val="18"/>
          <w:szCs w:val="18"/>
        </w:rPr>
      </w:pPr>
      <w:r w:rsidRPr="003A7439">
        <w:rPr>
          <w:b/>
          <w:bCs/>
          <w:i/>
          <w:iCs/>
          <w:sz w:val="18"/>
          <w:szCs w:val="18"/>
        </w:rPr>
        <w:t>TEACHING METHOD</w:t>
      </w:r>
    </w:p>
    <w:p w14:paraId="12D2C2F0" w14:textId="77777777" w:rsidR="001266BD" w:rsidRPr="003A7439" w:rsidRDefault="001266BD" w:rsidP="001266BD">
      <w:pPr>
        <w:spacing w:line="220" w:lineRule="exact"/>
        <w:ind w:firstLine="284"/>
        <w:rPr>
          <w:rFonts w:ascii="Times" w:eastAsia="Times New Roman" w:hAnsi="Times"/>
          <w:noProof/>
          <w:color w:val="000000"/>
          <w:kern w:val="0"/>
          <w:sz w:val="18"/>
          <w:szCs w:val="20"/>
          <w:lang w:val="en-US" w:eastAsia="it-IT"/>
        </w:rPr>
      </w:pPr>
      <w:r w:rsidRPr="003A7439">
        <w:rPr>
          <w:rFonts w:ascii="Times" w:eastAsia="Times New Roman" w:hAnsi="Times"/>
          <w:sz w:val="18"/>
          <w:szCs w:val="20"/>
          <w:lang w:val="en-US"/>
        </w:rPr>
        <w:t>Frontal and interactive lectures</w:t>
      </w:r>
      <w:r w:rsidRPr="003A7439">
        <w:rPr>
          <w:rFonts w:ascii="Times" w:eastAsia="Times New Roman" w:hAnsi="Times"/>
          <w:noProof/>
          <w:color w:val="000000"/>
          <w:kern w:val="0"/>
          <w:sz w:val="18"/>
          <w:szCs w:val="20"/>
          <w:lang w:val="en-US" w:eastAsia="it-IT"/>
        </w:rPr>
        <w:t>.</w:t>
      </w:r>
    </w:p>
    <w:p w14:paraId="3A8D3E5D" w14:textId="77777777" w:rsidR="001266BD" w:rsidRPr="003A7439" w:rsidRDefault="001266BD" w:rsidP="001266BD">
      <w:pPr>
        <w:spacing w:line="220" w:lineRule="exact"/>
        <w:ind w:firstLine="284"/>
        <w:rPr>
          <w:rFonts w:ascii="Times" w:eastAsia="Times New Roman" w:hAnsi="Times"/>
          <w:sz w:val="18"/>
          <w:szCs w:val="20"/>
        </w:rPr>
      </w:pPr>
      <w:r w:rsidRPr="003A7439">
        <w:rPr>
          <w:rFonts w:ascii="Times" w:eastAsia="Times New Roman" w:hAnsi="Times"/>
          <w:sz w:val="18"/>
          <w:szCs w:val="20"/>
        </w:rPr>
        <w:lastRenderedPageBreak/>
        <w:t>Group activities and presentations by students.</w:t>
      </w:r>
    </w:p>
    <w:p w14:paraId="579E5312" w14:textId="77777777" w:rsidR="001266BD" w:rsidRPr="003A7439" w:rsidRDefault="001266BD" w:rsidP="001266BD">
      <w:pPr>
        <w:keepNext/>
        <w:spacing w:before="120"/>
        <w:ind w:firstLine="284"/>
        <w:rPr>
          <w:rFonts w:ascii="Times" w:eastAsia="Times New Roman" w:hAnsi="Times"/>
          <w:noProof/>
          <w:color w:val="000000"/>
          <w:kern w:val="0"/>
          <w:sz w:val="18"/>
          <w:szCs w:val="20"/>
          <w:lang w:val="en-US" w:eastAsia="it-IT"/>
        </w:rPr>
      </w:pPr>
      <w:r w:rsidRPr="003A7439">
        <w:rPr>
          <w:rFonts w:ascii="Times" w:eastAsia="Times New Roman" w:hAnsi="Times"/>
          <w:noProof/>
          <w:color w:val="000000"/>
          <w:kern w:val="0"/>
          <w:sz w:val="18"/>
          <w:szCs w:val="20"/>
          <w:lang w:val="en-US" w:eastAsia="it-IT"/>
        </w:rPr>
        <w:t>Lectures assume that students prepare the contents indicated in class and actively participate in the proposed activities in order to use the German language adequately.</w:t>
      </w:r>
    </w:p>
    <w:p w14:paraId="6FE5B8D8" w14:textId="77777777" w:rsidR="001266BD" w:rsidRPr="003A7439" w:rsidRDefault="001266BD" w:rsidP="001266BD">
      <w:pPr>
        <w:keepNext/>
        <w:spacing w:before="240" w:after="120"/>
        <w:rPr>
          <w:rFonts w:ascii="Times" w:hAnsi="Times"/>
          <w:sz w:val="18"/>
          <w:szCs w:val="18"/>
        </w:rPr>
      </w:pPr>
      <w:r w:rsidRPr="003A7439">
        <w:rPr>
          <w:b/>
          <w:bCs/>
          <w:i/>
          <w:iCs/>
          <w:sz w:val="18"/>
          <w:szCs w:val="18"/>
        </w:rPr>
        <w:t>ASSESSMENT METHOD AND CRITERIA</w:t>
      </w:r>
    </w:p>
    <w:p w14:paraId="5AF13878" w14:textId="77777777" w:rsidR="001266BD" w:rsidRPr="003A7439" w:rsidRDefault="001266BD" w:rsidP="001266BD">
      <w:pPr>
        <w:spacing w:line="220" w:lineRule="exact"/>
        <w:ind w:firstLine="284"/>
        <w:rPr>
          <w:rFonts w:ascii="Times" w:eastAsia="Times New Roman" w:hAnsi="Times"/>
          <w:sz w:val="18"/>
          <w:szCs w:val="20"/>
        </w:rPr>
      </w:pPr>
      <w:r w:rsidRPr="003A7439">
        <w:rPr>
          <w:rFonts w:ascii="Times" w:eastAsia="Times New Roman" w:hAnsi="Times"/>
          <w:sz w:val="18"/>
          <w:szCs w:val="20"/>
        </w:rPr>
        <w:t>The exam consists of a double test (written and spoken) in the German language to be taken before the Literature or Linguistics exam with the course lecturer.</w:t>
      </w:r>
    </w:p>
    <w:p w14:paraId="73103320" w14:textId="77777777" w:rsidR="001266BD" w:rsidRPr="003A7439" w:rsidRDefault="001266BD" w:rsidP="001266BD">
      <w:pPr>
        <w:spacing w:line="220" w:lineRule="exact"/>
        <w:ind w:firstLine="284"/>
        <w:rPr>
          <w:rFonts w:ascii="Times" w:eastAsia="Times New Roman" w:hAnsi="Times"/>
          <w:sz w:val="18"/>
          <w:szCs w:val="20"/>
        </w:rPr>
      </w:pPr>
      <w:r w:rsidRPr="003A7439">
        <w:rPr>
          <w:rFonts w:ascii="Times" w:eastAsia="Times New Roman" w:hAnsi="Times"/>
          <w:sz w:val="18"/>
          <w:szCs w:val="20"/>
        </w:rPr>
        <w:t>The written test is designed to assess students on their ability to understand and produce German texts (based on newspapers/magazines or literary texts). It consists of:</w:t>
      </w:r>
    </w:p>
    <w:p w14:paraId="4F86432B" w14:textId="77777777" w:rsidR="001266BD" w:rsidRPr="003A7439" w:rsidRDefault="001266BD" w:rsidP="001266BD">
      <w:pPr>
        <w:spacing w:line="220" w:lineRule="exact"/>
        <w:ind w:firstLine="284"/>
        <w:rPr>
          <w:rFonts w:ascii="Times" w:eastAsia="Times New Roman" w:hAnsi="Times"/>
          <w:sz w:val="18"/>
          <w:szCs w:val="20"/>
        </w:rPr>
      </w:pPr>
      <w:r w:rsidRPr="003A7439">
        <w:rPr>
          <w:rFonts w:ascii="Times" w:eastAsia="Times New Roman" w:hAnsi="Times"/>
          <w:sz w:val="18"/>
          <w:szCs w:val="20"/>
        </w:rPr>
        <w:t>–</w:t>
      </w:r>
      <w:r w:rsidRPr="003A7439">
        <w:rPr>
          <w:rFonts w:ascii="Times" w:eastAsia="Times New Roman" w:hAnsi="Times"/>
          <w:sz w:val="18"/>
          <w:szCs w:val="20"/>
        </w:rPr>
        <w:tab/>
        <w:t>a reading comprehension test;</w:t>
      </w:r>
    </w:p>
    <w:p w14:paraId="6CCB9BDD" w14:textId="77777777" w:rsidR="001266BD" w:rsidRPr="003A7439" w:rsidRDefault="001266BD" w:rsidP="001266BD">
      <w:pPr>
        <w:spacing w:line="220" w:lineRule="exact"/>
        <w:ind w:firstLine="284"/>
        <w:rPr>
          <w:rFonts w:ascii="Times" w:eastAsia="Times New Roman" w:hAnsi="Times"/>
          <w:sz w:val="18"/>
          <w:szCs w:val="20"/>
        </w:rPr>
      </w:pPr>
      <w:r w:rsidRPr="003A7439">
        <w:rPr>
          <w:rFonts w:ascii="Times" w:eastAsia="Times New Roman" w:hAnsi="Times"/>
          <w:sz w:val="18"/>
          <w:szCs w:val="20"/>
        </w:rPr>
        <w:t>-</w:t>
      </w:r>
      <w:r w:rsidRPr="003A7439">
        <w:rPr>
          <w:rFonts w:ascii="Times" w:eastAsia="Times New Roman" w:hAnsi="Times"/>
          <w:sz w:val="18"/>
          <w:szCs w:val="20"/>
        </w:rPr>
        <w:tab/>
        <w:t>a grammar test;</w:t>
      </w:r>
    </w:p>
    <w:p w14:paraId="5A2765EB" w14:textId="77777777" w:rsidR="001266BD" w:rsidRPr="003A7439" w:rsidRDefault="001266BD" w:rsidP="001266BD">
      <w:pPr>
        <w:spacing w:line="220" w:lineRule="exact"/>
        <w:ind w:firstLine="284"/>
        <w:rPr>
          <w:rFonts w:ascii="Times" w:eastAsia="Times New Roman" w:hAnsi="Times"/>
          <w:sz w:val="18"/>
          <w:szCs w:val="20"/>
        </w:rPr>
      </w:pPr>
      <w:r w:rsidRPr="003A7439">
        <w:rPr>
          <w:rFonts w:ascii="Times" w:eastAsia="Times New Roman" w:hAnsi="Times"/>
          <w:sz w:val="18"/>
          <w:szCs w:val="20"/>
        </w:rPr>
        <w:t>-</w:t>
      </w:r>
      <w:r w:rsidRPr="003A7439">
        <w:rPr>
          <w:rFonts w:ascii="Times" w:eastAsia="Times New Roman" w:hAnsi="Times"/>
          <w:sz w:val="18"/>
          <w:szCs w:val="20"/>
        </w:rPr>
        <w:tab/>
        <w:t>the production of a written text.</w:t>
      </w:r>
    </w:p>
    <w:p w14:paraId="347DD34B" w14:textId="77777777" w:rsidR="001266BD" w:rsidRPr="003A7439" w:rsidRDefault="001266BD" w:rsidP="001266BD">
      <w:pPr>
        <w:spacing w:line="220" w:lineRule="exact"/>
        <w:ind w:firstLine="284"/>
        <w:rPr>
          <w:rFonts w:ascii="Times" w:eastAsia="Times New Roman" w:hAnsi="Times"/>
          <w:sz w:val="18"/>
          <w:szCs w:val="20"/>
        </w:rPr>
      </w:pPr>
      <w:r w:rsidRPr="003A7439">
        <w:rPr>
          <w:rFonts w:ascii="Times" w:eastAsia="Times New Roman" w:hAnsi="Times"/>
          <w:sz w:val="18"/>
          <w:szCs w:val="20"/>
        </w:rPr>
        <w:t>Dictionaries are not permitted.</w:t>
      </w:r>
    </w:p>
    <w:p w14:paraId="5A1FC5CD" w14:textId="77777777" w:rsidR="001266BD" w:rsidRPr="003A7439" w:rsidRDefault="001266BD" w:rsidP="001266BD">
      <w:pPr>
        <w:spacing w:line="220" w:lineRule="exact"/>
        <w:ind w:firstLine="284"/>
        <w:rPr>
          <w:rFonts w:ascii="Times" w:eastAsia="Times New Roman" w:hAnsi="Times"/>
          <w:sz w:val="18"/>
          <w:szCs w:val="20"/>
        </w:rPr>
      </w:pPr>
      <w:r w:rsidRPr="003A7439">
        <w:rPr>
          <w:rFonts w:ascii="Times" w:eastAsia="Times New Roman" w:hAnsi="Times"/>
          <w:sz w:val="18"/>
          <w:szCs w:val="20"/>
        </w:rPr>
        <w:t>The oral exam, to which students have access after passing the written part, consists of a discussion on the texts and materials covered during the course or agreed with the lecturer; its purpose is to ascertain students' ability to communicate properly on various topics, presenting the content of various types of text from their own perspective.</w:t>
      </w:r>
    </w:p>
    <w:p w14:paraId="0FF43659" w14:textId="77777777" w:rsidR="001266BD" w:rsidRPr="003A7439" w:rsidRDefault="001266BD" w:rsidP="001266BD">
      <w:pPr>
        <w:spacing w:before="240" w:after="120" w:line="220" w:lineRule="exact"/>
        <w:ind w:firstLine="284"/>
        <w:rPr>
          <w:rFonts w:ascii="Times" w:eastAsia="Times New Roman" w:hAnsi="Times"/>
          <w:sz w:val="18"/>
          <w:szCs w:val="18"/>
        </w:rPr>
      </w:pPr>
      <w:r w:rsidRPr="003A7439">
        <w:rPr>
          <w:rFonts w:ascii="Times" w:eastAsia="Times New Roman" w:hAnsi="Times"/>
          <w:b/>
          <w:bCs/>
          <w:i/>
          <w:iCs/>
          <w:sz w:val="18"/>
          <w:szCs w:val="18"/>
        </w:rPr>
        <w:t>NOTES AND PREREQUISITES</w:t>
      </w:r>
    </w:p>
    <w:p w14:paraId="26D5A4E3" w14:textId="77777777" w:rsidR="001266BD" w:rsidRPr="003A7439" w:rsidRDefault="001266BD" w:rsidP="001266BD">
      <w:pPr>
        <w:spacing w:line="220" w:lineRule="exact"/>
        <w:ind w:firstLine="284"/>
        <w:rPr>
          <w:rFonts w:ascii="Times" w:eastAsia="Times New Roman" w:hAnsi="Times"/>
          <w:sz w:val="18"/>
          <w:szCs w:val="20"/>
        </w:rPr>
      </w:pPr>
      <w:r w:rsidRPr="003A7439">
        <w:rPr>
          <w:rFonts w:ascii="Times" w:eastAsia="Times New Roman" w:hAnsi="Times"/>
          <w:sz w:val="18"/>
          <w:szCs w:val="20"/>
        </w:rPr>
        <w:t>Students are expected to have achieved the learning outcomes expected at the end of the first year. Students who passed the exam in the first year are invited to attend lectures regularly as they include activities designed to consolidate their knowledge of German as well as exam practice. Students should log regularly on to the Blackboard platform, where course materials will be uploaded.</w:t>
      </w:r>
    </w:p>
    <w:p w14:paraId="6D2366EA" w14:textId="77777777" w:rsidR="001266BD" w:rsidRPr="003A7439" w:rsidRDefault="001266BD" w:rsidP="001266BD">
      <w:pPr>
        <w:spacing w:line="220" w:lineRule="exact"/>
        <w:ind w:firstLine="284"/>
        <w:rPr>
          <w:rFonts w:ascii="Times" w:eastAsia="Times New Roman" w:hAnsi="Times"/>
          <w:sz w:val="18"/>
          <w:szCs w:val="20"/>
        </w:rPr>
      </w:pPr>
      <w:r w:rsidRPr="003A7439">
        <w:rPr>
          <w:rFonts w:ascii="Times" w:eastAsia="Times New Roman" w:hAnsi="Times"/>
          <w:sz w:val="18"/>
          <w:szCs w:val="20"/>
        </w:rPr>
        <w:t>Further information can be found on the lecturer's webpage at http://docenti.unicatt.it/web/searchByName.do?language=ENG</w:t>
      </w:r>
      <w:r>
        <w:rPr>
          <w:rFonts w:ascii="Times" w:eastAsia="Times New Roman" w:hAnsi="Times"/>
          <w:sz w:val="18"/>
          <w:szCs w:val="20"/>
        </w:rPr>
        <w:t xml:space="preserve"> or on the Faculty notice board.</w:t>
      </w:r>
    </w:p>
    <w:p w14:paraId="4151FAB3" w14:textId="77777777" w:rsidR="00973D7E" w:rsidRPr="003A7439" w:rsidRDefault="00973D7E" w:rsidP="003A7439">
      <w:pPr>
        <w:spacing w:line="220" w:lineRule="exact"/>
        <w:ind w:firstLine="284"/>
        <w:rPr>
          <w:rFonts w:ascii="Times" w:eastAsia="Times New Roman" w:hAnsi="Times"/>
          <w:sz w:val="18"/>
          <w:szCs w:val="20"/>
        </w:rPr>
      </w:pPr>
    </w:p>
    <w:sectPr w:rsidR="00973D7E" w:rsidRPr="003A7439" w:rsidSect="00FF0BA5">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197">
    <w:charset w:val="8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5BF22305"/>
    <w:multiLevelType w:val="hybridMultilevel"/>
    <w:tmpl w:val="4416560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6652E8"/>
    <w:multiLevelType w:val="hybridMultilevel"/>
    <w:tmpl w:val="4154C97A"/>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252933773">
    <w:abstractNumId w:val="0"/>
  </w:num>
  <w:num w:numId="2" w16cid:durableId="1478111619">
    <w:abstractNumId w:val="1"/>
  </w:num>
  <w:num w:numId="3" w16cid:durableId="2498492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780"/>
    <w:rsid w:val="00001666"/>
    <w:rsid w:val="00001AEC"/>
    <w:rsid w:val="00005458"/>
    <w:rsid w:val="00010780"/>
    <w:rsid w:val="00020B65"/>
    <w:rsid w:val="00037C65"/>
    <w:rsid w:val="00094844"/>
    <w:rsid w:val="000C400E"/>
    <w:rsid w:val="000F59AC"/>
    <w:rsid w:val="001266BD"/>
    <w:rsid w:val="00175C2B"/>
    <w:rsid w:val="001806AE"/>
    <w:rsid w:val="00203A7E"/>
    <w:rsid w:val="00262C48"/>
    <w:rsid w:val="00271662"/>
    <w:rsid w:val="00277284"/>
    <w:rsid w:val="00305A1A"/>
    <w:rsid w:val="00340F22"/>
    <w:rsid w:val="003A7439"/>
    <w:rsid w:val="0053189D"/>
    <w:rsid w:val="005A24E9"/>
    <w:rsid w:val="00600665"/>
    <w:rsid w:val="00662C81"/>
    <w:rsid w:val="006767BA"/>
    <w:rsid w:val="006E35EF"/>
    <w:rsid w:val="006E4557"/>
    <w:rsid w:val="0072009E"/>
    <w:rsid w:val="00795C4D"/>
    <w:rsid w:val="007A2E76"/>
    <w:rsid w:val="007E4E6F"/>
    <w:rsid w:val="0081726B"/>
    <w:rsid w:val="00914047"/>
    <w:rsid w:val="00973D7E"/>
    <w:rsid w:val="009E47AD"/>
    <w:rsid w:val="00A171F2"/>
    <w:rsid w:val="00A8775B"/>
    <w:rsid w:val="00B15F50"/>
    <w:rsid w:val="00B435E7"/>
    <w:rsid w:val="00B62D32"/>
    <w:rsid w:val="00BD1ADE"/>
    <w:rsid w:val="00BD7747"/>
    <w:rsid w:val="00C4545F"/>
    <w:rsid w:val="00CB6198"/>
    <w:rsid w:val="00CC2911"/>
    <w:rsid w:val="00E17177"/>
    <w:rsid w:val="00E9587A"/>
    <w:rsid w:val="00EF2088"/>
    <w:rsid w:val="00F809CF"/>
    <w:rsid w:val="00FF0B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4A6AE19"/>
  <w15:chartTrackingRefBased/>
  <w15:docId w15:val="{BF0E4A62-57CB-44BE-A1D6-4B7817DF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0BA5"/>
    <w:pPr>
      <w:suppressAutoHyphens/>
      <w:spacing w:line="276" w:lineRule="auto"/>
      <w:jc w:val="both"/>
    </w:pPr>
    <w:rPr>
      <w:rFonts w:eastAsia="Calibri"/>
      <w:kern w:val="1"/>
      <w:szCs w:val="22"/>
      <w:lang w:eastAsia="ar-SA"/>
    </w:rPr>
  </w:style>
  <w:style w:type="paragraph" w:styleId="Titolo1">
    <w:name w:val="heading 1"/>
    <w:basedOn w:val="Intestazione1"/>
    <w:next w:val="Corpodeltesto"/>
    <w:qFormat/>
    <w:rsid w:val="00FF0BA5"/>
    <w:pPr>
      <w:spacing w:before="480" w:line="240" w:lineRule="exact"/>
      <w:ind w:left="284" w:hanging="284"/>
      <w:outlineLvl w:val="0"/>
    </w:pPr>
    <w:rPr>
      <w:rFonts w:ascii="Times" w:hAnsi="Times" w:cs="Times"/>
      <w:b/>
    </w:rPr>
  </w:style>
  <w:style w:type="paragraph" w:styleId="Titolo2">
    <w:name w:val="heading 2"/>
    <w:basedOn w:val="Intestazione1"/>
    <w:next w:val="Corpodeltesto"/>
    <w:qFormat/>
    <w:rsid w:val="00FF0BA5"/>
    <w:pPr>
      <w:numPr>
        <w:ilvl w:val="1"/>
        <w:numId w:val="1"/>
      </w:numPr>
      <w:spacing w:line="240" w:lineRule="exact"/>
      <w:outlineLvl w:val="1"/>
    </w:pPr>
    <w:rPr>
      <w:rFonts w:ascii="Times" w:hAnsi="Times" w:cs="Times"/>
      <w:smallCaps/>
      <w:sz w:val="18"/>
    </w:rPr>
  </w:style>
  <w:style w:type="paragraph" w:styleId="Titolo3">
    <w:name w:val="heading 3"/>
    <w:basedOn w:val="Intestazione1"/>
    <w:next w:val="Corpodeltesto"/>
    <w:qFormat/>
    <w:rsid w:val="00FF0BA5"/>
    <w:pPr>
      <w:numPr>
        <w:ilvl w:val="2"/>
        <w:numId w:val="1"/>
      </w:numPr>
      <w:spacing w:line="240" w:lineRule="exact"/>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FF0BA5"/>
  </w:style>
  <w:style w:type="character" w:customStyle="1" w:styleId="WW8Num1z1">
    <w:name w:val="WW8Num1z1"/>
    <w:rsid w:val="00FF0BA5"/>
  </w:style>
  <w:style w:type="character" w:customStyle="1" w:styleId="WW8Num1z2">
    <w:name w:val="WW8Num1z2"/>
    <w:rsid w:val="00FF0BA5"/>
  </w:style>
  <w:style w:type="character" w:customStyle="1" w:styleId="WW8Num1z3">
    <w:name w:val="WW8Num1z3"/>
    <w:rsid w:val="00FF0BA5"/>
  </w:style>
  <w:style w:type="character" w:customStyle="1" w:styleId="WW8Num1z4">
    <w:name w:val="WW8Num1z4"/>
    <w:rsid w:val="00FF0BA5"/>
  </w:style>
  <w:style w:type="character" w:customStyle="1" w:styleId="WW8Num1z5">
    <w:name w:val="WW8Num1z5"/>
    <w:rsid w:val="00FF0BA5"/>
  </w:style>
  <w:style w:type="character" w:customStyle="1" w:styleId="WW8Num1z6">
    <w:name w:val="WW8Num1z6"/>
    <w:rsid w:val="00FF0BA5"/>
  </w:style>
  <w:style w:type="character" w:customStyle="1" w:styleId="WW8Num1z7">
    <w:name w:val="WW8Num1z7"/>
    <w:rsid w:val="00FF0BA5"/>
  </w:style>
  <w:style w:type="character" w:customStyle="1" w:styleId="WW8Num1z8">
    <w:name w:val="WW8Num1z8"/>
    <w:rsid w:val="00FF0BA5"/>
  </w:style>
  <w:style w:type="character" w:customStyle="1" w:styleId="Carpredefinitoparagrafo1">
    <w:name w:val="Car. predefinito paragrafo1"/>
    <w:rsid w:val="00FF0BA5"/>
  </w:style>
  <w:style w:type="character" w:customStyle="1" w:styleId="Titolo1Carattere">
    <w:name w:val="Titolo 1 Carattere"/>
    <w:rsid w:val="00FF0BA5"/>
    <w:rPr>
      <w:rFonts w:ascii="Times" w:hAnsi="Times" w:cs="Times"/>
      <w:b/>
    </w:rPr>
  </w:style>
  <w:style w:type="character" w:customStyle="1" w:styleId="Titolo2Carattere">
    <w:name w:val="Titolo 2 Carattere"/>
    <w:rsid w:val="00FF0BA5"/>
    <w:rPr>
      <w:rFonts w:ascii="Times" w:hAnsi="Times" w:cs="Times"/>
      <w:smallCaps/>
      <w:sz w:val="18"/>
    </w:rPr>
  </w:style>
  <w:style w:type="character" w:styleId="Collegamentoipertestuale">
    <w:name w:val="Hyperlink"/>
    <w:uiPriority w:val="99"/>
    <w:rsid w:val="00FF0BA5"/>
    <w:rPr>
      <w:color w:val="0000FF"/>
      <w:u w:val="single"/>
    </w:rPr>
  </w:style>
  <w:style w:type="character" w:customStyle="1" w:styleId="TestofumettoCarattere">
    <w:name w:val="Testo fumetto Carattere"/>
    <w:rsid w:val="00FF0BA5"/>
    <w:rPr>
      <w:rFonts w:ascii="Tahoma" w:eastAsia="Calibri" w:hAnsi="Tahoma" w:cs="Tahoma"/>
      <w:sz w:val="16"/>
      <w:szCs w:val="16"/>
    </w:rPr>
  </w:style>
  <w:style w:type="paragraph" w:customStyle="1" w:styleId="Intestazione1">
    <w:name w:val="Intestazione1"/>
    <w:basedOn w:val="Normale"/>
    <w:next w:val="Corpodeltesto"/>
    <w:rsid w:val="00FF0BA5"/>
    <w:pPr>
      <w:keepNext/>
      <w:spacing w:before="240" w:after="120"/>
    </w:pPr>
    <w:rPr>
      <w:rFonts w:ascii="Arial" w:eastAsia="Arial Unicode MS" w:hAnsi="Arial" w:cs="Arial Unicode MS"/>
      <w:sz w:val="28"/>
      <w:szCs w:val="28"/>
    </w:rPr>
  </w:style>
  <w:style w:type="paragraph" w:customStyle="1" w:styleId="Corpodeltesto">
    <w:name w:val="Corpo del testo"/>
    <w:basedOn w:val="Normale"/>
    <w:rsid w:val="00FF0BA5"/>
    <w:pPr>
      <w:spacing w:after="120"/>
    </w:pPr>
  </w:style>
  <w:style w:type="paragraph" w:styleId="Elenco">
    <w:name w:val="List"/>
    <w:basedOn w:val="Corpodeltesto"/>
    <w:rsid w:val="00FF0BA5"/>
  </w:style>
  <w:style w:type="paragraph" w:customStyle="1" w:styleId="Didascalia1">
    <w:name w:val="Didascalia1"/>
    <w:basedOn w:val="Normale"/>
    <w:rsid w:val="00FF0BA5"/>
    <w:pPr>
      <w:suppressLineNumbers/>
      <w:spacing w:before="120" w:after="120"/>
    </w:pPr>
    <w:rPr>
      <w:i/>
      <w:iCs/>
      <w:sz w:val="24"/>
      <w:szCs w:val="24"/>
    </w:rPr>
  </w:style>
  <w:style w:type="paragraph" w:customStyle="1" w:styleId="Indice">
    <w:name w:val="Indice"/>
    <w:basedOn w:val="Normale"/>
    <w:rsid w:val="00FF0BA5"/>
    <w:pPr>
      <w:suppressLineNumbers/>
    </w:pPr>
  </w:style>
  <w:style w:type="paragraph" w:customStyle="1" w:styleId="Testo1">
    <w:name w:val="Testo 1"/>
    <w:link w:val="Testo1Carattere"/>
    <w:rsid w:val="00FF0BA5"/>
    <w:pPr>
      <w:suppressAutoHyphens/>
      <w:spacing w:line="220" w:lineRule="exact"/>
      <w:ind w:left="284" w:hanging="284"/>
      <w:jc w:val="both"/>
    </w:pPr>
    <w:rPr>
      <w:rFonts w:ascii="Times" w:hAnsi="Times"/>
      <w:kern w:val="1"/>
      <w:sz w:val="18"/>
      <w:lang w:eastAsia="ar-SA"/>
    </w:rPr>
  </w:style>
  <w:style w:type="paragraph" w:customStyle="1" w:styleId="Testo2">
    <w:name w:val="Testo 2"/>
    <w:link w:val="Testo2Carattere"/>
    <w:rsid w:val="00FF0BA5"/>
    <w:pPr>
      <w:suppressAutoHyphens/>
      <w:spacing w:line="220" w:lineRule="exact"/>
      <w:ind w:firstLine="284"/>
      <w:jc w:val="both"/>
    </w:pPr>
    <w:rPr>
      <w:rFonts w:ascii="Times" w:hAnsi="Times"/>
      <w:kern w:val="1"/>
      <w:sz w:val="18"/>
      <w:lang w:eastAsia="ar-SA"/>
    </w:rPr>
  </w:style>
  <w:style w:type="paragraph" w:customStyle="1" w:styleId="Intestazioneindice">
    <w:name w:val="Intestazione indice"/>
    <w:basedOn w:val="Titolo1"/>
    <w:rsid w:val="00FF0BA5"/>
    <w:pPr>
      <w:keepLines/>
      <w:suppressLineNumbers/>
      <w:spacing w:line="276" w:lineRule="auto"/>
      <w:ind w:left="0" w:firstLine="0"/>
    </w:pPr>
    <w:rPr>
      <w:rFonts w:ascii="Cambria" w:hAnsi="Cambria" w:cs="font197"/>
      <w:bCs/>
      <w:color w:val="365F91"/>
    </w:rPr>
  </w:style>
  <w:style w:type="paragraph" w:styleId="Sommario1">
    <w:name w:val="toc 1"/>
    <w:basedOn w:val="Normale"/>
    <w:uiPriority w:val="39"/>
    <w:rsid w:val="00FF0BA5"/>
    <w:pPr>
      <w:tabs>
        <w:tab w:val="right" w:leader="dot" w:pos="9638"/>
      </w:tabs>
      <w:spacing w:after="100"/>
    </w:pPr>
  </w:style>
  <w:style w:type="paragraph" w:styleId="Sommario2">
    <w:name w:val="toc 2"/>
    <w:basedOn w:val="Normale"/>
    <w:uiPriority w:val="39"/>
    <w:rsid w:val="00FF0BA5"/>
    <w:pPr>
      <w:tabs>
        <w:tab w:val="right" w:leader="dot" w:pos="9355"/>
      </w:tabs>
      <w:spacing w:after="100"/>
      <w:ind w:left="200"/>
    </w:pPr>
  </w:style>
  <w:style w:type="paragraph" w:customStyle="1" w:styleId="Testofumetto1">
    <w:name w:val="Testo fumetto1"/>
    <w:basedOn w:val="Normale"/>
    <w:rsid w:val="00FF0BA5"/>
    <w:pPr>
      <w:spacing w:line="100" w:lineRule="atLeast"/>
    </w:pPr>
    <w:rPr>
      <w:rFonts w:ascii="Tahoma" w:hAnsi="Tahoma" w:cs="Tahoma"/>
      <w:sz w:val="16"/>
      <w:szCs w:val="16"/>
    </w:rPr>
  </w:style>
  <w:style w:type="paragraph" w:styleId="Sommario3">
    <w:name w:val="toc 3"/>
    <w:basedOn w:val="Indice"/>
    <w:uiPriority w:val="39"/>
    <w:rsid w:val="00FF0BA5"/>
    <w:pPr>
      <w:tabs>
        <w:tab w:val="right" w:leader="dot" w:pos="9072"/>
      </w:tabs>
      <w:ind w:left="566"/>
    </w:pPr>
  </w:style>
  <w:style w:type="paragraph" w:styleId="Sommario4">
    <w:name w:val="toc 4"/>
    <w:basedOn w:val="Indice"/>
    <w:rsid w:val="00FF0BA5"/>
    <w:pPr>
      <w:tabs>
        <w:tab w:val="right" w:leader="dot" w:pos="8789"/>
      </w:tabs>
      <w:ind w:left="849"/>
    </w:pPr>
  </w:style>
  <w:style w:type="paragraph" w:styleId="Sommario5">
    <w:name w:val="toc 5"/>
    <w:basedOn w:val="Indice"/>
    <w:rsid w:val="00FF0BA5"/>
    <w:pPr>
      <w:tabs>
        <w:tab w:val="right" w:leader="dot" w:pos="8506"/>
      </w:tabs>
      <w:ind w:left="1132"/>
    </w:pPr>
  </w:style>
  <w:style w:type="paragraph" w:styleId="Sommario6">
    <w:name w:val="toc 6"/>
    <w:basedOn w:val="Indice"/>
    <w:rsid w:val="00FF0BA5"/>
    <w:pPr>
      <w:tabs>
        <w:tab w:val="right" w:leader="dot" w:pos="8223"/>
      </w:tabs>
      <w:ind w:left="1415"/>
    </w:pPr>
  </w:style>
  <w:style w:type="paragraph" w:styleId="Sommario7">
    <w:name w:val="toc 7"/>
    <w:basedOn w:val="Indice"/>
    <w:rsid w:val="00FF0BA5"/>
    <w:pPr>
      <w:tabs>
        <w:tab w:val="right" w:leader="dot" w:pos="7940"/>
      </w:tabs>
      <w:ind w:left="1698"/>
    </w:pPr>
  </w:style>
  <w:style w:type="paragraph" w:styleId="Sommario8">
    <w:name w:val="toc 8"/>
    <w:basedOn w:val="Indice"/>
    <w:rsid w:val="00FF0BA5"/>
    <w:pPr>
      <w:tabs>
        <w:tab w:val="right" w:leader="dot" w:pos="7657"/>
      </w:tabs>
      <w:ind w:left="1981"/>
    </w:pPr>
  </w:style>
  <w:style w:type="paragraph" w:styleId="Sommario9">
    <w:name w:val="toc 9"/>
    <w:basedOn w:val="Indice"/>
    <w:rsid w:val="00FF0BA5"/>
    <w:pPr>
      <w:tabs>
        <w:tab w:val="right" w:leader="dot" w:pos="7374"/>
      </w:tabs>
      <w:ind w:left="2264"/>
    </w:pPr>
  </w:style>
  <w:style w:type="paragraph" w:customStyle="1" w:styleId="Indice10">
    <w:name w:val="Indice 10"/>
    <w:basedOn w:val="Indice"/>
    <w:rsid w:val="00FF0BA5"/>
    <w:pPr>
      <w:tabs>
        <w:tab w:val="right" w:leader="dot" w:pos="7091"/>
      </w:tabs>
      <w:ind w:left="2547"/>
    </w:pPr>
  </w:style>
  <w:style w:type="paragraph" w:styleId="Paragrafoelenco">
    <w:name w:val="List Paragraph"/>
    <w:basedOn w:val="Normale"/>
    <w:uiPriority w:val="34"/>
    <w:qFormat/>
    <w:rsid w:val="001806AE"/>
    <w:pPr>
      <w:ind w:left="720"/>
      <w:contextualSpacing/>
    </w:pPr>
  </w:style>
  <w:style w:type="character" w:customStyle="1" w:styleId="Testo2Carattere">
    <w:name w:val="Testo 2 Carattere"/>
    <w:link w:val="Testo2"/>
    <w:locked/>
    <w:rsid w:val="000F59AC"/>
    <w:rPr>
      <w:rFonts w:ascii="Times" w:hAnsi="Times"/>
      <w:kern w:val="1"/>
      <w:sz w:val="18"/>
      <w:lang w:val="en-GB" w:eastAsia="ar-SA" w:bidi="ar-SA"/>
    </w:rPr>
  </w:style>
  <w:style w:type="paragraph" w:styleId="Titolosommario">
    <w:name w:val="TOC Heading"/>
    <w:basedOn w:val="Titolo1"/>
    <w:next w:val="Normale"/>
    <w:uiPriority w:val="39"/>
    <w:unhideWhenUsed/>
    <w:qFormat/>
    <w:rsid w:val="000F59AC"/>
    <w:pPr>
      <w:keepLines/>
      <w:suppressAutoHyphens w:val="0"/>
      <w:spacing w:before="240" w:after="0" w:line="259" w:lineRule="auto"/>
      <w:ind w:left="0" w:firstLine="0"/>
      <w:jc w:val="left"/>
      <w:outlineLvl w:val="9"/>
    </w:pPr>
    <w:rPr>
      <w:rFonts w:ascii="Cambria" w:eastAsia="Times New Roman" w:hAnsi="Cambria" w:cs="Times New Roman"/>
      <w:b w:val="0"/>
      <w:color w:val="365F91"/>
      <w:kern w:val="0"/>
      <w:sz w:val="32"/>
      <w:szCs w:val="32"/>
      <w:lang w:eastAsia="it-IT"/>
    </w:rPr>
  </w:style>
  <w:style w:type="character" w:customStyle="1" w:styleId="Testo1Carattere">
    <w:name w:val="Testo 1 Carattere"/>
    <w:link w:val="Testo1"/>
    <w:locked/>
    <w:rsid w:val="00BD7747"/>
    <w:rPr>
      <w:rFonts w:ascii="Times" w:hAnsi="Times"/>
      <w:kern w:val="1"/>
      <w:sz w:val="18"/>
      <w:lang w:val="en-GB" w:eastAsia="ar-SA" w:bidi="ar-SA"/>
    </w:rPr>
  </w:style>
  <w:style w:type="character" w:customStyle="1" w:styleId="Nessuno">
    <w:name w:val="Nessuno"/>
    <w:rsid w:val="00BD7747"/>
  </w:style>
  <w:style w:type="character" w:customStyle="1" w:styleId="Hyperlink1">
    <w:name w:val="Hyperlink.1"/>
    <w:rsid w:val="00BD7747"/>
    <w:rPr>
      <w:color w:val="000000"/>
      <w:u w:color="000000"/>
      <w:lang w:val="en-GB"/>
    </w:rPr>
  </w:style>
  <w:style w:type="paragraph" w:styleId="Testofumetto">
    <w:name w:val="Balloon Text"/>
    <w:basedOn w:val="Normale"/>
    <w:link w:val="TestofumettoCarattere1"/>
    <w:uiPriority w:val="99"/>
    <w:semiHidden/>
    <w:unhideWhenUsed/>
    <w:rsid w:val="00795C4D"/>
    <w:pPr>
      <w:spacing w:line="240" w:lineRule="auto"/>
    </w:pPr>
    <w:rPr>
      <w:rFonts w:ascii="Tahoma" w:hAnsi="Tahoma" w:cs="Tahoma"/>
      <w:sz w:val="16"/>
      <w:szCs w:val="16"/>
    </w:rPr>
  </w:style>
  <w:style w:type="character" w:customStyle="1" w:styleId="TestofumettoCarattere1">
    <w:name w:val="Testo fumetto Carattere1"/>
    <w:link w:val="Testofumetto"/>
    <w:uiPriority w:val="99"/>
    <w:semiHidden/>
    <w:rsid w:val="00795C4D"/>
    <w:rPr>
      <w:rFonts w:ascii="Tahoma" w:eastAsia="Calibri" w:hAnsi="Tahoma" w:cs="Tahoma"/>
      <w:kern w:val="1"/>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lackboard.unicatt.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483F8-896A-4A43-8092-3CFC0292A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2077</Words>
  <Characters>11842</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10</cp:revision>
  <cp:lastPrinted>2015-06-18T08:35:00Z</cp:lastPrinted>
  <dcterms:created xsi:type="dcterms:W3CDTF">2022-07-05T13:38:00Z</dcterms:created>
  <dcterms:modified xsi:type="dcterms:W3CDTF">2022-12-06T09:32:00Z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