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EFE1" w14:textId="77777777" w:rsidR="008228DF" w:rsidRPr="009801D7" w:rsidRDefault="002E2677">
      <w:pPr>
        <w:pStyle w:val="Intestazione"/>
        <w:rPr>
          <w:shd w:val="clear" w:color="auto" w:fill="FFFFFF"/>
        </w:rPr>
      </w:pPr>
      <w:bookmarkStart w:id="0" w:name="B_Toc433182237"/>
      <w:r w:rsidRPr="009801D7">
        <w:rPr>
          <w:shd w:val="clear" w:color="auto" w:fill="FFFFFF"/>
        </w:rPr>
        <w:t>Business Economics</w:t>
      </w:r>
      <w:bookmarkEnd w:id="0"/>
    </w:p>
    <w:p w14:paraId="3F303DA9" w14:textId="22AFFBA7" w:rsidR="000B2CB4" w:rsidRPr="009801D7" w:rsidRDefault="000B2CB4">
      <w:pPr>
        <w:pStyle w:val="Intestazione2"/>
        <w:rPr>
          <w:shd w:val="clear" w:color="auto" w:fill="FFFFFF"/>
        </w:rPr>
      </w:pPr>
      <w:r w:rsidRPr="009801D7">
        <w:rPr>
          <w:shd w:val="clear" w:color="auto" w:fill="FFFFFF"/>
        </w:rPr>
        <w:t xml:space="preserve">Module I (Introductory): Gr. A-K: Prof. Andrea Schiavinato; Gr. L-Z: Prof. Giuseppe Fasana </w:t>
      </w:r>
    </w:p>
    <w:p w14:paraId="12F94842" w14:textId="1ACB3170" w:rsidR="008228DF" w:rsidRPr="009801D7" w:rsidRDefault="000B2CB4">
      <w:pPr>
        <w:pStyle w:val="Intestazione2"/>
        <w:rPr>
          <w:shd w:val="clear" w:color="auto" w:fill="FFFFFF"/>
        </w:rPr>
      </w:pPr>
      <w:r w:rsidRPr="009801D7">
        <w:rPr>
          <w:shd w:val="clear" w:color="auto" w:fill="FFFFFF"/>
        </w:rPr>
        <w:t>Module II (Advanced): Prof. Giorgio Edoardo Luerti</w:t>
      </w:r>
    </w:p>
    <w:p w14:paraId="0055C454" w14:textId="6A28AB70" w:rsidR="00987FE1" w:rsidRPr="009801D7" w:rsidRDefault="00987FE1" w:rsidP="00987FE1">
      <w:pPr>
        <w:spacing w:before="240" w:after="120"/>
        <w:rPr>
          <w:b/>
          <w:i/>
          <w:sz w:val="18"/>
        </w:rPr>
      </w:pPr>
      <w:r w:rsidRPr="009801D7">
        <w:rPr>
          <w:b/>
          <w:i/>
          <w:sz w:val="18"/>
        </w:rPr>
        <w:t xml:space="preserve">COURSE AIMS AND INTENDED LEARNING OUTCOMES </w:t>
      </w:r>
    </w:p>
    <w:p w14:paraId="75596E67" w14:textId="77777777" w:rsidR="008228DF" w:rsidRPr="009801D7" w:rsidRDefault="002E2677">
      <w:pPr>
        <w:pStyle w:val="CorpoA"/>
        <w:rPr>
          <w:shd w:val="clear" w:color="auto" w:fill="FFFFFF"/>
        </w:rPr>
      </w:pPr>
      <w:r w:rsidRPr="009801D7">
        <w:rPr>
          <w:shd w:val="clear" w:color="auto" w:fill="FFFFFF"/>
        </w:rPr>
        <w:t>The introductory business economics course embraces three objectives, aiming to:</w:t>
      </w:r>
    </w:p>
    <w:p w14:paraId="02ED65DA" w14:textId="77777777" w:rsidR="008228DF" w:rsidRPr="009801D7" w:rsidRDefault="002E2677">
      <w:pPr>
        <w:pStyle w:val="CorpoA"/>
        <w:ind w:left="284" w:hanging="284"/>
        <w:rPr>
          <w:shd w:val="clear" w:color="auto" w:fill="FFFFFF"/>
        </w:rPr>
      </w:pPr>
      <w:r w:rsidRPr="009801D7">
        <w:rPr>
          <w:shd w:val="clear" w:color="auto" w:fill="FFFFFF"/>
        </w:rPr>
        <w:t>1.</w:t>
      </w:r>
      <w:r w:rsidRPr="009801D7">
        <w:rPr>
          <w:shd w:val="clear" w:color="auto" w:fill="FFFFFF"/>
        </w:rPr>
        <w:tab/>
        <w:t>provide the student with an understanding of the core elements and components (households, firms, governments) at the root of this field of study;</w:t>
      </w:r>
    </w:p>
    <w:p w14:paraId="6869046E" w14:textId="77777777" w:rsidR="008228DF" w:rsidRPr="009801D7" w:rsidRDefault="002E2677">
      <w:pPr>
        <w:pStyle w:val="CorpoA"/>
        <w:ind w:left="284" w:hanging="284"/>
        <w:rPr>
          <w:shd w:val="clear" w:color="auto" w:fill="FFFFFF"/>
        </w:rPr>
      </w:pPr>
      <w:r w:rsidRPr="009801D7">
        <w:rPr>
          <w:shd w:val="clear" w:color="auto" w:fill="FFFFFF"/>
        </w:rPr>
        <w:t>2.</w:t>
      </w:r>
      <w:r w:rsidRPr="009801D7">
        <w:rPr>
          <w:shd w:val="clear" w:color="auto" w:fill="FFFFFF"/>
        </w:rPr>
        <w:tab/>
        <w:t>illustrate theory and applications in relation to the structuring and operation of companies;</w:t>
      </w:r>
    </w:p>
    <w:p w14:paraId="1FDBDE8F" w14:textId="77777777" w:rsidR="008228DF" w:rsidRPr="009801D7" w:rsidRDefault="002E2677">
      <w:pPr>
        <w:pStyle w:val="CorpoA"/>
        <w:ind w:left="284" w:hanging="284"/>
        <w:rPr>
          <w:shd w:val="clear" w:color="auto" w:fill="FFFFFF"/>
        </w:rPr>
      </w:pPr>
      <w:r w:rsidRPr="009801D7">
        <w:rPr>
          <w:shd w:val="clear" w:color="auto" w:fill="FFFFFF"/>
        </w:rPr>
        <w:t>3.</w:t>
      </w:r>
      <w:r w:rsidRPr="009801D7">
        <w:rPr>
          <w:shd w:val="clear" w:color="auto" w:fill="FFFFFF"/>
        </w:rPr>
        <w:tab/>
        <w:t>examine how companies grow and common ways in which firms come together as groups.</w:t>
      </w:r>
    </w:p>
    <w:p w14:paraId="50F5E253" w14:textId="77777777" w:rsidR="00491A90" w:rsidRPr="009801D7" w:rsidRDefault="00491A90" w:rsidP="00491A90">
      <w:pPr>
        <w:pStyle w:val="CorpoA"/>
        <w:rPr>
          <w:shd w:val="clear" w:color="auto" w:fill="FFFFFF"/>
        </w:rPr>
      </w:pPr>
      <w:r w:rsidRPr="009801D7">
        <w:rPr>
          <w:shd w:val="clear" w:color="auto" w:fill="FFFFFF"/>
        </w:rPr>
        <w:t>The advanced course of Business economics aims to:</w:t>
      </w:r>
    </w:p>
    <w:p w14:paraId="03F863D8" w14:textId="77777777" w:rsidR="00491A90" w:rsidRPr="009801D7" w:rsidRDefault="00491A90" w:rsidP="00491A90">
      <w:pPr>
        <w:pStyle w:val="CorpoA"/>
        <w:numPr>
          <w:ilvl w:val="0"/>
          <w:numId w:val="7"/>
        </w:numPr>
        <w:rPr>
          <w:shd w:val="clear" w:color="auto" w:fill="FFFFFF"/>
        </w:rPr>
      </w:pPr>
      <w:r w:rsidRPr="009801D7">
        <w:rPr>
          <w:shd w:val="clear" w:color="auto" w:fill="FFFFFF"/>
        </w:rPr>
        <w:t>introduce the fundamental logic at the basis of accounting records and double-entry bookkeeping system;</w:t>
      </w:r>
    </w:p>
    <w:p w14:paraId="6B1B1934" w14:textId="77777777" w:rsidR="00491A90" w:rsidRPr="009801D7" w:rsidRDefault="00491A90" w:rsidP="00491A90">
      <w:pPr>
        <w:pStyle w:val="CorpoA"/>
        <w:numPr>
          <w:ilvl w:val="0"/>
          <w:numId w:val="7"/>
        </w:numPr>
        <w:rPr>
          <w:shd w:val="clear" w:color="auto" w:fill="FFFFFF"/>
        </w:rPr>
      </w:pPr>
      <w:r w:rsidRPr="009801D7">
        <w:rPr>
          <w:shd w:val="clear" w:color="auto" w:fill="FFFFFF"/>
        </w:rPr>
        <w:t xml:space="preserve">explain the key principles that are necessary to write financial statements. </w:t>
      </w:r>
    </w:p>
    <w:p w14:paraId="09A2C187" w14:textId="77777777" w:rsidR="00491A90" w:rsidRPr="009801D7" w:rsidRDefault="00491A90" w:rsidP="00491A90">
      <w:pPr>
        <w:pStyle w:val="CorpoA"/>
        <w:rPr>
          <w:shd w:val="clear" w:color="auto" w:fill="FFFFFF"/>
        </w:rPr>
      </w:pPr>
      <w:r w:rsidRPr="009801D7">
        <w:rPr>
          <w:shd w:val="clear" w:color="auto" w:fill="FFFFFF"/>
        </w:rPr>
        <w:t>At the end of the course, students will be able to understand the key concepts of business economics and identify the main operational aspects of financial statements.</w:t>
      </w:r>
    </w:p>
    <w:p w14:paraId="43E6FF3B" w14:textId="77777777" w:rsidR="008228DF" w:rsidRPr="009801D7" w:rsidRDefault="002E2677">
      <w:pPr>
        <w:pStyle w:val="CorpoA"/>
        <w:spacing w:before="240" w:after="120"/>
        <w:rPr>
          <w:b/>
          <w:bCs/>
          <w:sz w:val="18"/>
          <w:szCs w:val="18"/>
          <w:shd w:val="clear" w:color="auto" w:fill="FFFFFF"/>
        </w:rPr>
      </w:pPr>
      <w:r w:rsidRPr="009801D7">
        <w:rPr>
          <w:b/>
          <w:bCs/>
          <w:i/>
          <w:iCs/>
          <w:sz w:val="18"/>
          <w:szCs w:val="18"/>
          <w:shd w:val="clear" w:color="auto" w:fill="FFFFFF"/>
        </w:rPr>
        <w:t>COURSE CONTENT</w:t>
      </w:r>
    </w:p>
    <w:p w14:paraId="0FDA5433" w14:textId="77777777" w:rsidR="008228DF" w:rsidRPr="009801D7" w:rsidRDefault="002E2677">
      <w:pPr>
        <w:pStyle w:val="CorpoA"/>
        <w:rPr>
          <w:i/>
          <w:iCs/>
          <w:shd w:val="clear" w:color="auto" w:fill="FFFFFF"/>
        </w:rPr>
      </w:pPr>
      <w:r w:rsidRPr="009801D7">
        <w:rPr>
          <w:smallCaps/>
          <w:sz w:val="18"/>
          <w:szCs w:val="18"/>
          <w:shd w:val="clear" w:color="auto" w:fill="FFFFFF"/>
        </w:rPr>
        <w:t xml:space="preserve">Module I (Introductory): </w:t>
      </w:r>
      <w:r w:rsidRPr="009801D7">
        <w:rPr>
          <w:iCs/>
          <w:shd w:val="clear" w:color="auto" w:fill="FFFFFF"/>
        </w:rPr>
        <w:t>Gr.</w:t>
      </w:r>
      <w:r w:rsidRPr="009801D7">
        <w:rPr>
          <w:shd w:val="clear" w:color="auto" w:fill="FFFFFF"/>
        </w:rPr>
        <w:t xml:space="preserve"> </w:t>
      </w:r>
      <w:r w:rsidRPr="009801D7">
        <w:rPr>
          <w:iCs/>
          <w:shd w:val="clear" w:color="auto" w:fill="FFFFFF"/>
        </w:rPr>
        <w:t>A-K</w:t>
      </w:r>
      <w:r w:rsidRPr="009801D7">
        <w:rPr>
          <w:i/>
          <w:iCs/>
          <w:shd w:val="clear" w:color="auto" w:fill="FFFFFF"/>
        </w:rPr>
        <w:t xml:space="preserve"> Prof. Andrea Schiavinato; </w:t>
      </w:r>
      <w:r w:rsidRPr="009801D7">
        <w:rPr>
          <w:iCs/>
          <w:shd w:val="clear" w:color="auto" w:fill="FFFFFF"/>
        </w:rPr>
        <w:t>Gr. L-Z</w:t>
      </w:r>
      <w:r w:rsidRPr="009801D7">
        <w:rPr>
          <w:i/>
          <w:iCs/>
          <w:shd w:val="clear" w:color="auto" w:fill="FFFFFF"/>
        </w:rPr>
        <w:t xml:space="preserve"> Prof. Giuseppe Fasana </w:t>
      </w:r>
    </w:p>
    <w:p w14:paraId="45DCF33B" w14:textId="77777777" w:rsidR="008228DF" w:rsidRPr="009801D7" w:rsidRDefault="002E2677">
      <w:pPr>
        <w:pStyle w:val="CorpoA"/>
        <w:rPr>
          <w:shd w:val="clear" w:color="auto" w:fill="FFFFFF"/>
        </w:rPr>
      </w:pPr>
      <w:r w:rsidRPr="009801D7">
        <w:rPr>
          <w:shd w:val="clear" w:color="auto" w:fill="FFFFFF"/>
        </w:rPr>
        <w:tab/>
      </w:r>
      <w:r w:rsidRPr="009801D7">
        <w:rPr>
          <w:i/>
          <w:iCs/>
          <w:shd w:val="clear" w:color="auto" w:fill="FFFFFF"/>
        </w:rPr>
        <w:t>Following is a summary of the course content:</w:t>
      </w:r>
    </w:p>
    <w:p w14:paraId="486BFBF2" w14:textId="77777777" w:rsidR="008228DF" w:rsidRPr="009801D7" w:rsidRDefault="002E2677">
      <w:pPr>
        <w:pStyle w:val="CorpoA"/>
        <w:rPr>
          <w:shd w:val="clear" w:color="auto" w:fill="FFFFFF"/>
        </w:rPr>
      </w:pPr>
      <w:r w:rsidRPr="009801D7">
        <w:rPr>
          <w:shd w:val="clear" w:color="auto" w:fill="FFFFFF"/>
        </w:rPr>
        <w:t>–</w:t>
      </w:r>
      <w:r w:rsidRPr="009801D7">
        <w:rPr>
          <w:shd w:val="clear" w:color="auto" w:fill="FFFFFF"/>
        </w:rPr>
        <w:tab/>
        <w:t>Business economics: doctrine and relationships with other fields of study.</w:t>
      </w:r>
    </w:p>
    <w:p w14:paraId="71AD40C3" w14:textId="77777777" w:rsidR="008228DF" w:rsidRPr="009801D7" w:rsidRDefault="002E2677">
      <w:pPr>
        <w:pStyle w:val="CorpoA"/>
        <w:rPr>
          <w:shd w:val="clear" w:color="auto" w:fill="FFFFFF"/>
        </w:rPr>
      </w:pPr>
      <w:r w:rsidRPr="009801D7">
        <w:rPr>
          <w:shd w:val="clear" w:color="auto" w:fill="FFFFFF"/>
        </w:rPr>
        <w:t>–</w:t>
      </w:r>
      <w:r w:rsidRPr="009801D7">
        <w:rPr>
          <w:shd w:val="clear" w:color="auto" w:fill="FFFFFF"/>
        </w:rPr>
        <w:tab/>
        <w:t>Companies: characteristics, types.</w:t>
      </w:r>
    </w:p>
    <w:p w14:paraId="1E9A6E7B" w14:textId="77777777" w:rsidR="008228DF" w:rsidRPr="009801D7" w:rsidRDefault="002E2677">
      <w:pPr>
        <w:pStyle w:val="CorpoA"/>
        <w:ind w:left="284" w:hanging="284"/>
        <w:rPr>
          <w:shd w:val="clear" w:color="auto" w:fill="FFFFFF"/>
        </w:rPr>
      </w:pPr>
      <w:r w:rsidRPr="009801D7">
        <w:rPr>
          <w:shd w:val="clear" w:color="auto" w:fill="FFFFFF"/>
        </w:rPr>
        <w:t>–</w:t>
      </w:r>
      <w:r w:rsidRPr="009801D7">
        <w:rPr>
          <w:shd w:val="clear" w:color="auto" w:fill="FFFFFF"/>
        </w:rPr>
        <w:tab/>
        <w:t>Economic person and legal person; relationships with other economic agents and communications strategies.</w:t>
      </w:r>
    </w:p>
    <w:p w14:paraId="258D1F0E" w14:textId="77777777" w:rsidR="008228DF" w:rsidRPr="009801D7" w:rsidRDefault="002E2677">
      <w:pPr>
        <w:pStyle w:val="CorpoA"/>
        <w:ind w:left="284" w:hanging="284"/>
        <w:rPr>
          <w:shd w:val="clear" w:color="auto" w:fill="FFFFFF"/>
        </w:rPr>
      </w:pPr>
      <w:r w:rsidRPr="009801D7">
        <w:rPr>
          <w:shd w:val="clear" w:color="auto" w:fill="FFFFFF"/>
        </w:rPr>
        <w:t>–</w:t>
      </w:r>
      <w:r w:rsidRPr="009801D7">
        <w:rPr>
          <w:shd w:val="clear" w:color="auto" w:fill="FFFFFF"/>
        </w:rPr>
        <w:tab/>
        <w:t>Human resources (organisation of labour and the labour market) and material resources.</w:t>
      </w:r>
    </w:p>
    <w:p w14:paraId="31ED22AB" w14:textId="77777777" w:rsidR="008228DF" w:rsidRPr="009801D7" w:rsidRDefault="002E2677">
      <w:pPr>
        <w:pStyle w:val="CorpoA"/>
        <w:ind w:left="284" w:hanging="284"/>
        <w:rPr>
          <w:shd w:val="clear" w:color="auto" w:fill="FFFFFF"/>
        </w:rPr>
      </w:pPr>
      <w:r w:rsidRPr="009801D7">
        <w:rPr>
          <w:shd w:val="clear" w:color="auto" w:fill="FFFFFF"/>
        </w:rPr>
        <w:t>–</w:t>
      </w:r>
      <w:r w:rsidRPr="009801D7">
        <w:rPr>
          <w:shd w:val="clear" w:color="auto" w:fill="FFFFFF"/>
        </w:rPr>
        <w:tab/>
        <w:t>Material resources: production, trade and electronic data processing (EDP); markets for procurement, selling, and information technology.</w:t>
      </w:r>
    </w:p>
    <w:p w14:paraId="7157D801" w14:textId="77777777" w:rsidR="008228DF" w:rsidRPr="009801D7" w:rsidRDefault="002E2677">
      <w:pPr>
        <w:pStyle w:val="CorpoA"/>
        <w:rPr>
          <w:shd w:val="clear" w:color="auto" w:fill="FFFFFF"/>
        </w:rPr>
      </w:pPr>
      <w:r w:rsidRPr="009801D7">
        <w:rPr>
          <w:shd w:val="clear" w:color="auto" w:fill="FFFFFF"/>
        </w:rPr>
        <w:t>–</w:t>
      </w:r>
      <w:r w:rsidRPr="009801D7">
        <w:rPr>
          <w:shd w:val="clear" w:color="auto" w:fill="FFFFFF"/>
        </w:rPr>
        <w:tab/>
        <w:t>Intangible resources: research and development and the market for technology.</w:t>
      </w:r>
    </w:p>
    <w:p w14:paraId="52068F0E" w14:textId="77777777" w:rsidR="008228DF" w:rsidRPr="009801D7" w:rsidRDefault="002E2677">
      <w:pPr>
        <w:pStyle w:val="CorpoA"/>
        <w:rPr>
          <w:shd w:val="clear" w:color="auto" w:fill="FFFFFF"/>
        </w:rPr>
      </w:pPr>
      <w:r w:rsidRPr="009801D7">
        <w:rPr>
          <w:shd w:val="clear" w:color="auto" w:fill="FFFFFF"/>
        </w:rPr>
        <w:t>–</w:t>
      </w:r>
      <w:r w:rsidRPr="009801D7">
        <w:rPr>
          <w:shd w:val="clear" w:color="auto" w:fill="FFFFFF"/>
        </w:rPr>
        <w:tab/>
        <w:t>The firm's size and growth.</w:t>
      </w:r>
    </w:p>
    <w:p w14:paraId="60AAED1E" w14:textId="77777777" w:rsidR="008228DF" w:rsidRPr="009801D7" w:rsidRDefault="002E2677">
      <w:pPr>
        <w:pStyle w:val="CorpoA"/>
        <w:rPr>
          <w:shd w:val="clear" w:color="auto" w:fill="FFFFFF"/>
        </w:rPr>
      </w:pPr>
      <w:r w:rsidRPr="009801D7">
        <w:rPr>
          <w:shd w:val="clear" w:color="auto" w:fill="FFFFFF"/>
        </w:rPr>
        <w:t>–</w:t>
      </w:r>
      <w:r w:rsidRPr="009801D7">
        <w:rPr>
          <w:shd w:val="clear" w:color="auto" w:fill="FFFFFF"/>
        </w:rPr>
        <w:tab/>
        <w:t>Grouping of firms.</w:t>
      </w:r>
    </w:p>
    <w:p w14:paraId="18577A5B" w14:textId="7CDC634C" w:rsidR="008228DF" w:rsidRPr="009801D7" w:rsidRDefault="002E2677">
      <w:pPr>
        <w:pStyle w:val="CorpoA"/>
        <w:spacing w:before="120"/>
        <w:rPr>
          <w:i/>
          <w:iCs/>
          <w:shd w:val="clear" w:color="auto" w:fill="FFFFFF"/>
        </w:rPr>
      </w:pPr>
      <w:r w:rsidRPr="009801D7">
        <w:rPr>
          <w:smallCaps/>
          <w:sz w:val="18"/>
          <w:szCs w:val="18"/>
          <w:shd w:val="clear" w:color="auto" w:fill="FFFFFF"/>
        </w:rPr>
        <w:t>Module II (Advanced):</w:t>
      </w:r>
      <w:r w:rsidRPr="009801D7">
        <w:rPr>
          <w:shd w:val="clear" w:color="auto" w:fill="FFFFFF"/>
        </w:rPr>
        <w:t xml:space="preserve"> </w:t>
      </w:r>
      <w:r w:rsidRPr="009801D7">
        <w:rPr>
          <w:i/>
          <w:iCs/>
          <w:shd w:val="clear" w:color="auto" w:fill="FFFFFF"/>
        </w:rPr>
        <w:t>Prof. Giorgio Edoardo Luerti</w:t>
      </w:r>
    </w:p>
    <w:p w14:paraId="418227CA" w14:textId="77777777" w:rsidR="000B2CB4" w:rsidRPr="009801D7" w:rsidRDefault="000B2CB4" w:rsidP="000B2CB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rFonts w:ascii="Times" w:hAnsi="Times"/>
          <w:i/>
          <w:sz w:val="20"/>
          <w:szCs w:val="20"/>
          <w:bdr w:val="none" w:sz="0" w:space="0" w:color="auto"/>
        </w:rPr>
      </w:pPr>
      <w:r w:rsidRPr="009801D7">
        <w:rPr>
          <w:rFonts w:ascii="Times" w:hAnsi="Times"/>
          <w:i/>
          <w:sz w:val="20"/>
          <w:szCs w:val="20"/>
          <w:bdr w:val="none" w:sz="0" w:space="0" w:color="auto"/>
        </w:rPr>
        <w:lastRenderedPageBreak/>
        <w:t>1.</w:t>
      </w:r>
      <w:r w:rsidRPr="009801D7">
        <w:rPr>
          <w:rFonts w:ascii="Times" w:hAnsi="Times"/>
          <w:i/>
          <w:sz w:val="20"/>
          <w:szCs w:val="20"/>
          <w:bdr w:val="none" w:sz="0" w:space="0" w:color="auto"/>
        </w:rPr>
        <w:tab/>
        <w:t>Companies and the various forms they can take</w:t>
      </w:r>
    </w:p>
    <w:p w14:paraId="393D54B6" w14:textId="77777777" w:rsidR="000B2CB4" w:rsidRPr="009801D7" w:rsidRDefault="000B2CB4" w:rsidP="000B2CB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exact"/>
        <w:ind w:left="284"/>
        <w:contextualSpacing/>
        <w:jc w:val="both"/>
        <w:rPr>
          <w:rFonts w:ascii="Times" w:hAnsi="Times"/>
          <w:sz w:val="20"/>
          <w:szCs w:val="20"/>
          <w:bdr w:val="none" w:sz="0" w:space="0" w:color="auto"/>
        </w:rPr>
      </w:pPr>
      <w:r w:rsidRPr="009801D7">
        <w:rPr>
          <w:rFonts w:ascii="Times" w:hAnsi="Times"/>
          <w:sz w:val="20"/>
          <w:szCs w:val="20"/>
          <w:bdr w:val="none" w:sz="0" w:space="0" w:color="auto"/>
        </w:rPr>
        <w:t>–</w:t>
      </w:r>
      <w:r w:rsidRPr="009801D7">
        <w:rPr>
          <w:rFonts w:ascii="Times" w:hAnsi="Times"/>
          <w:sz w:val="20"/>
          <w:szCs w:val="20"/>
          <w:bdr w:val="none" w:sz="0" w:space="0" w:color="auto"/>
        </w:rPr>
        <w:tab/>
        <w:t>A brief outline of the civil law governing business.</w:t>
      </w:r>
    </w:p>
    <w:p w14:paraId="2C05B26E" w14:textId="5AC98766" w:rsidR="000B2CB4" w:rsidRPr="009801D7" w:rsidRDefault="0008302F" w:rsidP="0008302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hAnsi="Times"/>
          <w:i/>
          <w:sz w:val="20"/>
          <w:szCs w:val="20"/>
          <w:bdr w:val="none" w:sz="0" w:space="0" w:color="auto"/>
        </w:rPr>
      </w:pPr>
      <w:r w:rsidRPr="009801D7">
        <w:rPr>
          <w:rFonts w:ascii="Times" w:hAnsi="Times"/>
          <w:i/>
          <w:sz w:val="20"/>
          <w:szCs w:val="20"/>
          <w:bdr w:val="none" w:sz="0" w:space="0" w:color="auto"/>
        </w:rPr>
        <w:t>2.</w:t>
      </w:r>
      <w:r w:rsidRPr="009801D7">
        <w:rPr>
          <w:rFonts w:ascii="Times" w:hAnsi="Times"/>
          <w:i/>
          <w:sz w:val="20"/>
          <w:szCs w:val="20"/>
          <w:bdr w:val="none" w:sz="0" w:space="0" w:color="auto"/>
        </w:rPr>
        <w:tab/>
      </w:r>
      <w:r w:rsidR="00540976" w:rsidRPr="009801D7">
        <w:rPr>
          <w:rFonts w:ascii="Times" w:hAnsi="Times"/>
          <w:i/>
          <w:sz w:val="20"/>
          <w:szCs w:val="20"/>
          <w:bdr w:val="none" w:sz="0" w:space="0" w:color="auto"/>
        </w:rPr>
        <w:t>Operating i</w:t>
      </w:r>
      <w:r w:rsidRPr="009801D7">
        <w:rPr>
          <w:rFonts w:ascii="Times" w:hAnsi="Times"/>
          <w:i/>
          <w:sz w:val="20"/>
          <w:szCs w:val="20"/>
          <w:bdr w:val="none" w:sz="0" w:space="0" w:color="auto"/>
        </w:rPr>
        <w:t>ncome and working capital (part 1)</w:t>
      </w:r>
    </w:p>
    <w:p w14:paraId="1819F4B3" w14:textId="1988273C" w:rsidR="00AC3989" w:rsidRPr="009801D7" w:rsidRDefault="00AC3989" w:rsidP="000B2CB4">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20"/>
          <w:szCs w:val="20"/>
          <w:bdr w:val="none" w:sz="0" w:space="0" w:color="auto"/>
        </w:rPr>
      </w:pPr>
      <w:r w:rsidRPr="009801D7">
        <w:rPr>
          <w:rFonts w:ascii="Times" w:hAnsi="Times"/>
          <w:sz w:val="20"/>
          <w:szCs w:val="20"/>
          <w:bdr w:val="none" w:sz="0" w:space="0" w:color="auto"/>
        </w:rPr>
        <w:t>Economic combinations and quantities.</w:t>
      </w:r>
    </w:p>
    <w:p w14:paraId="36CD239C" w14:textId="77777777" w:rsidR="00AC3989" w:rsidRPr="009801D7" w:rsidRDefault="00AC3989" w:rsidP="00AC398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exact"/>
        <w:ind w:left="284"/>
        <w:contextualSpacing/>
        <w:jc w:val="both"/>
        <w:rPr>
          <w:rFonts w:ascii="Times" w:eastAsia="Times New Roman" w:hAnsi="Times"/>
          <w:sz w:val="20"/>
          <w:szCs w:val="20"/>
          <w:bdr w:val="none" w:sz="0" w:space="0" w:color="auto"/>
        </w:rPr>
      </w:pPr>
      <w:r w:rsidRPr="009801D7">
        <w:rPr>
          <w:rFonts w:ascii="Times" w:hAnsi="Times"/>
          <w:sz w:val="20"/>
          <w:szCs w:val="20"/>
          <w:bdr w:val="none" w:sz="0" w:space="0" w:color="auto"/>
        </w:rPr>
        <w:t>–</w:t>
      </w:r>
      <w:r w:rsidRPr="009801D7">
        <w:rPr>
          <w:rFonts w:ascii="Times" w:hAnsi="Times"/>
          <w:sz w:val="20"/>
          <w:szCs w:val="20"/>
          <w:bdr w:val="none" w:sz="0" w:space="0" w:color="auto"/>
        </w:rPr>
        <w:tab/>
        <w:t>Classification of numerary and non-numerary values.</w:t>
      </w:r>
    </w:p>
    <w:p w14:paraId="6F3D1B37" w14:textId="77777777" w:rsidR="002307BE" w:rsidRPr="009801D7" w:rsidRDefault="002307BE" w:rsidP="002307B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exact"/>
        <w:ind w:left="284"/>
        <w:contextualSpacing/>
        <w:jc w:val="both"/>
        <w:rPr>
          <w:rFonts w:ascii="Times" w:eastAsia="Times New Roman" w:hAnsi="Times"/>
          <w:sz w:val="20"/>
          <w:szCs w:val="20"/>
          <w:bdr w:val="none" w:sz="0" w:space="0" w:color="auto"/>
        </w:rPr>
      </w:pPr>
      <w:r w:rsidRPr="009801D7">
        <w:rPr>
          <w:rFonts w:ascii="Times" w:hAnsi="Times"/>
          <w:sz w:val="20"/>
          <w:szCs w:val="20"/>
          <w:bdr w:val="none" w:sz="0" w:space="0" w:color="auto"/>
        </w:rPr>
        <w:t>–</w:t>
      </w:r>
      <w:r w:rsidRPr="009801D7">
        <w:rPr>
          <w:rFonts w:ascii="Times" w:hAnsi="Times"/>
          <w:sz w:val="20"/>
          <w:szCs w:val="20"/>
          <w:bdr w:val="none" w:sz="0" w:space="0" w:color="auto"/>
        </w:rPr>
        <w:tab/>
        <w:t>Financial reporting on economic events.</w:t>
      </w:r>
    </w:p>
    <w:p w14:paraId="164A058B" w14:textId="77777777" w:rsidR="00AC3989" w:rsidRPr="009801D7" w:rsidRDefault="00AC3989" w:rsidP="00AC398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line="240" w:lineRule="exact"/>
        <w:jc w:val="both"/>
        <w:rPr>
          <w:rFonts w:ascii="Times" w:eastAsia="Times New Roman" w:hAnsi="Times"/>
          <w:sz w:val="20"/>
          <w:szCs w:val="20"/>
          <w:bdr w:val="none" w:sz="0" w:space="0" w:color="auto"/>
        </w:rPr>
      </w:pPr>
      <w:r w:rsidRPr="009801D7">
        <w:rPr>
          <w:rFonts w:ascii="Times" w:hAnsi="Times"/>
          <w:sz w:val="20"/>
          <w:szCs w:val="20"/>
          <w:bdr w:val="none" w:sz="0" w:space="0" w:color="auto"/>
        </w:rPr>
        <w:tab/>
        <w:t>–</w:t>
      </w:r>
      <w:r w:rsidRPr="009801D7">
        <w:rPr>
          <w:rFonts w:ascii="Times" w:hAnsi="Times"/>
          <w:sz w:val="20"/>
          <w:szCs w:val="20"/>
          <w:bdr w:val="none" w:sz="0" w:space="0" w:color="auto"/>
        </w:rPr>
        <w:tab/>
        <w:t>Income accounts and property accounts.</w:t>
      </w:r>
    </w:p>
    <w:p w14:paraId="43B69EFA" w14:textId="56D534AD" w:rsidR="000B2CB4" w:rsidRPr="009801D7" w:rsidRDefault="0008302F" w:rsidP="0008302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i/>
          <w:sz w:val="20"/>
        </w:rPr>
      </w:pPr>
      <w:r w:rsidRPr="009801D7">
        <w:rPr>
          <w:i/>
          <w:sz w:val="20"/>
        </w:rPr>
        <w:t>3.</w:t>
      </w:r>
      <w:r w:rsidRPr="009801D7">
        <w:rPr>
          <w:i/>
          <w:sz w:val="20"/>
        </w:rPr>
        <w:tab/>
        <w:t>Rectification entries</w:t>
      </w:r>
    </w:p>
    <w:p w14:paraId="1C9B36BE" w14:textId="77777777" w:rsidR="000B2CB4" w:rsidRPr="009801D7" w:rsidRDefault="000B2CB4" w:rsidP="0008302F">
      <w:pPr>
        <w:tabs>
          <w:tab w:val="left" w:pos="567"/>
        </w:tabs>
        <w:spacing w:line="240" w:lineRule="exact"/>
        <w:ind w:left="284"/>
        <w:rPr>
          <w:sz w:val="20"/>
        </w:rPr>
      </w:pPr>
      <w:r w:rsidRPr="009801D7">
        <w:rPr>
          <w:sz w:val="20"/>
        </w:rPr>
        <w:t>–</w:t>
      </w:r>
      <w:r w:rsidRPr="009801D7">
        <w:rPr>
          <w:sz w:val="20"/>
        </w:rPr>
        <w:tab/>
        <w:t>Analysis of the various types of rectification entries.</w:t>
      </w:r>
    </w:p>
    <w:p w14:paraId="098FCC00" w14:textId="77777777" w:rsidR="000B2CB4" w:rsidRPr="009801D7" w:rsidRDefault="000B2CB4" w:rsidP="0008302F">
      <w:pPr>
        <w:tabs>
          <w:tab w:val="left" w:pos="567"/>
        </w:tabs>
        <w:spacing w:line="240" w:lineRule="exact"/>
        <w:ind w:left="284"/>
        <w:rPr>
          <w:sz w:val="20"/>
        </w:rPr>
      </w:pPr>
      <w:r w:rsidRPr="009801D7">
        <w:rPr>
          <w:sz w:val="20"/>
        </w:rPr>
        <w:t>–</w:t>
      </w:r>
      <w:r w:rsidRPr="009801D7">
        <w:rPr>
          <w:sz w:val="20"/>
        </w:rPr>
        <w:tab/>
        <w:t>Practical examples.</w:t>
      </w:r>
    </w:p>
    <w:p w14:paraId="2EB832A6" w14:textId="1995EE48" w:rsidR="0008302F" w:rsidRPr="009801D7" w:rsidRDefault="0008302F" w:rsidP="0008302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sz w:val="20"/>
        </w:rPr>
      </w:pPr>
      <w:r w:rsidRPr="009801D7">
        <w:rPr>
          <w:i/>
          <w:sz w:val="20"/>
        </w:rPr>
        <w:t>4.</w:t>
      </w:r>
      <w:r w:rsidRPr="009801D7">
        <w:rPr>
          <w:i/>
          <w:sz w:val="20"/>
        </w:rPr>
        <w:tab/>
      </w:r>
      <w:r w:rsidR="00540976" w:rsidRPr="009801D7">
        <w:rPr>
          <w:i/>
          <w:sz w:val="20"/>
        </w:rPr>
        <w:t>Operating i</w:t>
      </w:r>
      <w:r w:rsidRPr="009801D7">
        <w:rPr>
          <w:i/>
          <w:sz w:val="20"/>
        </w:rPr>
        <w:t>ncome and working capital (part 2)</w:t>
      </w:r>
    </w:p>
    <w:p w14:paraId="52BA48CC" w14:textId="77777777" w:rsidR="002307BE" w:rsidRPr="009801D7" w:rsidRDefault="002307BE" w:rsidP="002307B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exact"/>
        <w:ind w:left="284"/>
        <w:contextualSpacing/>
        <w:jc w:val="both"/>
        <w:rPr>
          <w:rFonts w:ascii="Times" w:eastAsia="Times New Roman" w:hAnsi="Times"/>
          <w:sz w:val="20"/>
          <w:szCs w:val="20"/>
          <w:bdr w:val="none" w:sz="0" w:space="0" w:color="auto"/>
        </w:rPr>
      </w:pPr>
      <w:r w:rsidRPr="009801D7">
        <w:rPr>
          <w:rFonts w:ascii="Times" w:hAnsi="Times"/>
          <w:sz w:val="20"/>
          <w:szCs w:val="20"/>
          <w:bdr w:val="none" w:sz="0" w:space="0" w:color="auto"/>
        </w:rPr>
        <w:t>–</w:t>
      </w:r>
      <w:r w:rsidRPr="009801D7">
        <w:rPr>
          <w:rFonts w:ascii="Times" w:hAnsi="Times"/>
          <w:sz w:val="20"/>
          <w:szCs w:val="20"/>
          <w:bdr w:val="none" w:sz="0" w:space="0" w:color="auto"/>
        </w:rPr>
        <w:tab/>
        <w:t>Adjustment entries and closure entries.</w:t>
      </w:r>
    </w:p>
    <w:p w14:paraId="4F87AABA" w14:textId="77777777" w:rsidR="002307BE" w:rsidRPr="009801D7" w:rsidRDefault="002307BE" w:rsidP="002307B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exact"/>
        <w:ind w:left="284"/>
        <w:contextualSpacing/>
        <w:jc w:val="both"/>
        <w:rPr>
          <w:rFonts w:ascii="Times" w:eastAsia="Times New Roman" w:hAnsi="Times"/>
          <w:sz w:val="20"/>
          <w:szCs w:val="20"/>
          <w:bdr w:val="none" w:sz="0" w:space="0" w:color="auto"/>
        </w:rPr>
      </w:pPr>
      <w:r w:rsidRPr="009801D7">
        <w:rPr>
          <w:rFonts w:ascii="Times" w:hAnsi="Times"/>
          <w:sz w:val="20"/>
          <w:szCs w:val="20"/>
          <w:bdr w:val="none" w:sz="0" w:space="0" w:color="auto"/>
        </w:rPr>
        <w:t>–</w:t>
      </w:r>
      <w:r w:rsidRPr="009801D7">
        <w:rPr>
          <w:rFonts w:ascii="Times" w:hAnsi="Times"/>
          <w:sz w:val="20"/>
          <w:szCs w:val="20"/>
          <w:bdr w:val="none" w:sz="0" w:space="0" w:color="auto"/>
        </w:rPr>
        <w:tab/>
        <w:t>Preparation of the profit and loss account.</w:t>
      </w:r>
    </w:p>
    <w:p w14:paraId="4A72EA13" w14:textId="77777777" w:rsidR="00F9511F" w:rsidRPr="009801D7" w:rsidRDefault="002307BE" w:rsidP="00F9511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exact"/>
        <w:ind w:left="284"/>
        <w:contextualSpacing/>
        <w:jc w:val="both"/>
        <w:rPr>
          <w:rFonts w:ascii="Times" w:hAnsi="Times"/>
          <w:sz w:val="20"/>
          <w:szCs w:val="20"/>
          <w:bdr w:val="none" w:sz="0" w:space="0" w:color="auto"/>
        </w:rPr>
      </w:pPr>
      <w:r w:rsidRPr="009801D7">
        <w:rPr>
          <w:rFonts w:ascii="Times" w:hAnsi="Times"/>
          <w:sz w:val="20"/>
          <w:szCs w:val="20"/>
          <w:bdr w:val="none" w:sz="0" w:space="0" w:color="auto"/>
        </w:rPr>
        <w:t>–</w:t>
      </w:r>
      <w:r w:rsidRPr="009801D7">
        <w:rPr>
          <w:rFonts w:ascii="Times" w:hAnsi="Times"/>
          <w:sz w:val="20"/>
          <w:szCs w:val="20"/>
          <w:bdr w:val="none" w:sz="0" w:space="0" w:color="auto"/>
        </w:rPr>
        <w:tab/>
        <w:t>Drawing up the balance sheet.</w:t>
      </w:r>
    </w:p>
    <w:p w14:paraId="5F9266F5" w14:textId="31D2E5FC" w:rsidR="0008302F" w:rsidRPr="009801D7" w:rsidRDefault="00F9511F" w:rsidP="00F9511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exact"/>
        <w:ind w:left="284"/>
        <w:contextualSpacing/>
        <w:jc w:val="both"/>
        <w:rPr>
          <w:sz w:val="20"/>
        </w:rPr>
      </w:pPr>
      <w:r w:rsidRPr="009801D7">
        <w:rPr>
          <w:rFonts w:ascii="Times" w:hAnsi="Times"/>
          <w:sz w:val="20"/>
          <w:szCs w:val="20"/>
          <w:bdr w:val="none" w:sz="0" w:space="0" w:color="auto"/>
        </w:rPr>
        <w:t>–</w:t>
      </w:r>
      <w:r w:rsidRPr="009801D7">
        <w:rPr>
          <w:rFonts w:ascii="Times" w:hAnsi="Times"/>
          <w:sz w:val="20"/>
          <w:szCs w:val="20"/>
          <w:bdr w:val="none" w:sz="0" w:space="0" w:color="auto"/>
        </w:rPr>
        <w:tab/>
      </w:r>
      <w:r w:rsidR="0008302F" w:rsidRPr="009801D7">
        <w:rPr>
          <w:sz w:val="20"/>
        </w:rPr>
        <w:t>Surveying the operating result.</w:t>
      </w:r>
    </w:p>
    <w:p w14:paraId="746CDC6D" w14:textId="77777777" w:rsidR="00AC3989" w:rsidRPr="009801D7" w:rsidRDefault="00AC3989" w:rsidP="00AC398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exact"/>
        <w:ind w:left="284"/>
        <w:jc w:val="both"/>
        <w:rPr>
          <w:rFonts w:ascii="Times" w:eastAsia="Times New Roman" w:hAnsi="Times"/>
          <w:sz w:val="20"/>
          <w:szCs w:val="20"/>
          <w:bdr w:val="none" w:sz="0" w:space="0" w:color="auto"/>
        </w:rPr>
      </w:pPr>
      <w:r w:rsidRPr="009801D7">
        <w:rPr>
          <w:rFonts w:ascii="Times" w:hAnsi="Times"/>
          <w:sz w:val="20"/>
          <w:szCs w:val="20"/>
          <w:bdr w:val="none" w:sz="0" w:space="0" w:color="auto"/>
        </w:rPr>
        <w:t>–</w:t>
      </w:r>
      <w:r w:rsidRPr="009801D7">
        <w:rPr>
          <w:rFonts w:ascii="Times" w:hAnsi="Times"/>
          <w:sz w:val="20"/>
          <w:szCs w:val="20"/>
          <w:bdr w:val="none" w:sz="0" w:space="0" w:color="auto"/>
        </w:rPr>
        <w:tab/>
        <w:t>Operating income and working capital.</w:t>
      </w:r>
    </w:p>
    <w:p w14:paraId="0240F6ED" w14:textId="77777777" w:rsidR="002D433C" w:rsidRPr="009801D7" w:rsidRDefault="0008302F" w:rsidP="002D433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exact"/>
        <w:ind w:left="284"/>
        <w:contextualSpacing/>
        <w:jc w:val="both"/>
        <w:rPr>
          <w:rFonts w:ascii="Times" w:eastAsia="Times New Roman" w:hAnsi="Times"/>
          <w:sz w:val="20"/>
          <w:szCs w:val="20"/>
          <w:bdr w:val="none" w:sz="0" w:space="0" w:color="auto"/>
        </w:rPr>
      </w:pPr>
      <w:r w:rsidRPr="009801D7">
        <w:rPr>
          <w:sz w:val="20"/>
        </w:rPr>
        <w:t>–  The reopening of balance sheets.</w:t>
      </w:r>
    </w:p>
    <w:p w14:paraId="0F5134FE" w14:textId="114D932E" w:rsidR="00AC3989" w:rsidRPr="009801D7" w:rsidRDefault="002D433C" w:rsidP="002D433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exact"/>
        <w:ind w:left="284"/>
        <w:contextualSpacing/>
        <w:jc w:val="both"/>
        <w:rPr>
          <w:rFonts w:ascii="Times" w:eastAsia="Times New Roman" w:hAnsi="Times"/>
          <w:sz w:val="20"/>
          <w:szCs w:val="20"/>
          <w:bdr w:val="none" w:sz="0" w:space="0" w:color="auto"/>
        </w:rPr>
      </w:pPr>
      <w:r w:rsidRPr="009801D7">
        <w:rPr>
          <w:rFonts w:ascii="Times" w:hAnsi="Times"/>
          <w:sz w:val="20"/>
          <w:szCs w:val="20"/>
          <w:bdr w:val="none" w:sz="0" w:space="0" w:color="auto"/>
        </w:rPr>
        <w:t>–</w:t>
      </w:r>
      <w:r w:rsidRPr="009801D7">
        <w:rPr>
          <w:rFonts w:ascii="Times" w:hAnsi="Times"/>
          <w:sz w:val="20"/>
          <w:szCs w:val="20"/>
          <w:bdr w:val="none" w:sz="0" w:space="0" w:color="auto"/>
        </w:rPr>
        <w:tab/>
      </w:r>
      <w:r w:rsidR="002307BE" w:rsidRPr="009801D7">
        <w:rPr>
          <w:rFonts w:ascii="Times" w:hAnsi="Times"/>
          <w:sz w:val="20"/>
          <w:szCs w:val="20"/>
          <w:bdr w:val="none" w:sz="0" w:space="0" w:color="auto"/>
        </w:rPr>
        <w:t>Balance equation.</w:t>
      </w:r>
    </w:p>
    <w:p w14:paraId="396A9D43" w14:textId="3B291755" w:rsidR="002307BE" w:rsidRPr="009801D7" w:rsidRDefault="0008302F" w:rsidP="0008302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jc w:val="both"/>
        <w:rPr>
          <w:rFonts w:ascii="Times" w:eastAsia="Times New Roman" w:hAnsi="Times"/>
          <w:sz w:val="20"/>
          <w:szCs w:val="20"/>
          <w:bdr w:val="none" w:sz="0" w:space="0" w:color="auto"/>
        </w:rPr>
      </w:pPr>
      <w:r w:rsidRPr="009801D7">
        <w:rPr>
          <w:rFonts w:ascii="Times" w:hAnsi="Times"/>
          <w:i/>
          <w:iCs/>
          <w:sz w:val="20"/>
          <w:szCs w:val="20"/>
          <w:bdr w:val="none" w:sz="0" w:space="0" w:color="auto"/>
        </w:rPr>
        <w:t>5.</w:t>
      </w:r>
      <w:r w:rsidRPr="009801D7">
        <w:rPr>
          <w:rFonts w:ascii="Times" w:hAnsi="Times"/>
          <w:i/>
          <w:iCs/>
          <w:sz w:val="20"/>
          <w:szCs w:val="20"/>
          <w:bdr w:val="none" w:sz="0" w:space="0" w:color="auto"/>
        </w:rPr>
        <w:tab/>
        <w:t>Financial statements and stability of the production company</w:t>
      </w:r>
    </w:p>
    <w:p w14:paraId="4A1FD487" w14:textId="77777777" w:rsidR="002307BE" w:rsidRPr="009801D7" w:rsidRDefault="002307BE" w:rsidP="002307B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exact"/>
        <w:ind w:left="284"/>
        <w:contextualSpacing/>
        <w:jc w:val="both"/>
        <w:rPr>
          <w:rFonts w:ascii="Times" w:eastAsia="Times New Roman" w:hAnsi="Times"/>
          <w:sz w:val="20"/>
          <w:szCs w:val="20"/>
          <w:bdr w:val="none" w:sz="0" w:space="0" w:color="auto"/>
        </w:rPr>
      </w:pPr>
      <w:r w:rsidRPr="009801D7">
        <w:rPr>
          <w:rFonts w:ascii="Times" w:hAnsi="Times"/>
          <w:sz w:val="20"/>
          <w:szCs w:val="20"/>
          <w:bdr w:val="none" w:sz="0" w:space="0" w:color="auto"/>
        </w:rPr>
        <w:t>–</w:t>
      </w:r>
      <w:r w:rsidRPr="009801D7">
        <w:rPr>
          <w:rFonts w:ascii="Times" w:hAnsi="Times"/>
          <w:sz w:val="20"/>
          <w:szCs w:val="20"/>
          <w:bdr w:val="none" w:sz="0" w:space="0" w:color="auto"/>
        </w:rPr>
        <w:tab/>
        <w:t>The revenue statement and cost of sales.</w:t>
      </w:r>
    </w:p>
    <w:p w14:paraId="422919EE" w14:textId="77777777" w:rsidR="002307BE" w:rsidRPr="009801D7" w:rsidRDefault="002307BE" w:rsidP="002307B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exact"/>
        <w:ind w:left="284"/>
        <w:contextualSpacing/>
        <w:jc w:val="both"/>
        <w:rPr>
          <w:rFonts w:ascii="Times" w:eastAsia="Times New Roman" w:hAnsi="Times"/>
          <w:sz w:val="20"/>
          <w:szCs w:val="20"/>
          <w:bdr w:val="none" w:sz="0" w:space="0" w:color="auto"/>
        </w:rPr>
      </w:pPr>
      <w:r w:rsidRPr="009801D7">
        <w:rPr>
          <w:rFonts w:ascii="Times" w:hAnsi="Times"/>
          <w:sz w:val="20"/>
          <w:szCs w:val="20"/>
          <w:bdr w:val="none" w:sz="0" w:space="0" w:color="auto"/>
        </w:rPr>
        <w:t>–</w:t>
      </w:r>
      <w:r w:rsidRPr="009801D7">
        <w:rPr>
          <w:rFonts w:ascii="Times" w:hAnsi="Times"/>
          <w:sz w:val="20"/>
          <w:szCs w:val="20"/>
          <w:bdr w:val="none" w:sz="0" w:space="0" w:color="auto"/>
        </w:rPr>
        <w:tab/>
        <w:t>Reclassifying the balance sheet according to the financial plan.</w:t>
      </w:r>
    </w:p>
    <w:p w14:paraId="3DD4A5F7" w14:textId="77777777" w:rsidR="002307BE" w:rsidRPr="009801D7" w:rsidRDefault="002307BE" w:rsidP="002307B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exact"/>
        <w:ind w:left="284"/>
        <w:contextualSpacing/>
        <w:jc w:val="both"/>
        <w:rPr>
          <w:rFonts w:ascii="Times" w:eastAsia="Times New Roman" w:hAnsi="Times"/>
          <w:sz w:val="20"/>
          <w:szCs w:val="20"/>
          <w:bdr w:val="none" w:sz="0" w:space="0" w:color="auto"/>
        </w:rPr>
      </w:pPr>
      <w:r w:rsidRPr="009801D7">
        <w:rPr>
          <w:rFonts w:ascii="Times" w:hAnsi="Times"/>
          <w:sz w:val="20"/>
          <w:szCs w:val="20"/>
          <w:bdr w:val="none" w:sz="0" w:space="0" w:color="auto"/>
        </w:rPr>
        <w:t>–</w:t>
      </w:r>
      <w:r w:rsidRPr="009801D7">
        <w:rPr>
          <w:rFonts w:ascii="Times" w:hAnsi="Times"/>
          <w:sz w:val="20"/>
          <w:szCs w:val="20"/>
          <w:bdr w:val="none" w:sz="0" w:space="0" w:color="auto"/>
        </w:rPr>
        <w:tab/>
        <w:t>Financial and equity stability</w:t>
      </w:r>
    </w:p>
    <w:p w14:paraId="21EFBACA" w14:textId="77777777" w:rsidR="00AC3989" w:rsidRPr="009801D7" w:rsidRDefault="00AC3989" w:rsidP="00AC398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 w:val="left" w:pos="567"/>
        </w:tabs>
        <w:spacing w:line="240" w:lineRule="exact"/>
        <w:jc w:val="both"/>
        <w:rPr>
          <w:rFonts w:ascii="Times" w:eastAsia="Times New Roman" w:hAnsi="Times"/>
          <w:sz w:val="20"/>
          <w:szCs w:val="20"/>
          <w:bdr w:val="none" w:sz="0" w:space="0" w:color="auto"/>
        </w:rPr>
      </w:pPr>
      <w:r w:rsidRPr="009801D7">
        <w:rPr>
          <w:rFonts w:ascii="Times" w:hAnsi="Times"/>
          <w:sz w:val="20"/>
          <w:szCs w:val="20"/>
          <w:bdr w:val="none" w:sz="0" w:space="0" w:color="auto"/>
        </w:rPr>
        <w:t>–</w:t>
      </w:r>
      <w:r w:rsidRPr="009801D7">
        <w:rPr>
          <w:rFonts w:ascii="Times" w:hAnsi="Times"/>
          <w:sz w:val="20"/>
          <w:szCs w:val="20"/>
          <w:bdr w:val="none" w:sz="0" w:space="0" w:color="auto"/>
        </w:rPr>
        <w:tab/>
        <w:t>The main financial ratios.</w:t>
      </w:r>
    </w:p>
    <w:p w14:paraId="04DDAADB" w14:textId="30BD0CB9" w:rsidR="002307BE" w:rsidRPr="009801D7" w:rsidRDefault="0008302F" w:rsidP="0008302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jc w:val="both"/>
        <w:rPr>
          <w:rFonts w:ascii="Times" w:eastAsia="Times New Roman" w:hAnsi="Times"/>
          <w:i/>
          <w:sz w:val="20"/>
          <w:szCs w:val="20"/>
          <w:bdr w:val="none" w:sz="0" w:space="0" w:color="auto"/>
        </w:rPr>
      </w:pPr>
      <w:r w:rsidRPr="009801D7">
        <w:rPr>
          <w:rFonts w:ascii="Times" w:hAnsi="Times"/>
          <w:i/>
          <w:iCs/>
          <w:sz w:val="20"/>
          <w:szCs w:val="20"/>
          <w:bdr w:val="none" w:sz="0" w:space="0" w:color="auto"/>
        </w:rPr>
        <w:t>6.</w:t>
      </w:r>
      <w:r w:rsidRPr="009801D7">
        <w:rPr>
          <w:rFonts w:ascii="Times" w:hAnsi="Times"/>
          <w:i/>
          <w:iCs/>
          <w:sz w:val="20"/>
          <w:szCs w:val="20"/>
          <w:bdr w:val="none" w:sz="0" w:space="0" w:color="auto"/>
        </w:rPr>
        <w:tab/>
        <w:t>Warehousing and handling</w:t>
      </w:r>
    </w:p>
    <w:p w14:paraId="46F0545F" w14:textId="77777777" w:rsidR="002307BE" w:rsidRPr="009801D7" w:rsidRDefault="002307BE" w:rsidP="002307B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exact"/>
        <w:ind w:left="284"/>
        <w:contextualSpacing/>
        <w:jc w:val="both"/>
        <w:rPr>
          <w:rFonts w:ascii="Times" w:eastAsia="Times New Roman" w:hAnsi="Times"/>
          <w:sz w:val="20"/>
          <w:szCs w:val="20"/>
          <w:bdr w:val="none" w:sz="0" w:space="0" w:color="auto"/>
        </w:rPr>
      </w:pPr>
      <w:r w:rsidRPr="009801D7">
        <w:rPr>
          <w:rFonts w:ascii="Times" w:hAnsi="Times"/>
          <w:sz w:val="20"/>
          <w:szCs w:val="20"/>
          <w:bdr w:val="none" w:sz="0" w:space="0" w:color="auto"/>
        </w:rPr>
        <w:t>–</w:t>
      </w:r>
      <w:r w:rsidRPr="009801D7">
        <w:rPr>
          <w:rFonts w:ascii="Times" w:hAnsi="Times"/>
          <w:sz w:val="20"/>
          <w:szCs w:val="20"/>
          <w:bdr w:val="none" w:sz="0" w:space="0" w:color="auto"/>
        </w:rPr>
        <w:tab/>
        <w:t>Different forms of warehousing.</w:t>
      </w:r>
    </w:p>
    <w:p w14:paraId="0CE19EED" w14:textId="77777777" w:rsidR="002307BE" w:rsidRPr="009801D7" w:rsidRDefault="002307BE" w:rsidP="002307B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exact"/>
        <w:ind w:left="284"/>
        <w:contextualSpacing/>
        <w:jc w:val="both"/>
        <w:rPr>
          <w:rFonts w:ascii="Times" w:eastAsia="Times New Roman" w:hAnsi="Times"/>
          <w:sz w:val="20"/>
          <w:szCs w:val="20"/>
          <w:bdr w:val="none" w:sz="0" w:space="0" w:color="auto"/>
        </w:rPr>
      </w:pPr>
      <w:r w:rsidRPr="009801D7">
        <w:rPr>
          <w:rFonts w:ascii="Times" w:hAnsi="Times"/>
          <w:sz w:val="20"/>
          <w:szCs w:val="20"/>
          <w:bdr w:val="none" w:sz="0" w:space="0" w:color="auto"/>
        </w:rPr>
        <w:t>–</w:t>
      </w:r>
      <w:r w:rsidRPr="009801D7">
        <w:rPr>
          <w:rFonts w:ascii="Times" w:hAnsi="Times"/>
          <w:sz w:val="20"/>
          <w:szCs w:val="20"/>
          <w:bdr w:val="none" w:sz="0" w:space="0" w:color="auto"/>
        </w:rPr>
        <w:tab/>
        <w:t>Inventory methods.</w:t>
      </w:r>
    </w:p>
    <w:p w14:paraId="469A987A" w14:textId="61CD0470" w:rsidR="002307BE" w:rsidRPr="009801D7" w:rsidRDefault="0008302F" w:rsidP="0008302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jc w:val="both"/>
        <w:rPr>
          <w:rFonts w:ascii="Times" w:eastAsia="Times New Roman" w:hAnsi="Times"/>
          <w:i/>
          <w:sz w:val="20"/>
          <w:szCs w:val="20"/>
          <w:bdr w:val="none" w:sz="0" w:space="0" w:color="auto"/>
        </w:rPr>
      </w:pPr>
      <w:r w:rsidRPr="009801D7">
        <w:rPr>
          <w:rFonts w:ascii="Times" w:hAnsi="Times"/>
          <w:i/>
          <w:iCs/>
          <w:sz w:val="20"/>
          <w:szCs w:val="20"/>
          <w:bdr w:val="none" w:sz="0" w:space="0" w:color="auto"/>
        </w:rPr>
        <w:t>7.</w:t>
      </w:r>
      <w:r w:rsidRPr="009801D7">
        <w:rPr>
          <w:rFonts w:ascii="Times" w:hAnsi="Times"/>
          <w:i/>
          <w:iCs/>
          <w:sz w:val="20"/>
          <w:szCs w:val="20"/>
          <w:bdr w:val="none" w:sz="0" w:space="0" w:color="auto"/>
        </w:rPr>
        <w:tab/>
        <w:t>Analysis of some accounting entries, including:</w:t>
      </w:r>
    </w:p>
    <w:p w14:paraId="33D86ADF" w14:textId="77777777" w:rsidR="00AC3989" w:rsidRPr="009801D7" w:rsidRDefault="00AC3989" w:rsidP="00AC398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exact"/>
        <w:ind w:left="284"/>
        <w:contextualSpacing/>
        <w:jc w:val="both"/>
        <w:rPr>
          <w:rFonts w:ascii="Times" w:eastAsia="Times New Roman" w:hAnsi="Times"/>
          <w:sz w:val="20"/>
          <w:szCs w:val="20"/>
          <w:bdr w:val="none" w:sz="0" w:space="0" w:color="auto"/>
        </w:rPr>
      </w:pPr>
      <w:r w:rsidRPr="009801D7">
        <w:rPr>
          <w:rFonts w:ascii="Times" w:hAnsi="Times"/>
          <w:sz w:val="20"/>
          <w:szCs w:val="20"/>
          <w:bdr w:val="none" w:sz="0" w:space="0" w:color="auto"/>
        </w:rPr>
        <w:t>–</w:t>
      </w:r>
      <w:r w:rsidRPr="009801D7">
        <w:rPr>
          <w:rFonts w:ascii="Times" w:hAnsi="Times"/>
          <w:sz w:val="20"/>
          <w:szCs w:val="20"/>
          <w:bdr w:val="none" w:sz="0" w:space="0" w:color="auto"/>
        </w:rPr>
        <w:tab/>
        <w:t>Share capital, equity, or subsidiary capital increases.</w:t>
      </w:r>
    </w:p>
    <w:p w14:paraId="10B375C9" w14:textId="77777777" w:rsidR="002D433C" w:rsidRPr="009801D7" w:rsidRDefault="00AC3989" w:rsidP="002D433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exact"/>
        <w:ind w:left="284"/>
        <w:contextualSpacing/>
        <w:jc w:val="both"/>
        <w:rPr>
          <w:rFonts w:ascii="Times" w:eastAsia="Times New Roman" w:hAnsi="Times"/>
          <w:sz w:val="20"/>
          <w:szCs w:val="20"/>
          <w:bdr w:val="none" w:sz="0" w:space="0" w:color="auto"/>
        </w:rPr>
      </w:pPr>
      <w:r w:rsidRPr="009801D7">
        <w:rPr>
          <w:rFonts w:ascii="Times" w:hAnsi="Times"/>
          <w:sz w:val="20"/>
          <w:szCs w:val="20"/>
          <w:bdr w:val="none" w:sz="0" w:space="0" w:color="auto"/>
        </w:rPr>
        <w:t>–</w:t>
      </w:r>
      <w:r w:rsidRPr="009801D7">
        <w:rPr>
          <w:rFonts w:ascii="Times" w:hAnsi="Times"/>
          <w:sz w:val="20"/>
          <w:szCs w:val="20"/>
          <w:bdr w:val="none" w:sz="0" w:space="0" w:color="auto"/>
        </w:rPr>
        <w:tab/>
        <w:t>Severance pay.</w:t>
      </w: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3"/>
      <w:bookmarkStart w:id="12" w:name="OLE_LINK14"/>
      <w:bookmarkStart w:id="13" w:name="OLE_LINK11"/>
      <w:bookmarkStart w:id="14" w:name="OLE_LINK12"/>
      <w:bookmarkStart w:id="15" w:name="OLE_LINK15"/>
      <w:bookmarkStart w:id="16" w:name="OLE_LINK16"/>
      <w:bookmarkStart w:id="17" w:name="OLE_LINK17"/>
      <w:bookmarkStart w:id="18" w:name="OLE_LINK18"/>
      <w:bookmarkStart w:id="19" w:name="OLE_LINK19"/>
      <w:bookmarkStart w:id="20" w:name="OLE_LINK20"/>
      <w:bookmarkStart w:id="21" w:name="OLE_LINK21"/>
      <w:bookmarkStart w:id="22" w:name="OLE_LINK22"/>
      <w:bookmarkStart w:id="23" w:name="OLE_LINK23"/>
      <w:bookmarkStart w:id="24" w:name="OLE_LINK24"/>
    </w:p>
    <w:p w14:paraId="6BA62A95" w14:textId="4FBA609B" w:rsidR="0008302F" w:rsidRPr="009801D7" w:rsidRDefault="002D433C" w:rsidP="002D433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exact"/>
        <w:ind w:left="284"/>
        <w:contextualSpacing/>
        <w:jc w:val="both"/>
        <w:rPr>
          <w:sz w:val="20"/>
        </w:rPr>
      </w:pPr>
      <w:r w:rsidRPr="009801D7">
        <w:rPr>
          <w:rFonts w:ascii="Times" w:hAnsi="Times"/>
          <w:sz w:val="20"/>
          <w:szCs w:val="20"/>
          <w:bdr w:val="none" w:sz="0" w:space="0" w:color="auto"/>
        </w:rPr>
        <w:t>–</w:t>
      </w:r>
      <w:r w:rsidRPr="009801D7">
        <w:rPr>
          <w:rFonts w:ascii="Times" w:hAnsi="Times"/>
          <w:sz w:val="20"/>
          <w:szCs w:val="20"/>
          <w:bdr w:val="none" w:sz="0" w:space="0" w:color="auto"/>
        </w:rPr>
        <w:tab/>
      </w:r>
      <w:r w:rsidR="0008302F" w:rsidRPr="009801D7">
        <w:rPr>
          <w:sz w:val="20"/>
        </w:rPr>
        <w:t>Movements in bad debt provision</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7B1BE39D" w14:textId="77777777" w:rsidR="008228DF" w:rsidRPr="009801D7" w:rsidRDefault="002E2677" w:rsidP="002E2677">
      <w:pPr>
        <w:pStyle w:val="CorpoA"/>
        <w:spacing w:before="240" w:after="120" w:line="220" w:lineRule="exact"/>
        <w:rPr>
          <w:b/>
          <w:bCs/>
          <w:i/>
          <w:iCs/>
          <w:sz w:val="18"/>
          <w:szCs w:val="18"/>
          <w:shd w:val="clear" w:color="auto" w:fill="FFFFFF"/>
        </w:rPr>
      </w:pPr>
      <w:r w:rsidRPr="009801D7">
        <w:rPr>
          <w:b/>
          <w:bCs/>
          <w:i/>
          <w:iCs/>
          <w:sz w:val="18"/>
          <w:szCs w:val="18"/>
          <w:shd w:val="clear" w:color="auto" w:fill="FFFFFF"/>
        </w:rPr>
        <w:t>READING LIST</w:t>
      </w:r>
    </w:p>
    <w:p w14:paraId="77F80474" w14:textId="77777777" w:rsidR="008228DF" w:rsidRPr="009801D7" w:rsidRDefault="002E2677">
      <w:pPr>
        <w:pStyle w:val="testo1"/>
        <w:ind w:left="0" w:right="0" w:firstLine="284"/>
        <w:rPr>
          <w:shd w:val="clear" w:color="auto" w:fill="FFFFFF"/>
        </w:rPr>
      </w:pPr>
      <w:r w:rsidRPr="009801D7">
        <w:rPr>
          <w:shd w:val="clear" w:color="auto" w:fill="FFFFFF"/>
        </w:rPr>
        <w:t>For Module I</w:t>
      </w:r>
    </w:p>
    <w:p w14:paraId="00CFD141" w14:textId="77777777" w:rsidR="008228DF" w:rsidRPr="009801D7" w:rsidRDefault="002E2677">
      <w:pPr>
        <w:pStyle w:val="testo1"/>
        <w:ind w:left="0" w:right="0" w:firstLine="284"/>
        <w:rPr>
          <w:shd w:val="clear" w:color="auto" w:fill="FFFFFF"/>
        </w:rPr>
      </w:pPr>
      <w:r w:rsidRPr="009801D7">
        <w:rPr>
          <w:shd w:val="clear" w:color="auto" w:fill="FFFFFF"/>
        </w:rPr>
        <w:t>With reference to the current academic year, the course will be taught with the textbooks listed below:</w:t>
      </w:r>
    </w:p>
    <w:p w14:paraId="3F9B4883" w14:textId="2545829C" w:rsidR="008228DF" w:rsidRPr="009801D7" w:rsidRDefault="002E2677">
      <w:pPr>
        <w:pStyle w:val="testo1"/>
        <w:rPr>
          <w:shd w:val="clear" w:color="auto" w:fill="FFFFFF"/>
        </w:rPr>
      </w:pPr>
      <w:r w:rsidRPr="009801D7">
        <w:rPr>
          <w:smallCaps/>
          <w:sz w:val="16"/>
          <w:szCs w:val="16"/>
          <w:shd w:val="clear" w:color="auto" w:fill="FFFFFF"/>
        </w:rPr>
        <w:t>G. Airoldi-G. Brunetti-V. Coda</w:t>
      </w:r>
      <w:r w:rsidRPr="009801D7">
        <w:rPr>
          <w:shd w:val="clear" w:color="auto" w:fill="FFFFFF"/>
        </w:rPr>
        <w:t xml:space="preserve">, </w:t>
      </w:r>
      <w:r w:rsidRPr="009801D7">
        <w:rPr>
          <w:i/>
          <w:iCs/>
          <w:shd w:val="clear" w:color="auto" w:fill="FFFFFF"/>
        </w:rPr>
        <w:t>Corso di Economia aziendale</w:t>
      </w:r>
      <w:r w:rsidRPr="009801D7">
        <w:rPr>
          <w:shd w:val="clear" w:color="auto" w:fill="FFFFFF"/>
        </w:rPr>
        <w:t>, Il Mulino, Bologna, 2020.</w:t>
      </w:r>
    </w:p>
    <w:p w14:paraId="43398F46" w14:textId="77777777" w:rsidR="008228DF" w:rsidRPr="009801D7" w:rsidRDefault="002E2677">
      <w:pPr>
        <w:pStyle w:val="testo1"/>
        <w:rPr>
          <w:shd w:val="clear" w:color="auto" w:fill="FFFFFF"/>
        </w:rPr>
      </w:pPr>
      <w:r w:rsidRPr="009801D7">
        <w:rPr>
          <w:smallCaps/>
          <w:sz w:val="16"/>
          <w:szCs w:val="16"/>
          <w:shd w:val="clear" w:color="auto" w:fill="FFFFFF"/>
        </w:rPr>
        <w:t>M. Confalonieri</w:t>
      </w:r>
      <w:r w:rsidRPr="009801D7">
        <w:rPr>
          <w:shd w:val="clear" w:color="auto" w:fill="FFFFFF"/>
        </w:rPr>
        <w:t xml:space="preserve">, </w:t>
      </w:r>
      <w:r w:rsidRPr="009801D7">
        <w:rPr>
          <w:i/>
          <w:iCs/>
          <w:shd w:val="clear" w:color="auto" w:fill="FFFFFF"/>
        </w:rPr>
        <w:t>Lo sviluppo e la dimensione dell’impresa</w:t>
      </w:r>
      <w:r w:rsidRPr="009801D7">
        <w:rPr>
          <w:shd w:val="clear" w:color="auto" w:fill="FFFFFF"/>
        </w:rPr>
        <w:t>, Giappichelli, Turin, 1998.</w:t>
      </w:r>
    </w:p>
    <w:p w14:paraId="123A52E3" w14:textId="77777777" w:rsidR="008228DF" w:rsidRPr="009801D7" w:rsidRDefault="002E2677">
      <w:pPr>
        <w:pStyle w:val="testo1"/>
        <w:spacing w:before="0" w:after="0"/>
        <w:ind w:right="0"/>
        <w:rPr>
          <w:shd w:val="clear" w:color="auto" w:fill="FFFFFF"/>
        </w:rPr>
      </w:pPr>
      <w:r w:rsidRPr="009801D7">
        <w:rPr>
          <w:shd w:val="clear" w:color="auto" w:fill="FFFFFF"/>
        </w:rPr>
        <w:t>Any changes or supplements to the basic reading list will be indicated at the start of the course.</w:t>
      </w:r>
    </w:p>
    <w:p w14:paraId="628A9BDD" w14:textId="77777777" w:rsidR="008228DF" w:rsidRPr="009801D7" w:rsidRDefault="002E2677">
      <w:pPr>
        <w:pStyle w:val="testo1"/>
        <w:spacing w:before="120" w:after="0"/>
        <w:ind w:right="0"/>
        <w:rPr>
          <w:shd w:val="clear" w:color="auto" w:fill="FFFFFF"/>
        </w:rPr>
      </w:pPr>
      <w:r w:rsidRPr="009801D7">
        <w:rPr>
          <w:shd w:val="clear" w:color="auto" w:fill="FFFFFF"/>
        </w:rPr>
        <w:lastRenderedPageBreak/>
        <w:t>Students interested in further studying business economics may wish to consult some of the texts listed below:</w:t>
      </w:r>
    </w:p>
    <w:p w14:paraId="7A8A5F79" w14:textId="77777777" w:rsidR="008228DF" w:rsidRPr="009801D7" w:rsidRDefault="002E2677">
      <w:pPr>
        <w:pStyle w:val="testo1"/>
        <w:rPr>
          <w:shd w:val="clear" w:color="auto" w:fill="FFFFFF"/>
        </w:rPr>
      </w:pPr>
      <w:r w:rsidRPr="009801D7">
        <w:rPr>
          <w:smallCaps/>
          <w:sz w:val="16"/>
          <w:szCs w:val="16"/>
          <w:shd w:val="clear" w:color="auto" w:fill="FFFFFF"/>
        </w:rPr>
        <w:t>P. Onida</w:t>
      </w:r>
      <w:r w:rsidRPr="009801D7">
        <w:rPr>
          <w:shd w:val="clear" w:color="auto" w:fill="FFFFFF"/>
        </w:rPr>
        <w:t xml:space="preserve">, </w:t>
      </w:r>
      <w:r w:rsidRPr="009801D7">
        <w:rPr>
          <w:i/>
          <w:iCs/>
          <w:shd w:val="clear" w:color="auto" w:fill="FFFFFF"/>
        </w:rPr>
        <w:t>Economia d’azienda</w:t>
      </w:r>
      <w:r w:rsidRPr="009801D7">
        <w:rPr>
          <w:shd w:val="clear" w:color="auto" w:fill="FFFFFF"/>
        </w:rPr>
        <w:t>, UTET, Turin, 1965.</w:t>
      </w:r>
    </w:p>
    <w:p w14:paraId="297D9E45" w14:textId="77777777" w:rsidR="008228DF" w:rsidRPr="009801D7" w:rsidRDefault="002E2677">
      <w:pPr>
        <w:pStyle w:val="testo1"/>
        <w:rPr>
          <w:shd w:val="clear" w:color="auto" w:fill="FFFFFF"/>
        </w:rPr>
      </w:pPr>
      <w:r w:rsidRPr="009801D7">
        <w:rPr>
          <w:smallCaps/>
          <w:sz w:val="16"/>
          <w:szCs w:val="16"/>
          <w:shd w:val="clear" w:color="auto" w:fill="FFFFFF"/>
        </w:rPr>
        <w:t>G. Mazza</w:t>
      </w:r>
      <w:r w:rsidRPr="009801D7">
        <w:rPr>
          <w:shd w:val="clear" w:color="auto" w:fill="FFFFFF"/>
        </w:rPr>
        <w:t xml:space="preserve">, </w:t>
      </w:r>
      <w:r w:rsidRPr="009801D7">
        <w:rPr>
          <w:i/>
          <w:iCs/>
          <w:shd w:val="clear" w:color="auto" w:fill="FFFFFF"/>
        </w:rPr>
        <w:t>Problemi di assiologia aziendale</w:t>
      </w:r>
      <w:r w:rsidRPr="009801D7">
        <w:rPr>
          <w:shd w:val="clear" w:color="auto" w:fill="FFFFFF"/>
        </w:rPr>
        <w:t>, Giuffré, Milan, 1981, 2</w:t>
      </w:r>
      <w:r w:rsidRPr="009801D7">
        <w:rPr>
          <w:shd w:val="clear" w:color="auto" w:fill="FFFFFF"/>
          <w:vertAlign w:val="superscript"/>
        </w:rPr>
        <w:t>nd</w:t>
      </w:r>
      <w:r w:rsidRPr="009801D7">
        <w:rPr>
          <w:shd w:val="clear" w:color="auto" w:fill="FFFFFF"/>
        </w:rPr>
        <w:t xml:space="preserve"> edition</w:t>
      </w:r>
    </w:p>
    <w:p w14:paraId="532D738A" w14:textId="77777777" w:rsidR="008228DF" w:rsidRPr="009801D7" w:rsidRDefault="002E2677">
      <w:pPr>
        <w:pStyle w:val="testo1"/>
        <w:rPr>
          <w:shd w:val="clear" w:color="auto" w:fill="FFFFFF"/>
        </w:rPr>
      </w:pPr>
      <w:r w:rsidRPr="009801D7">
        <w:rPr>
          <w:smallCaps/>
          <w:sz w:val="16"/>
          <w:szCs w:val="16"/>
          <w:shd w:val="clear" w:color="auto" w:fill="FFFFFF"/>
        </w:rPr>
        <w:t>M. Cattaneo</w:t>
      </w:r>
      <w:r w:rsidRPr="009801D7">
        <w:rPr>
          <w:shd w:val="clear" w:color="auto" w:fill="FFFFFF"/>
        </w:rPr>
        <w:t xml:space="preserve">, </w:t>
      </w:r>
      <w:r w:rsidRPr="009801D7">
        <w:rPr>
          <w:i/>
          <w:iCs/>
          <w:shd w:val="clear" w:color="auto" w:fill="FFFFFF"/>
        </w:rPr>
        <w:t>Economia delle aziende di produzione</w:t>
      </w:r>
      <w:r w:rsidRPr="009801D7">
        <w:rPr>
          <w:shd w:val="clear" w:color="auto" w:fill="FFFFFF"/>
        </w:rPr>
        <w:t>, Etas Libri, Milan, 1983.</w:t>
      </w:r>
    </w:p>
    <w:p w14:paraId="11B65100" w14:textId="77777777" w:rsidR="008228DF" w:rsidRPr="009801D7" w:rsidRDefault="002E2677">
      <w:pPr>
        <w:pStyle w:val="testo1"/>
        <w:rPr>
          <w:shd w:val="clear" w:color="auto" w:fill="FFFFFF"/>
        </w:rPr>
      </w:pPr>
      <w:r w:rsidRPr="009801D7">
        <w:rPr>
          <w:smallCaps/>
          <w:sz w:val="16"/>
          <w:szCs w:val="16"/>
          <w:shd w:val="clear" w:color="auto" w:fill="FFFFFF"/>
        </w:rPr>
        <w:t>G. Ferrero</w:t>
      </w:r>
      <w:r w:rsidRPr="009801D7">
        <w:rPr>
          <w:shd w:val="clear" w:color="auto" w:fill="FFFFFF"/>
        </w:rPr>
        <w:t xml:space="preserve">, </w:t>
      </w:r>
      <w:r w:rsidRPr="009801D7">
        <w:rPr>
          <w:i/>
          <w:iCs/>
          <w:shd w:val="clear" w:color="auto" w:fill="FFFFFF"/>
        </w:rPr>
        <w:t>Impresa e Management</w:t>
      </w:r>
      <w:r w:rsidRPr="009801D7">
        <w:rPr>
          <w:shd w:val="clear" w:color="auto" w:fill="FFFFFF"/>
        </w:rPr>
        <w:t>, Giuffré, Milan, 1980.</w:t>
      </w:r>
    </w:p>
    <w:p w14:paraId="1A4E14A4" w14:textId="77777777" w:rsidR="008228DF" w:rsidRPr="009801D7" w:rsidRDefault="002E2677">
      <w:pPr>
        <w:pStyle w:val="testo1"/>
        <w:rPr>
          <w:shd w:val="clear" w:color="auto" w:fill="FFFFFF"/>
        </w:rPr>
      </w:pPr>
      <w:r w:rsidRPr="009801D7">
        <w:rPr>
          <w:smallCaps/>
          <w:sz w:val="16"/>
          <w:szCs w:val="16"/>
          <w:shd w:val="clear" w:color="auto" w:fill="FFFFFF"/>
        </w:rPr>
        <w:t>Masini</w:t>
      </w:r>
      <w:r w:rsidRPr="009801D7">
        <w:rPr>
          <w:shd w:val="clear" w:color="auto" w:fill="FFFFFF"/>
        </w:rPr>
        <w:t xml:space="preserve">, </w:t>
      </w:r>
      <w:r w:rsidRPr="009801D7">
        <w:rPr>
          <w:i/>
          <w:iCs/>
          <w:shd w:val="clear" w:color="auto" w:fill="FFFFFF"/>
        </w:rPr>
        <w:t>Lavoro e risparmio</w:t>
      </w:r>
      <w:r w:rsidRPr="009801D7">
        <w:rPr>
          <w:shd w:val="clear" w:color="auto" w:fill="FFFFFF"/>
        </w:rPr>
        <w:t>, UTET, Turin, 1978.</w:t>
      </w:r>
    </w:p>
    <w:p w14:paraId="407A8E6D" w14:textId="77777777" w:rsidR="008228DF" w:rsidRPr="009801D7" w:rsidRDefault="002E2677">
      <w:pPr>
        <w:pStyle w:val="testo1"/>
        <w:rPr>
          <w:shd w:val="clear" w:color="auto" w:fill="FFFFFF"/>
        </w:rPr>
      </w:pPr>
      <w:r w:rsidRPr="009801D7">
        <w:rPr>
          <w:smallCaps/>
          <w:sz w:val="16"/>
          <w:szCs w:val="16"/>
          <w:shd w:val="clear" w:color="auto" w:fill="FFFFFF"/>
        </w:rPr>
        <w:t>H.I. Ansoff</w:t>
      </w:r>
      <w:r w:rsidRPr="009801D7">
        <w:rPr>
          <w:shd w:val="clear" w:color="auto" w:fill="FFFFFF"/>
        </w:rPr>
        <w:t xml:space="preserve">, </w:t>
      </w:r>
      <w:r w:rsidRPr="009801D7">
        <w:rPr>
          <w:i/>
          <w:iCs/>
          <w:shd w:val="clear" w:color="auto" w:fill="FFFFFF"/>
        </w:rPr>
        <w:t>Implanting, Strategic Management</w:t>
      </w:r>
      <w:r w:rsidRPr="009801D7">
        <w:rPr>
          <w:shd w:val="clear" w:color="auto" w:fill="FFFFFF"/>
        </w:rPr>
        <w:t xml:space="preserve">, Prentice Hall, 1984 (Italian translation </w:t>
      </w:r>
      <w:r w:rsidRPr="009801D7">
        <w:rPr>
          <w:i/>
          <w:iCs/>
          <w:shd w:val="clear" w:color="auto" w:fill="FFFFFF"/>
        </w:rPr>
        <w:t>Organizzazione innovativa</w:t>
      </w:r>
      <w:r w:rsidRPr="009801D7">
        <w:rPr>
          <w:shd w:val="clear" w:color="auto" w:fill="FFFFFF"/>
        </w:rPr>
        <w:t>, IPSOA, 1987).</w:t>
      </w:r>
    </w:p>
    <w:p w14:paraId="38B6C3F0" w14:textId="77777777" w:rsidR="008228DF" w:rsidRPr="009801D7" w:rsidRDefault="002E2677">
      <w:pPr>
        <w:pStyle w:val="testo1"/>
        <w:rPr>
          <w:shd w:val="clear" w:color="auto" w:fill="FFFFFF"/>
        </w:rPr>
      </w:pPr>
      <w:r w:rsidRPr="009801D7">
        <w:rPr>
          <w:smallCaps/>
          <w:sz w:val="16"/>
          <w:szCs w:val="16"/>
          <w:shd w:val="clear" w:color="auto" w:fill="FFFFFF"/>
        </w:rPr>
        <w:t>A.C. Hax-N.S. Majluf</w:t>
      </w:r>
      <w:r w:rsidRPr="009801D7">
        <w:rPr>
          <w:shd w:val="clear" w:color="auto" w:fill="FFFFFF"/>
        </w:rPr>
        <w:t xml:space="preserve">, </w:t>
      </w:r>
      <w:r w:rsidRPr="009801D7">
        <w:rPr>
          <w:i/>
          <w:iCs/>
          <w:shd w:val="clear" w:color="auto" w:fill="FFFFFF"/>
        </w:rPr>
        <w:t>Strategic Management</w:t>
      </w:r>
      <w:r w:rsidRPr="009801D7">
        <w:rPr>
          <w:shd w:val="clear" w:color="auto" w:fill="FFFFFF"/>
        </w:rPr>
        <w:t xml:space="preserve">, Prentice Hall, 1984 (Italian translation </w:t>
      </w:r>
      <w:r w:rsidRPr="009801D7">
        <w:rPr>
          <w:i/>
          <w:iCs/>
          <w:shd w:val="clear" w:color="auto" w:fill="FFFFFF"/>
        </w:rPr>
        <w:t>Direzione strategica</w:t>
      </w:r>
      <w:r w:rsidRPr="009801D7">
        <w:rPr>
          <w:shd w:val="clear" w:color="auto" w:fill="FFFFFF"/>
        </w:rPr>
        <w:t>, IPSOA, 1987).</w:t>
      </w:r>
    </w:p>
    <w:p w14:paraId="5687ADF2" w14:textId="77777777" w:rsidR="008228DF" w:rsidRPr="009801D7" w:rsidRDefault="002E2677">
      <w:pPr>
        <w:pStyle w:val="testo1"/>
        <w:rPr>
          <w:shd w:val="clear" w:color="auto" w:fill="FFFFFF"/>
        </w:rPr>
      </w:pPr>
      <w:r w:rsidRPr="009801D7">
        <w:rPr>
          <w:smallCaps/>
          <w:sz w:val="16"/>
          <w:szCs w:val="16"/>
          <w:shd w:val="clear" w:color="auto" w:fill="FFFFFF"/>
        </w:rPr>
        <w:t>R. Normann</w:t>
      </w:r>
      <w:r w:rsidRPr="009801D7">
        <w:rPr>
          <w:shd w:val="clear" w:color="auto" w:fill="FFFFFF"/>
        </w:rPr>
        <w:t xml:space="preserve">, </w:t>
      </w:r>
      <w:r w:rsidRPr="009801D7">
        <w:rPr>
          <w:i/>
          <w:iCs/>
          <w:shd w:val="clear" w:color="auto" w:fill="FFFFFF"/>
        </w:rPr>
        <w:t>Management for Growth</w:t>
      </w:r>
      <w:r w:rsidRPr="009801D7">
        <w:rPr>
          <w:shd w:val="clear" w:color="auto" w:fill="FFFFFF"/>
        </w:rPr>
        <w:t xml:space="preserve">, John Wiley and Sons, 1977 (Italian translation </w:t>
      </w:r>
      <w:r w:rsidRPr="009801D7">
        <w:rPr>
          <w:i/>
          <w:iCs/>
          <w:shd w:val="clear" w:color="auto" w:fill="FFFFFF"/>
        </w:rPr>
        <w:t>Le condizioni di</w:t>
      </w:r>
      <w:r w:rsidRPr="009801D7">
        <w:rPr>
          <w:shd w:val="clear" w:color="auto" w:fill="FFFFFF"/>
        </w:rPr>
        <w:t xml:space="preserve"> </w:t>
      </w:r>
      <w:r w:rsidRPr="009801D7">
        <w:rPr>
          <w:i/>
          <w:iCs/>
          <w:shd w:val="clear" w:color="auto" w:fill="FFFFFF"/>
        </w:rPr>
        <w:t>sviluppo dell’impresa</w:t>
      </w:r>
      <w:r w:rsidRPr="009801D7">
        <w:rPr>
          <w:shd w:val="clear" w:color="auto" w:fill="FFFFFF"/>
        </w:rPr>
        <w:t>, Etas Libri, Milan, 1979).</w:t>
      </w:r>
    </w:p>
    <w:p w14:paraId="2E28FC00" w14:textId="77777777" w:rsidR="008228DF" w:rsidRPr="009801D7" w:rsidRDefault="002E2677">
      <w:pPr>
        <w:pStyle w:val="testo1"/>
        <w:spacing w:before="120"/>
        <w:ind w:right="0"/>
        <w:rPr>
          <w:shd w:val="clear" w:color="auto" w:fill="FFFFFF"/>
        </w:rPr>
      </w:pPr>
      <w:r w:rsidRPr="009801D7">
        <w:rPr>
          <w:shd w:val="clear" w:color="auto" w:fill="FFFFFF"/>
        </w:rPr>
        <w:tab/>
        <w:t>For Module II</w:t>
      </w:r>
    </w:p>
    <w:p w14:paraId="755852BB" w14:textId="77777777" w:rsidR="00AC3989" w:rsidRPr="009801D7" w:rsidRDefault="00E06075" w:rsidP="00AC3989">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jc w:val="both"/>
        <w:rPr>
          <w:rFonts w:ascii="Times" w:eastAsia="Times New Roman" w:hAnsi="Times"/>
          <w:sz w:val="18"/>
          <w:szCs w:val="20"/>
          <w:bdr w:val="none" w:sz="0" w:space="0" w:color="auto"/>
        </w:rPr>
      </w:pPr>
      <w:r w:rsidRPr="009801D7">
        <w:rPr>
          <w:rFonts w:ascii="Times" w:hAnsi="Times"/>
          <w:i/>
          <w:sz w:val="18"/>
          <w:szCs w:val="20"/>
          <w:bdr w:val="none" w:sz="0" w:space="0" w:color="auto"/>
        </w:rPr>
        <w:t>Notes from the lectures:</w:t>
      </w:r>
      <w:r w:rsidRPr="009801D7">
        <w:rPr>
          <w:rFonts w:ascii="Times" w:hAnsi="Times"/>
          <w:sz w:val="18"/>
          <w:szCs w:val="20"/>
          <w:bdr w:val="none" w:sz="0" w:space="0" w:color="auto"/>
        </w:rPr>
        <w:t xml:space="preserve"> on the lecturer’s webpage students can find notes and exercises on the topics explained in class.</w:t>
      </w:r>
    </w:p>
    <w:p w14:paraId="586ABBC1" w14:textId="77777777" w:rsidR="00AC3989" w:rsidRPr="009801D7" w:rsidRDefault="00AC3989" w:rsidP="00AC398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sz w:val="18"/>
          <w:szCs w:val="18"/>
          <w:bdr w:val="none" w:sz="0" w:space="0" w:color="auto"/>
        </w:rPr>
      </w:pPr>
      <w:r w:rsidRPr="009801D7">
        <w:rPr>
          <w:rFonts w:ascii="Times" w:hAnsi="Times"/>
          <w:i/>
          <w:sz w:val="18"/>
          <w:szCs w:val="18"/>
          <w:bdr w:val="none" w:sz="0" w:space="0" w:color="auto"/>
        </w:rPr>
        <w:t>G. Airoldi -G.Brunetti - V.Coda, Corso di economia aziendale,</w:t>
      </w:r>
      <w:r w:rsidRPr="009801D7">
        <w:rPr>
          <w:rFonts w:ascii="Times" w:hAnsi="Times"/>
          <w:sz w:val="18"/>
          <w:szCs w:val="18"/>
          <w:bdr w:val="none" w:sz="0" w:space="0" w:color="auto"/>
        </w:rPr>
        <w:t xml:space="preserve"> Il Mulino (chapters VI and VII).</w:t>
      </w:r>
    </w:p>
    <w:p w14:paraId="11B1C3A4" w14:textId="77777777" w:rsidR="008228DF" w:rsidRPr="009801D7" w:rsidRDefault="002E2677">
      <w:pPr>
        <w:pStyle w:val="CorpoA"/>
        <w:spacing w:before="240" w:after="120" w:line="220" w:lineRule="exact"/>
        <w:rPr>
          <w:b/>
          <w:bCs/>
          <w:i/>
          <w:iCs/>
          <w:sz w:val="18"/>
          <w:szCs w:val="18"/>
          <w:shd w:val="clear" w:color="auto" w:fill="FFFFFF"/>
        </w:rPr>
      </w:pPr>
      <w:r w:rsidRPr="009801D7">
        <w:rPr>
          <w:b/>
          <w:bCs/>
          <w:i/>
          <w:iCs/>
          <w:sz w:val="18"/>
          <w:szCs w:val="18"/>
          <w:shd w:val="clear" w:color="auto" w:fill="FFFFFF"/>
        </w:rPr>
        <w:t>TEACHING METHOD</w:t>
      </w:r>
    </w:p>
    <w:p w14:paraId="6BAB2CF6" w14:textId="77777777" w:rsidR="008228DF" w:rsidRPr="009801D7" w:rsidRDefault="002E2677">
      <w:pPr>
        <w:pStyle w:val="Testo2"/>
        <w:rPr>
          <w:shd w:val="clear" w:color="auto" w:fill="FFFFFF"/>
        </w:rPr>
      </w:pPr>
      <w:r w:rsidRPr="009801D7">
        <w:rPr>
          <w:i/>
          <w:iCs/>
          <w:shd w:val="clear" w:color="auto" w:fill="FFFFFF"/>
        </w:rPr>
        <w:t>For both modules</w:t>
      </w:r>
      <w:r w:rsidRPr="009801D7">
        <w:rPr>
          <w:shd w:val="clear" w:color="auto" w:fill="FFFFFF"/>
        </w:rPr>
        <w:t>: Students will be expected to exert significant effort to learn the terminology, concepts, theory, and applications covered. It is thus recommended that students not only attend class on a routine basis, but also study regularly in order to grasp materials that are presented over a necessarily limited time period.</w:t>
      </w:r>
    </w:p>
    <w:p w14:paraId="20E8D706" w14:textId="77777777" w:rsidR="008228DF" w:rsidRPr="009801D7" w:rsidRDefault="002E2677">
      <w:pPr>
        <w:pStyle w:val="Testo2"/>
        <w:rPr>
          <w:shd w:val="clear" w:color="auto" w:fill="FFFFFF"/>
        </w:rPr>
      </w:pPr>
      <w:r w:rsidRPr="009801D7">
        <w:rPr>
          <w:shd w:val="clear" w:color="auto" w:fill="FFFFFF"/>
        </w:rPr>
        <w:t>Ideally, the student should regularly study both the textbooks and class notes so as to master between classes the numerous concepts presented, including from a critical and in-depth perspective.</w:t>
      </w:r>
    </w:p>
    <w:p w14:paraId="1F8DCC2F" w14:textId="77777777" w:rsidR="00987FE1" w:rsidRPr="009801D7" w:rsidRDefault="00987FE1" w:rsidP="00987FE1">
      <w:pPr>
        <w:spacing w:before="240" w:after="120" w:line="220" w:lineRule="exact"/>
        <w:rPr>
          <w:b/>
          <w:i/>
          <w:sz w:val="18"/>
        </w:rPr>
      </w:pPr>
      <w:r w:rsidRPr="009801D7">
        <w:rPr>
          <w:b/>
          <w:i/>
          <w:sz w:val="18"/>
        </w:rPr>
        <w:t>ASSESSMENT METHOD AND CRITERIA</w:t>
      </w:r>
    </w:p>
    <w:p w14:paraId="1DDEFA19" w14:textId="77777777" w:rsidR="008228DF" w:rsidRPr="009801D7" w:rsidRDefault="002E2677">
      <w:pPr>
        <w:pStyle w:val="testo20"/>
        <w:rPr>
          <w:strike/>
          <w:color w:val="auto"/>
          <w:u w:color="FF0000"/>
          <w:shd w:val="clear" w:color="auto" w:fill="FFFFFF"/>
        </w:rPr>
      </w:pPr>
      <w:r w:rsidRPr="009801D7">
        <w:rPr>
          <w:i/>
          <w:iCs/>
          <w:color w:val="auto"/>
          <w:shd w:val="clear" w:color="auto" w:fill="FFFFFF"/>
        </w:rPr>
        <w:t>For both modules</w:t>
      </w:r>
    </w:p>
    <w:p w14:paraId="0E2D4E74" w14:textId="77777777" w:rsidR="008228DF" w:rsidRPr="009801D7" w:rsidRDefault="002E2677">
      <w:pPr>
        <w:pStyle w:val="testo20"/>
        <w:rPr>
          <w:shd w:val="clear" w:color="auto" w:fill="FFFFFF"/>
        </w:rPr>
      </w:pPr>
      <w:r w:rsidRPr="009801D7">
        <w:rPr>
          <w:shd w:val="clear" w:color="auto" w:fill="FFFFFF"/>
        </w:rPr>
        <w:t>Questions may concern presentation of concepts, definitions or be numerical exercises.</w:t>
      </w:r>
    </w:p>
    <w:p w14:paraId="7B27628C" w14:textId="77777777" w:rsidR="008228DF" w:rsidRPr="009801D7" w:rsidRDefault="002E2677">
      <w:pPr>
        <w:pStyle w:val="testo20"/>
        <w:rPr>
          <w:shd w:val="clear" w:color="auto" w:fill="FFFFFF"/>
        </w:rPr>
      </w:pPr>
      <w:r w:rsidRPr="009801D7">
        <w:rPr>
          <w:shd w:val="clear" w:color="auto" w:fill="FFFFFF"/>
        </w:rPr>
        <w:t>The written test consists of four questions of equal weight in the final assessment.</w:t>
      </w:r>
    </w:p>
    <w:p w14:paraId="30FC8DB8" w14:textId="77777777" w:rsidR="008228DF" w:rsidRPr="009801D7" w:rsidRDefault="002E2677" w:rsidP="001970AF">
      <w:pPr>
        <w:pStyle w:val="Testo2"/>
        <w:rPr>
          <w:rFonts w:eastAsia="Calibri" w:cs="Times New Roman"/>
          <w:color w:val="auto"/>
          <w:szCs w:val="20"/>
          <w:bdr w:val="none" w:sz="0" w:space="0" w:color="auto"/>
        </w:rPr>
      </w:pPr>
      <w:r w:rsidRPr="009801D7">
        <w:rPr>
          <w:shd w:val="clear" w:color="auto" w:fill="FFFFFF"/>
        </w:rPr>
        <w:t>The overall duration of the written test is 60 minutes</w:t>
      </w:r>
      <w:r w:rsidRPr="009801D7">
        <w:rPr>
          <w:color w:val="auto"/>
          <w:szCs w:val="20"/>
          <w:bdr w:val="none" w:sz="0" w:space="0" w:color="auto"/>
        </w:rPr>
        <w:t xml:space="preserve"> for the introductive module and 90 minutes for the advanced module.</w:t>
      </w:r>
    </w:p>
    <w:p w14:paraId="63D5A53B" w14:textId="77777777" w:rsidR="008228DF" w:rsidRPr="009801D7" w:rsidRDefault="002E2677">
      <w:pPr>
        <w:pStyle w:val="testo20"/>
        <w:ind w:left="285" w:firstLine="0"/>
        <w:rPr>
          <w:shd w:val="clear" w:color="auto" w:fill="FFFFFF"/>
        </w:rPr>
      </w:pPr>
      <w:r w:rsidRPr="009801D7">
        <w:rPr>
          <w:shd w:val="clear" w:color="auto" w:fill="FFFFFF"/>
        </w:rPr>
        <w:t>Before giving the results of the written test, the lecturer will go through the marking scheme and review the exam with students.</w:t>
      </w:r>
    </w:p>
    <w:p w14:paraId="1630BD06" w14:textId="4458B517" w:rsidR="00A60C81" w:rsidRPr="009801D7" w:rsidRDefault="00A60C81" w:rsidP="00A60C81">
      <w:pPr>
        <w:pStyle w:val="Testo2"/>
        <w:rPr>
          <w:rFonts w:eastAsia="Calibri"/>
        </w:rPr>
      </w:pPr>
      <w:r w:rsidRPr="009801D7">
        <w:t xml:space="preserve">We suggest students take the exam on the introductory (propaedeutic) module before the exam on the advanced module. The exams for the two modules are normally held on the same day but at different times, so as to enable students to sit both on the same date if desired. </w:t>
      </w:r>
    </w:p>
    <w:p w14:paraId="66D05AEE" w14:textId="7B28094D" w:rsidR="00A60C81" w:rsidRPr="009801D7" w:rsidRDefault="00A60C81" w:rsidP="008C756B">
      <w:pPr>
        <w:pStyle w:val="Testo2"/>
      </w:pPr>
      <w:r w:rsidRPr="009801D7">
        <w:t xml:space="preserve">Students who pass both exams will then register their mark with the lecturer with whom they sat the later exam; registration of the mark is subject to prior official registration for the </w:t>
      </w:r>
      <w:r w:rsidRPr="009801D7">
        <w:lastRenderedPageBreak/>
        <w:t>exam. The mark obtained in one of the tests fails to be valid if the student does not pass the other test within 12 months from the date of the first test.</w:t>
      </w:r>
    </w:p>
    <w:p w14:paraId="623D4ECD" w14:textId="77777777" w:rsidR="00987FE1" w:rsidRPr="009801D7" w:rsidRDefault="00987FE1" w:rsidP="00987FE1">
      <w:pPr>
        <w:spacing w:before="240" w:after="120"/>
        <w:rPr>
          <w:b/>
          <w:i/>
          <w:sz w:val="18"/>
        </w:rPr>
      </w:pPr>
      <w:r w:rsidRPr="009801D7">
        <w:rPr>
          <w:b/>
          <w:i/>
          <w:sz w:val="18"/>
        </w:rPr>
        <w:t>NOTES AND PREREQUISITES</w:t>
      </w:r>
    </w:p>
    <w:p w14:paraId="6504EF5A" w14:textId="77777777" w:rsidR="00987FE1" w:rsidRPr="009801D7" w:rsidRDefault="00987FE1" w:rsidP="00987FE1">
      <w:pPr>
        <w:pStyle w:val="testo20"/>
        <w:rPr>
          <w:shd w:val="clear" w:color="auto" w:fill="FFFFFF"/>
        </w:rPr>
      </w:pPr>
      <w:r w:rsidRPr="009801D7">
        <w:rPr>
          <w:shd w:val="clear" w:color="auto" w:fill="FFFFFF"/>
        </w:rPr>
        <w:t>The Business economics course is one of the first courses to look into how companies should be run. The course examines the optimal management of firms operating on the market in a scientific manner and with a critical and in-depth perspective.</w:t>
      </w:r>
    </w:p>
    <w:p w14:paraId="095F4A95" w14:textId="77777777" w:rsidR="00E06075" w:rsidRPr="009801D7" w:rsidRDefault="00E06075" w:rsidP="00987FE1">
      <w:pPr>
        <w:pStyle w:val="testo20"/>
        <w:rPr>
          <w:shd w:val="clear" w:color="auto" w:fill="FFFFFF"/>
        </w:rPr>
      </w:pPr>
      <w:r w:rsidRPr="009801D7">
        <w:rPr>
          <w:shd w:val="clear" w:color="auto" w:fill="FFFFFF"/>
        </w:rPr>
        <w:t>Course attendance is strongly recommended.</w:t>
      </w:r>
    </w:p>
    <w:p w14:paraId="27BCE569" w14:textId="77777777" w:rsidR="00B23267" w:rsidRPr="009801D7" w:rsidRDefault="00B23267" w:rsidP="00B23267">
      <w:pPr>
        <w:spacing w:before="120"/>
        <w:ind w:firstLine="284"/>
        <w:rPr>
          <w:sz w:val="18"/>
          <w:szCs w:val="18"/>
        </w:rPr>
      </w:pPr>
      <w:r w:rsidRPr="009801D7">
        <w:rPr>
          <w:sz w:val="18"/>
          <w:szCs w:val="18"/>
        </w:rPr>
        <w:t>In case the current Covid-19 health emergency does not allow frontal teaching, remote teaching will be carried out following procedures that will be promptly notified to students.</w:t>
      </w:r>
    </w:p>
    <w:p w14:paraId="14B9B83A" w14:textId="77777777" w:rsidR="00B23267" w:rsidRPr="009801D7" w:rsidRDefault="00B23267" w:rsidP="00987FE1">
      <w:pPr>
        <w:pStyle w:val="testo20"/>
        <w:rPr>
          <w:shd w:val="clear" w:color="auto" w:fill="FFFFFF"/>
        </w:rPr>
      </w:pPr>
    </w:p>
    <w:p w14:paraId="33DD3CB2" w14:textId="77777777" w:rsidR="008228DF" w:rsidRPr="00F9511F" w:rsidRDefault="002E2677">
      <w:pPr>
        <w:pStyle w:val="Testo2"/>
      </w:pPr>
      <w:r w:rsidRPr="009801D7">
        <w:rPr>
          <w:shd w:val="clear" w:color="auto" w:fill="FFFFFF"/>
        </w:rPr>
        <w:t>Further information can be found on the lecturer's webpage at http://docenti.unicatt.it/web/searchByName.do?language=ENG or on the Faculty notice board.</w:t>
      </w:r>
    </w:p>
    <w:sectPr w:rsidR="008228DF" w:rsidRPr="00F9511F">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8A90" w14:textId="77777777" w:rsidR="00672590" w:rsidRDefault="00672590">
      <w:r>
        <w:separator/>
      </w:r>
    </w:p>
  </w:endnote>
  <w:endnote w:type="continuationSeparator" w:id="0">
    <w:p w14:paraId="142151C9" w14:textId="77777777" w:rsidR="00672590" w:rsidRDefault="0067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F13B" w14:textId="77777777" w:rsidR="008228DF" w:rsidRDefault="008228D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AD4E" w14:textId="77777777" w:rsidR="00672590" w:rsidRDefault="00672590">
      <w:r>
        <w:separator/>
      </w:r>
    </w:p>
  </w:footnote>
  <w:footnote w:type="continuationSeparator" w:id="0">
    <w:p w14:paraId="305D0CB6" w14:textId="77777777" w:rsidR="00672590" w:rsidRDefault="00672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E245" w14:textId="77777777" w:rsidR="008228DF" w:rsidRDefault="008228D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3C1"/>
    <w:multiLevelType w:val="hybridMultilevel"/>
    <w:tmpl w:val="96E0AD1C"/>
    <w:lvl w:ilvl="0" w:tplc="57D63FD2">
      <w:start w:val="2"/>
      <w:numFmt w:val="bullet"/>
      <w:lvlText w:val="-"/>
      <w:lvlJc w:val="left"/>
      <w:pPr>
        <w:ind w:left="1145" w:hanging="360"/>
      </w:pPr>
      <w:rPr>
        <w:rFonts w:ascii="Times" w:eastAsia="Times New Roman" w:hAnsi="Times" w:cs="Time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 w15:restartNumberingAfterBreak="0">
    <w:nsid w:val="17555776"/>
    <w:multiLevelType w:val="hybridMultilevel"/>
    <w:tmpl w:val="CBFE5A5C"/>
    <w:lvl w:ilvl="0" w:tplc="2C2AA13A">
      <w:start w:val="2"/>
      <w:numFmt w:val="bullet"/>
      <w:lvlText w:val="–"/>
      <w:lvlJc w:val="left"/>
      <w:pPr>
        <w:ind w:left="645" w:hanging="360"/>
      </w:pPr>
      <w:rPr>
        <w:rFonts w:ascii="Times" w:eastAsia="Arial Unicode MS" w:hAnsi="Times" w:cs="Times" w:hint="default"/>
        <w:i/>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2" w15:restartNumberingAfterBreak="0">
    <w:nsid w:val="18326EF4"/>
    <w:multiLevelType w:val="hybridMultilevel"/>
    <w:tmpl w:val="CF3473DE"/>
    <w:lvl w:ilvl="0" w:tplc="4CC82CD8">
      <w:start w:val="3"/>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545F9B"/>
    <w:multiLevelType w:val="hybridMultilevel"/>
    <w:tmpl w:val="19205B8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C177B02"/>
    <w:multiLevelType w:val="hybridMultilevel"/>
    <w:tmpl w:val="A79CA0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15C1C53"/>
    <w:multiLevelType w:val="hybridMultilevel"/>
    <w:tmpl w:val="A7FCF7B8"/>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463611"/>
    <w:multiLevelType w:val="hybridMultilevel"/>
    <w:tmpl w:val="7652C4E0"/>
    <w:lvl w:ilvl="0" w:tplc="F09C2A92">
      <w:start w:val="4"/>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3F67D8"/>
    <w:multiLevelType w:val="hybridMultilevel"/>
    <w:tmpl w:val="A65EE5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F6F6534"/>
    <w:multiLevelType w:val="hybridMultilevel"/>
    <w:tmpl w:val="B2BEB46E"/>
    <w:lvl w:ilvl="0" w:tplc="57D63FD2">
      <w:start w:val="2"/>
      <w:numFmt w:val="bullet"/>
      <w:lvlText w:val="-"/>
      <w:lvlJc w:val="left"/>
      <w:pPr>
        <w:ind w:left="1080" w:hanging="360"/>
      </w:pPr>
      <w:rPr>
        <w:rFonts w:ascii="Times" w:eastAsia="Times New Roman"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719E1B13"/>
    <w:multiLevelType w:val="hybridMultilevel"/>
    <w:tmpl w:val="CF3473DE"/>
    <w:lvl w:ilvl="0" w:tplc="4CC82CD8">
      <w:start w:val="3"/>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AFF4D49"/>
    <w:multiLevelType w:val="hybridMultilevel"/>
    <w:tmpl w:val="50007794"/>
    <w:lvl w:ilvl="0" w:tplc="4CC82CD8">
      <w:start w:val="3"/>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35010749">
    <w:abstractNumId w:val="5"/>
  </w:num>
  <w:num w:numId="2" w16cid:durableId="1521355823">
    <w:abstractNumId w:val="0"/>
  </w:num>
  <w:num w:numId="3" w16cid:durableId="968318560">
    <w:abstractNumId w:val="8"/>
  </w:num>
  <w:num w:numId="4" w16cid:durableId="1620063577">
    <w:abstractNumId w:val="7"/>
  </w:num>
  <w:num w:numId="5" w16cid:durableId="1462916081">
    <w:abstractNumId w:val="6"/>
  </w:num>
  <w:num w:numId="6" w16cid:durableId="237063217">
    <w:abstractNumId w:val="4"/>
  </w:num>
  <w:num w:numId="7" w16cid:durableId="1685790876">
    <w:abstractNumId w:val="3"/>
  </w:num>
  <w:num w:numId="8" w16cid:durableId="1094939459">
    <w:abstractNumId w:val="1"/>
  </w:num>
  <w:num w:numId="9" w16cid:durableId="1109274035">
    <w:abstractNumId w:val="2"/>
  </w:num>
  <w:num w:numId="10" w16cid:durableId="141124454">
    <w:abstractNumId w:val="9"/>
  </w:num>
  <w:num w:numId="11" w16cid:durableId="18317544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8DF"/>
    <w:rsid w:val="0008302F"/>
    <w:rsid w:val="000B2CB4"/>
    <w:rsid w:val="00100536"/>
    <w:rsid w:val="0010278E"/>
    <w:rsid w:val="00162BD8"/>
    <w:rsid w:val="001970AF"/>
    <w:rsid w:val="002307BE"/>
    <w:rsid w:val="00282F82"/>
    <w:rsid w:val="00287FD0"/>
    <w:rsid w:val="002D433C"/>
    <w:rsid w:val="002E2677"/>
    <w:rsid w:val="00334239"/>
    <w:rsid w:val="00334610"/>
    <w:rsid w:val="003D6A5E"/>
    <w:rsid w:val="00442C10"/>
    <w:rsid w:val="00491A90"/>
    <w:rsid w:val="004B047B"/>
    <w:rsid w:val="00540976"/>
    <w:rsid w:val="006310CF"/>
    <w:rsid w:val="00672590"/>
    <w:rsid w:val="00673085"/>
    <w:rsid w:val="006D3028"/>
    <w:rsid w:val="007E2B28"/>
    <w:rsid w:val="008228DF"/>
    <w:rsid w:val="00830522"/>
    <w:rsid w:val="00855F36"/>
    <w:rsid w:val="008C0511"/>
    <w:rsid w:val="008C756B"/>
    <w:rsid w:val="009801D7"/>
    <w:rsid w:val="00987FE1"/>
    <w:rsid w:val="00A60C81"/>
    <w:rsid w:val="00A70452"/>
    <w:rsid w:val="00AB5F8E"/>
    <w:rsid w:val="00AC3989"/>
    <w:rsid w:val="00B23267"/>
    <w:rsid w:val="00BF149B"/>
    <w:rsid w:val="00C24A1B"/>
    <w:rsid w:val="00C51F21"/>
    <w:rsid w:val="00D03798"/>
    <w:rsid w:val="00DA02EC"/>
    <w:rsid w:val="00E06075"/>
    <w:rsid w:val="00E44B2C"/>
    <w:rsid w:val="00EA6565"/>
    <w:rsid w:val="00EF1CEF"/>
    <w:rsid w:val="00F9511F"/>
    <w:rsid w:val="00FF16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8DB2"/>
  <w15:docId w15:val="{FA8842FE-5D1F-499D-8FA1-CE613D43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tabs>
        <w:tab w:val="left" w:pos="284"/>
      </w:tabs>
      <w:spacing w:before="480" w:line="240" w:lineRule="exact"/>
      <w:jc w:val="both"/>
      <w:outlineLvl w:val="0"/>
    </w:pPr>
    <w:rPr>
      <w:rFonts w:ascii="Times" w:hAnsi="Times" w:cs="Arial Unicode MS"/>
      <w:b/>
      <w:bCs/>
      <w:color w:val="000000"/>
      <w:u w:color="000000"/>
    </w:rPr>
  </w:style>
  <w:style w:type="paragraph" w:customStyle="1" w:styleId="Intestazione2">
    <w:name w:val="Intestazione 2"/>
    <w:next w:val="Intestazione3"/>
    <w:pPr>
      <w:tabs>
        <w:tab w:val="left" w:pos="284"/>
      </w:tabs>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paragraph" w:customStyle="1" w:styleId="CorpoA">
    <w:name w:val="Corpo A"/>
    <w:pPr>
      <w:tabs>
        <w:tab w:val="left" w:pos="284"/>
      </w:tabs>
      <w:spacing w:line="240" w:lineRule="exact"/>
      <w:jc w:val="both"/>
    </w:pPr>
    <w:rPr>
      <w:rFonts w:ascii="Times" w:hAnsi="Times" w:cs="Arial Unicode MS"/>
      <w:color w:val="000000"/>
      <w:u w:color="000000"/>
    </w:rPr>
  </w:style>
  <w:style w:type="paragraph" w:customStyle="1" w:styleId="testo1">
    <w:name w:val="testo 1"/>
    <w:pPr>
      <w:tabs>
        <w:tab w:val="left" w:pos="284"/>
      </w:tabs>
      <w:spacing w:before="1" w:after="1" w:line="220" w:lineRule="atLeast"/>
      <w:ind w:left="284" w:right="1" w:hanging="284"/>
      <w:jc w:val="both"/>
    </w:pPr>
    <w:rPr>
      <w:rFonts w:ascii="Times" w:hAnsi="Times"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paragraph" w:customStyle="1" w:styleId="testo20">
    <w:name w:val="testo 2"/>
    <w:pPr>
      <w:tabs>
        <w:tab w:val="left" w:pos="284"/>
      </w:tabs>
      <w:spacing w:before="1" w:after="1" w:line="220" w:lineRule="atLeast"/>
      <w:ind w:left="1" w:right="1" w:firstLine="284"/>
      <w:jc w:val="both"/>
    </w:pPr>
    <w:rPr>
      <w:rFonts w:ascii="Times" w:hAnsi="Times" w:cs="Arial Unicode MS"/>
      <w:color w:val="000000"/>
      <w:sz w:val="18"/>
      <w:szCs w:val="18"/>
      <w:u w:color="000000"/>
    </w:rPr>
  </w:style>
  <w:style w:type="paragraph" w:styleId="Paragrafoelenco">
    <w:name w:val="List Paragraph"/>
    <w:basedOn w:val="Normale"/>
    <w:uiPriority w:val="34"/>
    <w:qFormat/>
    <w:rsid w:val="00AC3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59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1006</Words>
  <Characters>5740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8</cp:revision>
  <dcterms:created xsi:type="dcterms:W3CDTF">2022-05-04T12:13:00Z</dcterms:created>
  <dcterms:modified xsi:type="dcterms:W3CDTF">2022-12-06T09:26:00Z</dcterms:modified>
</cp:coreProperties>
</file>