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A37B" w14:textId="0B9A444D" w:rsidR="00855478" w:rsidRPr="004A05BF" w:rsidRDefault="00207448" w:rsidP="00855478">
      <w:pPr>
        <w:pStyle w:val="Titolo1"/>
        <w:ind w:left="0" w:firstLine="0"/>
        <w:rPr>
          <w:rFonts w:ascii="Times New Roman" w:hAnsi="Times New Roman"/>
          <w:noProof w:val="0"/>
          <w:sz w:val="18"/>
          <w:szCs w:val="18"/>
        </w:rPr>
      </w:pPr>
      <w:r>
        <w:rPr>
          <w:rFonts w:ascii="Times New Roman" w:hAnsi="Times New Roman"/>
          <w:noProof w:val="0"/>
          <w:sz w:val="18"/>
          <w:szCs w:val="18"/>
        </w:rPr>
        <w:t>Drama</w:t>
      </w:r>
    </w:p>
    <w:p w14:paraId="4EE14F91" w14:textId="0B2DC14E" w:rsidR="00855478" w:rsidRPr="004A05BF" w:rsidRDefault="00845226" w:rsidP="00855478">
      <w:pPr>
        <w:pStyle w:val="Titolo2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  <w:noProof w:val="0"/>
          <w:szCs w:val="18"/>
        </w:rPr>
        <w:t xml:space="preserve">Prof. Alessandro </w:t>
      </w:r>
      <w:proofErr w:type="spellStart"/>
      <w:r>
        <w:rPr>
          <w:rFonts w:ascii="Times New Roman" w:hAnsi="Times New Roman"/>
          <w:noProof w:val="0"/>
          <w:szCs w:val="18"/>
        </w:rPr>
        <w:t>Gamba</w:t>
      </w:r>
      <w:proofErr w:type="spellEnd"/>
    </w:p>
    <w:p w14:paraId="34B65C1F" w14:textId="061B5097" w:rsidR="002D5E17" w:rsidRPr="004A05BF" w:rsidRDefault="00855478" w:rsidP="00855478">
      <w:pPr>
        <w:spacing w:before="240" w:after="120" w:line="240" w:lineRule="exact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COURSE AIMS AND INTENDED LEARNING OUTCOMES</w:t>
      </w:r>
    </w:p>
    <w:p w14:paraId="4CFE4F08" w14:textId="2236A016" w:rsidR="00D670DD" w:rsidRPr="004A05BF" w:rsidRDefault="00D670DD" w:rsidP="00D670DD">
      <w:pPr>
        <w:rPr>
          <w:sz w:val="18"/>
          <w:szCs w:val="18"/>
        </w:rPr>
      </w:pPr>
      <w:r>
        <w:rPr>
          <w:sz w:val="18"/>
          <w:szCs w:val="18"/>
        </w:rPr>
        <w:t>Covering the main drama</w:t>
      </w:r>
      <w:r w:rsidR="004905B6">
        <w:rPr>
          <w:sz w:val="18"/>
          <w:szCs w:val="18"/>
        </w:rPr>
        <w:t xml:space="preserve">turgical concepts from </w:t>
      </w:r>
      <w:r>
        <w:rPr>
          <w:sz w:val="18"/>
          <w:szCs w:val="18"/>
        </w:rPr>
        <w:t>their origin</w:t>
      </w:r>
      <w:r w:rsidR="00201905">
        <w:rPr>
          <w:sz w:val="18"/>
          <w:szCs w:val="18"/>
        </w:rPr>
        <w:t>s</w:t>
      </w:r>
      <w:r>
        <w:rPr>
          <w:sz w:val="18"/>
          <w:szCs w:val="18"/>
        </w:rPr>
        <w:t xml:space="preserve"> in Aristotelian philosophy, the course aims to introduce readers to the specific nature of texts conceived to be enjoyed not by a reader anywhere but by an audience member in a specific place. The course will also cover the fascinating relationship between words </w:t>
      </w:r>
      <w:r w:rsidR="004905B6">
        <w:rPr>
          <w:sz w:val="18"/>
          <w:szCs w:val="18"/>
        </w:rPr>
        <w:t xml:space="preserve">that </w:t>
      </w:r>
      <w:r>
        <w:rPr>
          <w:sz w:val="18"/>
          <w:szCs w:val="18"/>
        </w:rPr>
        <w:t>remain the same and (theatrical) actions that are, by definition, unique each time. What remains unchanged and what changes? What is the relationship between time and space?</w:t>
      </w:r>
    </w:p>
    <w:p w14:paraId="30DEE773" w14:textId="50847416" w:rsidR="00855478" w:rsidRPr="001831BC" w:rsidRDefault="004905B6" w:rsidP="00855478">
      <w:pPr>
        <w:rPr>
          <w:strike/>
          <w:color w:val="FF0000"/>
          <w:sz w:val="18"/>
          <w:szCs w:val="18"/>
        </w:rPr>
      </w:pPr>
      <w:r>
        <w:rPr>
          <w:sz w:val="18"/>
          <w:szCs w:val="18"/>
        </w:rPr>
        <w:t xml:space="preserve">By </w:t>
      </w:r>
      <w:r w:rsidR="00855478">
        <w:rPr>
          <w:sz w:val="18"/>
          <w:szCs w:val="18"/>
        </w:rPr>
        <w:t>the end of the course, students will be able to interpret all forms of dramaturgical text</w:t>
      </w:r>
      <w:r w:rsidR="00201905">
        <w:rPr>
          <w:sz w:val="18"/>
          <w:szCs w:val="18"/>
        </w:rPr>
        <w:t>s</w:t>
      </w:r>
      <w:r w:rsidR="00855478">
        <w:rPr>
          <w:sz w:val="18"/>
          <w:szCs w:val="18"/>
        </w:rPr>
        <w:t xml:space="preserve"> </w:t>
      </w:r>
      <w:proofErr w:type="spellStart"/>
      <w:r w:rsidR="00201905">
        <w:rPr>
          <w:sz w:val="18"/>
          <w:szCs w:val="18"/>
        </w:rPr>
        <w:t>skillfully</w:t>
      </w:r>
      <w:proofErr w:type="spellEnd"/>
      <w:r w:rsidR="00855478">
        <w:rPr>
          <w:sz w:val="18"/>
          <w:szCs w:val="18"/>
        </w:rPr>
        <w:t>. They will be able to use the tools learned to examine and deal with the dramatic event in its various expressive forms with greater depth and knowledge.</w:t>
      </w:r>
    </w:p>
    <w:p w14:paraId="7261E8F0" w14:textId="77777777" w:rsidR="00855478" w:rsidRPr="004A05BF" w:rsidRDefault="00855478" w:rsidP="00855478">
      <w:pPr>
        <w:spacing w:before="240" w:after="120" w:line="240" w:lineRule="exact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COURSE CONTENT</w:t>
      </w:r>
    </w:p>
    <w:p w14:paraId="4B80B3A0" w14:textId="77777777" w:rsidR="002F01CA" w:rsidRPr="004A05BF" w:rsidRDefault="002F01CA" w:rsidP="002F01CA">
      <w:pPr>
        <w:pStyle w:val="Testo1"/>
        <w:spacing w:before="0" w:line="240" w:lineRule="atLeast"/>
        <w:rPr>
          <w:rFonts w:ascii="Times New Roman" w:hAnsi="Times New Roman"/>
          <w:i/>
          <w:smallCaps/>
          <w:noProof w:val="0"/>
          <w:spacing w:val="-5"/>
          <w:szCs w:val="18"/>
        </w:rPr>
      </w:pPr>
      <w:r>
        <w:rPr>
          <w:rFonts w:ascii="Times New Roman" w:hAnsi="Times New Roman"/>
          <w:i/>
          <w:smallCaps/>
          <w:noProof w:val="0"/>
          <w:szCs w:val="18"/>
        </w:rPr>
        <w:t>FIXED PART</w:t>
      </w:r>
    </w:p>
    <w:p w14:paraId="313227F0" w14:textId="2F258D72" w:rsidR="00855478" w:rsidRDefault="00015629" w:rsidP="00855478">
      <w:pPr>
        <w:rPr>
          <w:sz w:val="18"/>
          <w:szCs w:val="18"/>
        </w:rPr>
      </w:pPr>
      <w:r w:rsidRPr="002E1ADD">
        <w:rPr>
          <w:sz w:val="18"/>
          <w:szCs w:val="18"/>
        </w:rPr>
        <w:t>Written and</w:t>
      </w:r>
      <w:r w:rsidRPr="002E1ADD">
        <w:rPr>
          <w:color w:val="FF0000"/>
          <w:sz w:val="18"/>
          <w:szCs w:val="18"/>
        </w:rPr>
        <w:t xml:space="preserve"> </w:t>
      </w:r>
      <w:r w:rsidR="002E1ADD" w:rsidRPr="002E1ADD">
        <w:rPr>
          <w:sz w:val="18"/>
          <w:szCs w:val="18"/>
        </w:rPr>
        <w:t xml:space="preserve">performed </w:t>
      </w:r>
      <w:r w:rsidRPr="002E1ADD">
        <w:rPr>
          <w:sz w:val="18"/>
          <w:szCs w:val="18"/>
        </w:rPr>
        <w:t>text: from the identical word to unrepeatable action.</w:t>
      </w:r>
    </w:p>
    <w:p w14:paraId="31B2038C" w14:textId="77777777" w:rsidR="00FA14DD" w:rsidRDefault="00FA14DD" w:rsidP="00FA14DD">
      <w:pPr>
        <w:rPr>
          <w:szCs w:val="20"/>
        </w:rPr>
      </w:pPr>
      <w:r w:rsidRPr="00FA14DD">
        <w:rPr>
          <w:szCs w:val="20"/>
        </w:rPr>
        <w:t>Elements for a first approach to musical theatre.</w:t>
      </w:r>
    </w:p>
    <w:p w14:paraId="2377CEE7" w14:textId="46CC9662" w:rsidR="002F01CA" w:rsidRPr="004A05BF" w:rsidRDefault="002F01CA" w:rsidP="0093440B">
      <w:pPr>
        <w:spacing w:before="120"/>
        <w:rPr>
          <w:sz w:val="18"/>
          <w:szCs w:val="18"/>
        </w:rPr>
      </w:pPr>
      <w:r>
        <w:rPr>
          <w:i/>
          <w:smallCaps/>
          <w:sz w:val="18"/>
          <w:szCs w:val="18"/>
        </w:rPr>
        <w:t>VARIABLE PART</w:t>
      </w:r>
    </w:p>
    <w:p w14:paraId="50816495" w14:textId="77777777" w:rsidR="00737712" w:rsidRPr="000B063D" w:rsidRDefault="00737712" w:rsidP="00737712">
      <w:pPr>
        <w:rPr>
          <w:szCs w:val="20"/>
        </w:rPr>
      </w:pPr>
      <w:r w:rsidRPr="000B063D">
        <w:rPr>
          <w:szCs w:val="20"/>
        </w:rPr>
        <w:t xml:space="preserve">«La vendetta, oh, la vendetta»: Triboulet, Azucena, Claire </w:t>
      </w:r>
      <w:proofErr w:type="spellStart"/>
      <w:r w:rsidRPr="000B063D">
        <w:rPr>
          <w:szCs w:val="20"/>
        </w:rPr>
        <w:t>Zachanassian</w:t>
      </w:r>
      <w:proofErr w:type="spellEnd"/>
      <w:r w:rsidRPr="000B063D">
        <w:rPr>
          <w:szCs w:val="20"/>
        </w:rPr>
        <w:t>, Antonio Salieri.</w:t>
      </w:r>
    </w:p>
    <w:p w14:paraId="7A9F6E5A" w14:textId="77777777" w:rsidR="00855478" w:rsidRPr="004A05BF" w:rsidRDefault="00855478" w:rsidP="00855478">
      <w:pPr>
        <w:keepNext/>
        <w:spacing w:before="240" w:after="120" w:line="240" w:lineRule="exact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READING LIST</w:t>
      </w:r>
    </w:p>
    <w:p w14:paraId="6ADBC2C9" w14:textId="0BCC8A9D" w:rsidR="009B6715" w:rsidRPr="004A05BF" w:rsidRDefault="009B6715" w:rsidP="009B6715">
      <w:pPr>
        <w:pStyle w:val="Testo1"/>
        <w:spacing w:before="0" w:line="240" w:lineRule="atLeast"/>
        <w:rPr>
          <w:rFonts w:ascii="Times New Roman" w:hAnsi="Times New Roman"/>
          <w:i/>
          <w:smallCaps/>
          <w:noProof w:val="0"/>
          <w:spacing w:val="-5"/>
          <w:szCs w:val="18"/>
        </w:rPr>
      </w:pPr>
      <w:r>
        <w:rPr>
          <w:rFonts w:ascii="Times New Roman" w:hAnsi="Times New Roman"/>
          <w:i/>
          <w:smallCaps/>
          <w:noProof w:val="0"/>
          <w:szCs w:val="18"/>
        </w:rPr>
        <w:t>FIXED PART</w:t>
      </w:r>
    </w:p>
    <w:p w14:paraId="51595D05" w14:textId="3E97F8FA" w:rsidR="00855478" w:rsidRPr="001831BC" w:rsidRDefault="00C44C65" w:rsidP="001831BC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rFonts w:ascii="Times New Roman" w:hAnsi="Times New Roman"/>
          <w:noProof w:val="0"/>
          <w:spacing w:val="-5"/>
          <w:szCs w:val="18"/>
          <w:lang w:val="it-IT"/>
        </w:rPr>
      </w:pPr>
      <w:r w:rsidRPr="00201905">
        <w:rPr>
          <w:rFonts w:ascii="Times New Roman" w:hAnsi="Times New Roman"/>
          <w:smallCaps/>
          <w:noProof w:val="0"/>
          <w:szCs w:val="18"/>
          <w:lang w:val="it-IT"/>
        </w:rPr>
        <w:t>C. D’Angeli,</w:t>
      </w:r>
      <w:r w:rsidRPr="00201905">
        <w:rPr>
          <w:rFonts w:ascii="Times New Roman" w:hAnsi="Times New Roman"/>
          <w:i/>
          <w:noProof w:val="0"/>
          <w:szCs w:val="18"/>
          <w:lang w:val="it-IT"/>
        </w:rPr>
        <w:t xml:space="preserve"> Forme della drammaturgia. Definizioni ed esempi,</w:t>
      </w:r>
      <w:r w:rsidRPr="00201905">
        <w:rPr>
          <w:rFonts w:ascii="Times New Roman" w:hAnsi="Times New Roman"/>
          <w:noProof w:val="0"/>
          <w:szCs w:val="18"/>
          <w:lang w:val="it-IT"/>
        </w:rPr>
        <w:t xml:space="preserve"> Utet Università, Turin, 2004.</w:t>
      </w:r>
    </w:p>
    <w:p w14:paraId="67376E21" w14:textId="35A0204C" w:rsidR="001831BC" w:rsidRPr="001831BC" w:rsidRDefault="001831BC" w:rsidP="001831BC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>A. Gamba</w:t>
      </w:r>
      <w:r w:rsidRPr="004A05BF">
        <w:rPr>
          <w:rFonts w:ascii="Times New Roman" w:hAnsi="Times New Roman"/>
          <w:smallCaps/>
          <w:spacing w:val="-5"/>
          <w:szCs w:val="18"/>
        </w:rPr>
        <w:t>,</w:t>
      </w:r>
      <w:r w:rsidRPr="004A05BF">
        <w:rPr>
          <w:rFonts w:ascii="Times New Roman" w:hAnsi="Times New Roman"/>
          <w:i/>
          <w:spacing w:val="-5"/>
          <w:szCs w:val="18"/>
        </w:rPr>
        <w:t xml:space="preserve"> </w:t>
      </w:r>
      <w:r>
        <w:rPr>
          <w:rFonts w:ascii="Times New Roman" w:hAnsi="Times New Roman"/>
          <w:i/>
          <w:spacing w:val="-5"/>
          <w:szCs w:val="18"/>
        </w:rPr>
        <w:t>Brevi improvvisi filosofici su capolavori del teatro musicale</w:t>
      </w:r>
      <w:r w:rsidRPr="004A05BF">
        <w:rPr>
          <w:rFonts w:ascii="Times New Roman" w:hAnsi="Times New Roman"/>
          <w:i/>
          <w:spacing w:val="-5"/>
          <w:szCs w:val="18"/>
        </w:rPr>
        <w:t>,</w:t>
      </w:r>
      <w:r w:rsidRPr="004A05BF">
        <w:rPr>
          <w:rFonts w:ascii="Times New Roman" w:hAnsi="Times New Roman"/>
          <w:spacing w:val="-5"/>
          <w:szCs w:val="18"/>
        </w:rPr>
        <w:t xml:space="preserve"> </w:t>
      </w:r>
      <w:r>
        <w:rPr>
          <w:rFonts w:ascii="Times New Roman" w:hAnsi="Times New Roman"/>
          <w:spacing w:val="-5"/>
          <w:szCs w:val="18"/>
        </w:rPr>
        <w:t>Educatt, Milano</w:t>
      </w:r>
      <w:r w:rsidRPr="004A05BF">
        <w:rPr>
          <w:rFonts w:ascii="Times New Roman" w:hAnsi="Times New Roman"/>
          <w:spacing w:val="-5"/>
          <w:szCs w:val="18"/>
        </w:rPr>
        <w:t xml:space="preserve"> 20</w:t>
      </w:r>
      <w:r>
        <w:rPr>
          <w:rFonts w:ascii="Times New Roman" w:hAnsi="Times New Roman"/>
          <w:spacing w:val="-5"/>
          <w:szCs w:val="18"/>
        </w:rPr>
        <w:t>22</w:t>
      </w:r>
      <w:r w:rsidRPr="004A05BF">
        <w:rPr>
          <w:rFonts w:ascii="Times New Roman" w:hAnsi="Times New Roman"/>
          <w:spacing w:val="-5"/>
          <w:szCs w:val="18"/>
        </w:rPr>
        <w:t>.</w:t>
      </w:r>
    </w:p>
    <w:p w14:paraId="6543B9B0" w14:textId="6A945346" w:rsidR="009B6715" w:rsidRPr="004A05BF" w:rsidRDefault="009B6715" w:rsidP="0093440B">
      <w:pPr>
        <w:pStyle w:val="Testo1"/>
        <w:spacing w:line="240" w:lineRule="atLeast"/>
        <w:rPr>
          <w:rFonts w:ascii="Times New Roman" w:hAnsi="Times New Roman"/>
          <w:i/>
          <w:smallCaps/>
          <w:noProof w:val="0"/>
          <w:spacing w:val="-5"/>
          <w:szCs w:val="18"/>
        </w:rPr>
      </w:pPr>
      <w:r>
        <w:rPr>
          <w:rFonts w:ascii="Times New Roman" w:hAnsi="Times New Roman"/>
          <w:i/>
          <w:smallCaps/>
          <w:noProof w:val="0"/>
          <w:szCs w:val="18"/>
        </w:rPr>
        <w:t>VARIABLE PART</w:t>
      </w:r>
    </w:p>
    <w:p w14:paraId="070BCBC1" w14:textId="75B3AAC6" w:rsidR="009B6715" w:rsidRPr="004A05BF" w:rsidRDefault="002927AE" w:rsidP="009B6715">
      <w:pPr>
        <w:pStyle w:val="Testo1"/>
        <w:spacing w:before="0" w:line="240" w:lineRule="atLeast"/>
        <w:rPr>
          <w:rFonts w:ascii="Times New Roman" w:hAnsi="Times New Roman"/>
          <w:i/>
          <w:noProof w:val="0"/>
          <w:spacing w:val="-5"/>
          <w:szCs w:val="18"/>
        </w:rPr>
      </w:pPr>
      <w:r>
        <w:rPr>
          <w:rFonts w:ascii="Times New Roman" w:hAnsi="Times New Roman"/>
          <w:i/>
          <w:noProof w:val="0"/>
          <w:szCs w:val="18"/>
        </w:rPr>
        <w:t xml:space="preserve">One of the theatrical texts </w:t>
      </w:r>
      <w:r w:rsidR="00201905">
        <w:rPr>
          <w:rFonts w:ascii="Times New Roman" w:hAnsi="Times New Roman"/>
          <w:i/>
          <w:noProof w:val="0"/>
          <w:szCs w:val="18"/>
        </w:rPr>
        <w:t xml:space="preserve">below </w:t>
      </w:r>
      <w:r>
        <w:rPr>
          <w:rFonts w:ascii="Times New Roman" w:hAnsi="Times New Roman"/>
          <w:i/>
          <w:noProof w:val="0"/>
          <w:szCs w:val="18"/>
        </w:rPr>
        <w:t>in the original language:</w:t>
      </w:r>
    </w:p>
    <w:p w14:paraId="2A1A6249" w14:textId="77777777" w:rsidR="00737712" w:rsidRPr="000B063D" w:rsidRDefault="00737712" w:rsidP="00737712">
      <w:pPr>
        <w:pStyle w:val="Testo1"/>
        <w:spacing w:before="0"/>
      </w:pPr>
      <w:r w:rsidRPr="00737712">
        <w:rPr>
          <w:smallCaps/>
          <w:sz w:val="16"/>
        </w:rPr>
        <w:t>V. Hugo</w:t>
      </w:r>
      <w:r w:rsidRPr="000B063D">
        <w:t>: Le roi s’amuse [Paris, Salle Richelieu / 22 novembre 1832]</w:t>
      </w:r>
    </w:p>
    <w:p w14:paraId="51394809" w14:textId="77777777" w:rsidR="00737712" w:rsidRPr="000B063D" w:rsidRDefault="00737712" w:rsidP="00737712">
      <w:pPr>
        <w:pStyle w:val="Testo1"/>
        <w:spacing w:before="0"/>
      </w:pPr>
      <w:r w:rsidRPr="00737712">
        <w:rPr>
          <w:smallCaps/>
          <w:sz w:val="16"/>
        </w:rPr>
        <w:t>A. García Gutiérrez</w:t>
      </w:r>
      <w:r w:rsidRPr="000B063D">
        <w:t>: El trovador [Madrid, Teatro del Príncipe / 1 marzo 1836]</w:t>
      </w:r>
    </w:p>
    <w:p w14:paraId="1D8D5FFB" w14:textId="77777777" w:rsidR="00737712" w:rsidRPr="000B063D" w:rsidRDefault="00737712" w:rsidP="00737712">
      <w:pPr>
        <w:pStyle w:val="Testo1"/>
        <w:spacing w:before="0"/>
      </w:pPr>
      <w:r w:rsidRPr="00737712">
        <w:rPr>
          <w:smallCaps/>
          <w:sz w:val="16"/>
        </w:rPr>
        <w:t>F. Dürrenmatt</w:t>
      </w:r>
      <w:r w:rsidRPr="000B063D">
        <w:t>: Der Besuch der alten Dame [Zürich, Schauspielhaus Zürich / 29 gennaio 1956]</w:t>
      </w:r>
    </w:p>
    <w:p w14:paraId="53A7EA70" w14:textId="77777777" w:rsidR="00737712" w:rsidRPr="000B063D" w:rsidRDefault="00737712" w:rsidP="00737712">
      <w:pPr>
        <w:pStyle w:val="Testo1"/>
        <w:spacing w:before="0"/>
      </w:pPr>
      <w:r w:rsidRPr="00737712">
        <w:rPr>
          <w:smallCaps/>
          <w:sz w:val="16"/>
        </w:rPr>
        <w:t>P. Shaffer</w:t>
      </w:r>
      <w:r w:rsidRPr="000B063D">
        <w:t>: Amadeus [London, Royal National Theatre / 2 novembre 1979]</w:t>
      </w:r>
    </w:p>
    <w:p w14:paraId="2E2FA942" w14:textId="77777777" w:rsidR="00855478" w:rsidRPr="004A05BF" w:rsidRDefault="00855478" w:rsidP="00855478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TEACHING METHOD</w:t>
      </w:r>
    </w:p>
    <w:p w14:paraId="757D18EC" w14:textId="77777777" w:rsidR="00855478" w:rsidRPr="004A05BF" w:rsidRDefault="00855478" w:rsidP="00855478">
      <w:pPr>
        <w:pStyle w:val="Testo2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  <w:noProof w:val="0"/>
          <w:szCs w:val="18"/>
        </w:rPr>
        <w:t>Lectures in class with multimedia resources.</w:t>
      </w:r>
    </w:p>
    <w:p w14:paraId="5B320EAB" w14:textId="77777777" w:rsidR="00855478" w:rsidRPr="004A05BF" w:rsidRDefault="00855478" w:rsidP="00855478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ASSESSMENT METHOD AND CRITERIA</w:t>
      </w:r>
    </w:p>
    <w:p w14:paraId="2A69968E" w14:textId="011E7BB6" w:rsidR="00855478" w:rsidRPr="004A05BF" w:rsidRDefault="00855478" w:rsidP="00855478">
      <w:pPr>
        <w:pStyle w:val="Testo2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  <w:noProof w:val="0"/>
          <w:szCs w:val="18"/>
        </w:rPr>
        <w:t>In the final oral exam, students will be assessed on how closely they have studied the reading list and their underst</w:t>
      </w:r>
      <w:r w:rsidR="004905B6">
        <w:rPr>
          <w:rFonts w:ascii="Times New Roman" w:hAnsi="Times New Roman"/>
          <w:noProof w:val="0"/>
          <w:szCs w:val="18"/>
        </w:rPr>
        <w:t>anding of the course as a whole</w:t>
      </w:r>
      <w:r>
        <w:rPr>
          <w:rFonts w:ascii="Times New Roman" w:hAnsi="Times New Roman"/>
          <w:noProof w:val="0"/>
          <w:szCs w:val="18"/>
        </w:rPr>
        <w:t>, as well as their ability to make effective arguments, their interdisciplinary creativity and maturity</w:t>
      </w:r>
      <w:r w:rsidR="004905B6">
        <w:rPr>
          <w:rFonts w:ascii="Times New Roman" w:hAnsi="Times New Roman"/>
          <w:noProof w:val="0"/>
          <w:szCs w:val="18"/>
        </w:rPr>
        <w:t xml:space="preserve"> of their thought. A</w:t>
      </w:r>
      <w:r>
        <w:rPr>
          <w:rFonts w:ascii="Times New Roman" w:hAnsi="Times New Roman"/>
          <w:noProof w:val="0"/>
          <w:szCs w:val="18"/>
        </w:rPr>
        <w:t>longside knowledge of course content</w:t>
      </w:r>
      <w:r w:rsidR="004905B6">
        <w:rPr>
          <w:rFonts w:ascii="Times New Roman" w:hAnsi="Times New Roman"/>
          <w:noProof w:val="0"/>
          <w:szCs w:val="18"/>
        </w:rPr>
        <w:t>, key assessment criteria include</w:t>
      </w:r>
      <w:r>
        <w:rPr>
          <w:rFonts w:ascii="Times New Roman" w:hAnsi="Times New Roman"/>
          <w:noProof w:val="0"/>
          <w:szCs w:val="18"/>
        </w:rPr>
        <w:t xml:space="preserve">: masterful and effortless use of appropriate terminology; methodological rigour in the complex application of the theoretical </w:t>
      </w:r>
      <w:r w:rsidR="00051F1F">
        <w:rPr>
          <w:rFonts w:ascii="Times New Roman" w:hAnsi="Times New Roman"/>
          <w:noProof w:val="0"/>
          <w:szCs w:val="18"/>
        </w:rPr>
        <w:t xml:space="preserve">tools deemed </w:t>
      </w:r>
      <w:r>
        <w:rPr>
          <w:rFonts w:ascii="Times New Roman" w:hAnsi="Times New Roman"/>
          <w:noProof w:val="0"/>
          <w:szCs w:val="18"/>
        </w:rPr>
        <w:t>most important and coherent in relation to the exam board</w:t>
      </w:r>
      <w:r w:rsidR="00051F1F">
        <w:rPr>
          <w:rFonts w:ascii="Times New Roman" w:hAnsi="Times New Roman"/>
          <w:noProof w:val="0"/>
          <w:szCs w:val="18"/>
        </w:rPr>
        <w:t>’s questions</w:t>
      </w:r>
      <w:r>
        <w:rPr>
          <w:rFonts w:ascii="Times New Roman" w:hAnsi="Times New Roman"/>
          <w:noProof w:val="0"/>
          <w:szCs w:val="18"/>
        </w:rPr>
        <w:t>.</w:t>
      </w:r>
    </w:p>
    <w:p w14:paraId="2FC196A9" w14:textId="77777777" w:rsidR="00855478" w:rsidRPr="004A05BF" w:rsidRDefault="00855478" w:rsidP="0093440B">
      <w:pPr>
        <w:spacing w:before="240" w:after="120" w:line="24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NOTES AND PREREQUISITES</w:t>
      </w:r>
    </w:p>
    <w:p w14:paraId="30BD9967" w14:textId="32E44B7D" w:rsidR="00855478" w:rsidRDefault="00855478" w:rsidP="00855478">
      <w:pPr>
        <w:pStyle w:val="Testo2"/>
        <w:spacing w:before="120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  <w:noProof w:val="0"/>
          <w:szCs w:val="18"/>
        </w:rPr>
        <w:t>There are no specific prerequisites in terms of knowledge o</w:t>
      </w:r>
      <w:r w:rsidR="00201905">
        <w:rPr>
          <w:rFonts w:ascii="Times New Roman" w:hAnsi="Times New Roman"/>
          <w:noProof w:val="0"/>
          <w:szCs w:val="18"/>
        </w:rPr>
        <w:t>r</w:t>
      </w:r>
      <w:r>
        <w:rPr>
          <w:rFonts w:ascii="Times New Roman" w:hAnsi="Times New Roman"/>
          <w:noProof w:val="0"/>
          <w:szCs w:val="18"/>
        </w:rPr>
        <w:t xml:space="preserve"> skill</w:t>
      </w:r>
      <w:r w:rsidR="00201905">
        <w:rPr>
          <w:rFonts w:ascii="Times New Roman" w:hAnsi="Times New Roman"/>
          <w:noProof w:val="0"/>
          <w:szCs w:val="18"/>
        </w:rPr>
        <w:t>s</w:t>
      </w:r>
      <w:r>
        <w:rPr>
          <w:rFonts w:ascii="Times New Roman" w:hAnsi="Times New Roman"/>
          <w:noProof w:val="0"/>
          <w:szCs w:val="18"/>
        </w:rPr>
        <w:t xml:space="preserve">. The theatrical text the students choose from those listed </w:t>
      </w:r>
      <w:r w:rsidR="004905B6">
        <w:rPr>
          <w:rFonts w:ascii="Times New Roman" w:hAnsi="Times New Roman"/>
          <w:noProof w:val="0"/>
          <w:szCs w:val="18"/>
        </w:rPr>
        <w:t>in</w:t>
      </w:r>
      <w:r>
        <w:rPr>
          <w:rFonts w:ascii="Times New Roman" w:hAnsi="Times New Roman"/>
          <w:noProof w:val="0"/>
          <w:szCs w:val="18"/>
        </w:rPr>
        <w:t xml:space="preserve"> the variable part of the reading list must be selected in </w:t>
      </w:r>
      <w:r w:rsidR="003615F5">
        <w:rPr>
          <w:rFonts w:ascii="Times New Roman" w:hAnsi="Times New Roman"/>
          <w:noProof w:val="0"/>
          <w:szCs w:val="18"/>
        </w:rPr>
        <w:t xml:space="preserve">line </w:t>
      </w:r>
      <w:r>
        <w:rPr>
          <w:rFonts w:ascii="Times New Roman" w:hAnsi="Times New Roman"/>
          <w:noProof w:val="0"/>
          <w:szCs w:val="18"/>
        </w:rPr>
        <w:t xml:space="preserve">with the </w:t>
      </w:r>
      <w:r w:rsidR="003615F5">
        <w:rPr>
          <w:rFonts w:ascii="Times New Roman" w:hAnsi="Times New Roman"/>
          <w:noProof w:val="0"/>
          <w:szCs w:val="18"/>
        </w:rPr>
        <w:t>languages of the</w:t>
      </w:r>
      <w:r w:rsidR="00201905">
        <w:rPr>
          <w:rFonts w:ascii="Times New Roman" w:hAnsi="Times New Roman"/>
          <w:noProof w:val="0"/>
          <w:szCs w:val="18"/>
        </w:rPr>
        <w:t>ir</w:t>
      </w:r>
      <w:r w:rsidR="003615F5">
        <w:rPr>
          <w:rFonts w:ascii="Times New Roman" w:hAnsi="Times New Roman"/>
          <w:noProof w:val="0"/>
          <w:szCs w:val="18"/>
        </w:rPr>
        <w:t xml:space="preserve"> study plan </w:t>
      </w:r>
      <w:r>
        <w:rPr>
          <w:rFonts w:ascii="Times New Roman" w:hAnsi="Times New Roman"/>
          <w:noProof w:val="0"/>
          <w:szCs w:val="18"/>
        </w:rPr>
        <w:t>(although students are still encouraged to consult a valid Italian translation).</w:t>
      </w:r>
    </w:p>
    <w:p w14:paraId="1D20F463" w14:textId="77777777" w:rsidR="00845226" w:rsidRPr="00845226" w:rsidRDefault="00845226" w:rsidP="00201905">
      <w:pPr>
        <w:tabs>
          <w:tab w:val="clear" w:pos="284"/>
        </w:tabs>
        <w:spacing w:before="120" w:after="160" w:line="259" w:lineRule="auto"/>
        <w:ind w:firstLine="284"/>
        <w:rPr>
          <w:rFonts w:eastAsiaTheme="minorHAnsi"/>
          <w:sz w:val="18"/>
          <w:szCs w:val="18"/>
        </w:rPr>
      </w:pPr>
      <w:r>
        <w:rPr>
          <w:sz w:val="18"/>
          <w:szCs w:val="18"/>
        </w:rPr>
        <w:t>In case the current Covid-19 health emergency does not allow frontal teaching, remote teaching will be carried out following procedures that will be promptly notified to students.</w:t>
      </w:r>
    </w:p>
    <w:p w14:paraId="70B07D84" w14:textId="59CC4837" w:rsidR="00845226" w:rsidRDefault="00845226" w:rsidP="00845226">
      <w:pPr>
        <w:tabs>
          <w:tab w:val="clear" w:pos="284"/>
        </w:tabs>
        <w:autoSpaceDE w:val="0"/>
        <w:autoSpaceDN w:val="0"/>
        <w:adjustRightInd w:val="0"/>
        <w:spacing w:before="120"/>
        <w:ind w:firstLine="284"/>
        <w:rPr>
          <w:rFonts w:ascii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Further information can be found on the lecturer's webpage at </w:t>
      </w:r>
      <w:r>
        <w:rPr>
          <w:rFonts w:ascii="Times" w:hAnsi="Times"/>
          <w:sz w:val="18"/>
          <w:szCs w:val="18"/>
          <w:u w:val="single"/>
        </w:rPr>
        <w:t>http://docenti.unicatt.it/web/searchByName.do?language=ENG</w:t>
      </w:r>
      <w:r>
        <w:rPr>
          <w:rFonts w:ascii="Times" w:hAnsi="Times"/>
          <w:sz w:val="18"/>
          <w:szCs w:val="18"/>
        </w:rPr>
        <w:t>, or on the Faculty notice board.</w:t>
      </w:r>
    </w:p>
    <w:p w14:paraId="0A78D902" w14:textId="5E4DFB59" w:rsidR="00855478" w:rsidRPr="00845226" w:rsidRDefault="00855478" w:rsidP="00845226">
      <w:pPr>
        <w:pStyle w:val="Testo2"/>
        <w:spacing w:before="120"/>
        <w:rPr>
          <w:rFonts w:ascii="Times New Roman" w:hAnsi="Times New Roman"/>
          <w:noProof w:val="0"/>
          <w:szCs w:val="18"/>
        </w:rPr>
      </w:pPr>
    </w:p>
    <w:sectPr w:rsidR="00855478" w:rsidRPr="008452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157C"/>
    <w:multiLevelType w:val="hybridMultilevel"/>
    <w:tmpl w:val="B772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750EF"/>
    <w:multiLevelType w:val="hybridMultilevel"/>
    <w:tmpl w:val="4CA26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27679">
    <w:abstractNumId w:val="1"/>
  </w:num>
  <w:num w:numId="2" w16cid:durableId="48053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78"/>
    <w:rsid w:val="00015629"/>
    <w:rsid w:val="00051F1F"/>
    <w:rsid w:val="0015423E"/>
    <w:rsid w:val="00166988"/>
    <w:rsid w:val="001831BC"/>
    <w:rsid w:val="00186C4E"/>
    <w:rsid w:val="00187B99"/>
    <w:rsid w:val="001E0A42"/>
    <w:rsid w:val="002014DD"/>
    <w:rsid w:val="00201905"/>
    <w:rsid w:val="00205D81"/>
    <w:rsid w:val="00207448"/>
    <w:rsid w:val="002927AE"/>
    <w:rsid w:val="002D5E17"/>
    <w:rsid w:val="002E1ADD"/>
    <w:rsid w:val="002F01CA"/>
    <w:rsid w:val="003615F5"/>
    <w:rsid w:val="00403A46"/>
    <w:rsid w:val="004905B6"/>
    <w:rsid w:val="004A05BF"/>
    <w:rsid w:val="004D1217"/>
    <w:rsid w:val="004D6008"/>
    <w:rsid w:val="005056A5"/>
    <w:rsid w:val="005722F8"/>
    <w:rsid w:val="00640794"/>
    <w:rsid w:val="006472D4"/>
    <w:rsid w:val="00693304"/>
    <w:rsid w:val="006F1772"/>
    <w:rsid w:val="006F7D70"/>
    <w:rsid w:val="00720A2A"/>
    <w:rsid w:val="00737712"/>
    <w:rsid w:val="007463CB"/>
    <w:rsid w:val="00767246"/>
    <w:rsid w:val="0082395C"/>
    <w:rsid w:val="00845226"/>
    <w:rsid w:val="008454F7"/>
    <w:rsid w:val="00855478"/>
    <w:rsid w:val="00867229"/>
    <w:rsid w:val="008942E7"/>
    <w:rsid w:val="008A1204"/>
    <w:rsid w:val="008A4CFD"/>
    <w:rsid w:val="008C3AB5"/>
    <w:rsid w:val="008E308A"/>
    <w:rsid w:val="00900CCA"/>
    <w:rsid w:val="00924B77"/>
    <w:rsid w:val="0093440B"/>
    <w:rsid w:val="00940DA2"/>
    <w:rsid w:val="009B50D7"/>
    <w:rsid w:val="009B6715"/>
    <w:rsid w:val="009E055C"/>
    <w:rsid w:val="00A50225"/>
    <w:rsid w:val="00A74F6F"/>
    <w:rsid w:val="00AB5894"/>
    <w:rsid w:val="00AD7557"/>
    <w:rsid w:val="00B06610"/>
    <w:rsid w:val="00B1682C"/>
    <w:rsid w:val="00B50C5D"/>
    <w:rsid w:val="00B51253"/>
    <w:rsid w:val="00B525CC"/>
    <w:rsid w:val="00BB2781"/>
    <w:rsid w:val="00C44C65"/>
    <w:rsid w:val="00D012E4"/>
    <w:rsid w:val="00D035EF"/>
    <w:rsid w:val="00D404F2"/>
    <w:rsid w:val="00D670DD"/>
    <w:rsid w:val="00D804EB"/>
    <w:rsid w:val="00DA0292"/>
    <w:rsid w:val="00E607E6"/>
    <w:rsid w:val="00E83A53"/>
    <w:rsid w:val="00E870CC"/>
    <w:rsid w:val="00F3757A"/>
    <w:rsid w:val="00F54A75"/>
    <w:rsid w:val="00FA14DD"/>
    <w:rsid w:val="00FB4F82"/>
    <w:rsid w:val="00F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4BC"/>
  <w15:docId w15:val="{AF620A12-EF05-4BD2-8CBC-F4635B1E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A50B-C541-4CD1-B34C-D6C6EA77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161</TotalTime>
  <Pages>2</Pages>
  <Words>453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</cp:revision>
  <cp:lastPrinted>2003-03-27T10:42:00Z</cp:lastPrinted>
  <dcterms:created xsi:type="dcterms:W3CDTF">2023-01-18T11:00:00Z</dcterms:created>
  <dcterms:modified xsi:type="dcterms:W3CDTF">2023-01-18T14:38:00Z</dcterms:modified>
</cp:coreProperties>
</file>