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B546" w14:textId="1C02FADD" w:rsidR="00EB3FA2" w:rsidRPr="00503B42" w:rsidRDefault="006F0D89" w:rsidP="00EB3FA2">
      <w:pPr>
        <w:pStyle w:val="Titolo1"/>
        <w:rPr>
          <w:lang w:val="en-GB"/>
        </w:rPr>
      </w:pPr>
      <w:r w:rsidRPr="00503B42">
        <w:rPr>
          <w:lang w:val="en-GB"/>
        </w:rPr>
        <w:t xml:space="preserve">History and </w:t>
      </w:r>
      <w:r w:rsidR="00196720">
        <w:rPr>
          <w:lang w:val="en-GB"/>
        </w:rPr>
        <w:t xml:space="preserve">Industry </w:t>
      </w:r>
      <w:r w:rsidR="00CE19A1" w:rsidRPr="00503B42">
        <w:rPr>
          <w:lang w:val="en-GB"/>
        </w:rPr>
        <w:t>of International Cinema</w:t>
      </w:r>
    </w:p>
    <w:p w14:paraId="479DEFCF" w14:textId="20565373" w:rsidR="002336CB" w:rsidRDefault="002336CB" w:rsidP="002336CB">
      <w:pPr>
        <w:pStyle w:val="Titolo2"/>
        <w:rPr>
          <w:lang w:val="en-US"/>
        </w:rPr>
      </w:pPr>
      <w:r w:rsidRPr="00503B42">
        <w:rPr>
          <w:lang w:val="en-US"/>
        </w:rPr>
        <w:t xml:space="preserve">Prof. </w:t>
      </w:r>
      <w:r w:rsidR="00940D97" w:rsidRPr="00503B42">
        <w:rPr>
          <w:lang w:val="en-US"/>
        </w:rPr>
        <w:t>Armando Fumagalli</w:t>
      </w:r>
    </w:p>
    <w:p w14:paraId="2BC5390E" w14:textId="77777777" w:rsidR="00A94F93" w:rsidRPr="00514034" w:rsidRDefault="00A94F93" w:rsidP="00A94F9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F0506B3" w14:textId="51FC3188" w:rsidR="00F711B1" w:rsidRPr="00503B42" w:rsidRDefault="00F711B1" w:rsidP="00F711B1">
      <w:pPr>
        <w:rPr>
          <w:lang w:val="en-GB"/>
        </w:rPr>
      </w:pPr>
      <w:r w:rsidRPr="00503B42">
        <w:rPr>
          <w:lang w:val="en-GB"/>
        </w:rPr>
        <w:t xml:space="preserve">The aim </w:t>
      </w:r>
      <w:r>
        <w:rPr>
          <w:lang w:val="en-GB"/>
        </w:rPr>
        <w:t xml:space="preserve">of this course is to analyse the </w:t>
      </w:r>
      <w:r w:rsidRPr="00503B42">
        <w:rPr>
          <w:lang w:val="en-GB"/>
        </w:rPr>
        <w:t xml:space="preserve">history </w:t>
      </w:r>
      <w:r>
        <w:rPr>
          <w:lang w:val="en-GB"/>
        </w:rPr>
        <w:t>of I</w:t>
      </w:r>
      <w:r w:rsidRPr="00503B42">
        <w:rPr>
          <w:lang w:val="en-GB"/>
        </w:rPr>
        <w:t xml:space="preserve">nternational cinema and </w:t>
      </w:r>
      <w:r>
        <w:rPr>
          <w:lang w:val="en-GB"/>
        </w:rPr>
        <w:t xml:space="preserve">its </w:t>
      </w:r>
      <w:r w:rsidRPr="00503B42">
        <w:rPr>
          <w:lang w:val="en-GB"/>
        </w:rPr>
        <w:t>development</w:t>
      </w:r>
      <w:r>
        <w:rPr>
          <w:lang w:val="en-GB"/>
        </w:rPr>
        <w:t xml:space="preserve"> both as an art and as an industry</w:t>
      </w:r>
      <w:r w:rsidRPr="00503B42">
        <w:rPr>
          <w:lang w:val="en-GB"/>
        </w:rPr>
        <w:t xml:space="preserve">. Particular emphasis will be placed on the Hollywood system in its complexity and </w:t>
      </w:r>
      <w:r w:rsidRPr="00503B42">
        <w:rPr>
          <w:i/>
          <w:lang w:val="en-GB"/>
        </w:rPr>
        <w:t>modus operandi</w:t>
      </w:r>
      <w:r w:rsidRPr="00503B42">
        <w:rPr>
          <w:lang w:val="en-GB"/>
        </w:rPr>
        <w:t xml:space="preserve">, by analysing its </w:t>
      </w:r>
      <w:r>
        <w:rPr>
          <w:lang w:val="en-GB"/>
        </w:rPr>
        <w:t xml:space="preserve">practices of </w:t>
      </w:r>
      <w:r w:rsidRPr="00503B42">
        <w:rPr>
          <w:lang w:val="en-GB"/>
        </w:rPr>
        <w:t>production.</w:t>
      </w:r>
    </w:p>
    <w:p w14:paraId="2EDEF0F9" w14:textId="77777777" w:rsidR="00F711B1" w:rsidRDefault="00F711B1" w:rsidP="00F711B1">
      <w:pPr>
        <w:rPr>
          <w:lang w:val="en-US"/>
        </w:rPr>
      </w:pPr>
      <w:r w:rsidRPr="00503B42">
        <w:rPr>
          <w:lang w:val="en-US"/>
        </w:rPr>
        <w:t xml:space="preserve">The special </w:t>
      </w:r>
      <w:r>
        <w:rPr>
          <w:lang w:val="en-US"/>
        </w:rPr>
        <w:t xml:space="preserve">topic </w:t>
      </w:r>
      <w:r w:rsidRPr="00503B42">
        <w:rPr>
          <w:lang w:val="en-US"/>
        </w:rPr>
        <w:t xml:space="preserve">of this year will be the cinema of Frank Capra. </w:t>
      </w:r>
    </w:p>
    <w:p w14:paraId="39CF4252" w14:textId="77777777" w:rsidR="00F711B1" w:rsidRPr="00B9139B" w:rsidRDefault="00F711B1" w:rsidP="00F711B1">
      <w:pPr>
        <w:rPr>
          <w:lang w:val="en-GB"/>
        </w:rPr>
      </w:pPr>
      <w:r w:rsidRPr="00B9139B">
        <w:rPr>
          <w:lang w:val="en-GB"/>
        </w:rPr>
        <w:t xml:space="preserve">At the end of the course, students will be able to identify the most important </w:t>
      </w:r>
      <w:r>
        <w:rPr>
          <w:lang w:val="en-GB"/>
        </w:rPr>
        <w:t>trends of worldwide cinema, understand the creative path that led to the making of a film starting from the analysis of its historical-industrial background, and “recognise” the essential features of films.</w:t>
      </w:r>
    </w:p>
    <w:p w14:paraId="5C0396C5" w14:textId="1624FC20" w:rsidR="00EA513F" w:rsidRPr="00503B42" w:rsidRDefault="00EA513F" w:rsidP="006F1487">
      <w:pPr>
        <w:spacing w:before="240" w:after="120"/>
        <w:rPr>
          <w:b/>
          <w:i/>
          <w:sz w:val="18"/>
          <w:lang w:val="en-US"/>
        </w:rPr>
      </w:pPr>
      <w:r w:rsidRPr="00503B42">
        <w:rPr>
          <w:b/>
          <w:i/>
          <w:sz w:val="18"/>
          <w:lang w:val="en-US"/>
        </w:rPr>
        <w:t>COURSE CONTENT</w:t>
      </w:r>
    </w:p>
    <w:p w14:paraId="5C400525" w14:textId="77777777" w:rsidR="00F711B1" w:rsidRPr="00503B42" w:rsidRDefault="00F711B1" w:rsidP="00F711B1">
      <w:pPr>
        <w:rPr>
          <w:lang w:val="en-US"/>
        </w:rPr>
      </w:pPr>
      <w:r w:rsidRPr="00503B42">
        <w:rPr>
          <w:i/>
          <w:lang w:val="en-GB"/>
        </w:rPr>
        <w:t xml:space="preserve">A summary </w:t>
      </w:r>
      <w:r>
        <w:rPr>
          <w:i/>
          <w:lang w:val="en-GB"/>
        </w:rPr>
        <w:t>of the history of cinema and its</w:t>
      </w:r>
      <w:r w:rsidRPr="00503B42">
        <w:rPr>
          <w:i/>
          <w:lang w:val="en-GB"/>
        </w:rPr>
        <w:t xml:space="preserve"> industry.</w:t>
      </w:r>
    </w:p>
    <w:p w14:paraId="1F123F20" w14:textId="77777777" w:rsidR="00F711B1" w:rsidRPr="00503B42" w:rsidRDefault="00F711B1" w:rsidP="00F711B1">
      <w:pPr>
        <w:ind w:left="284" w:hanging="284"/>
        <w:rPr>
          <w:iCs/>
          <w:lang w:val="en-US"/>
        </w:rPr>
      </w:pPr>
      <w:r w:rsidRPr="00503B42">
        <w:rPr>
          <w:iCs/>
          <w:lang w:val="en-US"/>
        </w:rPr>
        <w:t>–</w:t>
      </w:r>
      <w:r w:rsidRPr="00503B42">
        <w:rPr>
          <w:iCs/>
          <w:lang w:val="en-US"/>
        </w:rPr>
        <w:tab/>
        <w:t xml:space="preserve">The birth of cinema and the strengthening of the narrative, visual and audio language.  </w:t>
      </w:r>
    </w:p>
    <w:p w14:paraId="1A0C6A92" w14:textId="77777777" w:rsidR="00F711B1" w:rsidRPr="00503B42" w:rsidRDefault="00F711B1" w:rsidP="00F711B1">
      <w:pPr>
        <w:tabs>
          <w:tab w:val="clear" w:pos="284"/>
        </w:tabs>
        <w:ind w:left="284" w:hanging="284"/>
        <w:rPr>
          <w:rFonts w:ascii="Times New Roman" w:eastAsia="MS Mincho" w:hAnsi="Times New Roman"/>
          <w:iCs/>
          <w:szCs w:val="24"/>
          <w:lang w:val="en-US"/>
        </w:rPr>
      </w:pPr>
      <w:r w:rsidRPr="00503B42">
        <w:rPr>
          <w:rFonts w:ascii="Times New Roman" w:eastAsia="MS Mincho" w:hAnsi="Times New Roman"/>
          <w:iCs/>
          <w:szCs w:val="24"/>
          <w:lang w:val="en-US"/>
        </w:rPr>
        <w:t>–</w:t>
      </w:r>
      <w:r w:rsidRPr="00503B42">
        <w:rPr>
          <w:rFonts w:ascii="Times New Roman" w:eastAsia="MS Mincho" w:hAnsi="Times New Roman"/>
          <w:iCs/>
          <w:szCs w:val="24"/>
          <w:lang w:val="en-US"/>
        </w:rPr>
        <w:tab/>
        <w:t xml:space="preserve">Essential stages of the history of cinema, between America and Europe. </w:t>
      </w:r>
    </w:p>
    <w:p w14:paraId="69612280" w14:textId="77777777" w:rsidR="00F711B1" w:rsidRPr="00503B42" w:rsidRDefault="00F711B1" w:rsidP="00F711B1">
      <w:pPr>
        <w:ind w:left="284" w:hanging="284"/>
        <w:rPr>
          <w:iCs/>
          <w:lang w:val="en-US"/>
        </w:rPr>
      </w:pPr>
      <w:r w:rsidRPr="00503B42">
        <w:rPr>
          <w:iCs/>
          <w:lang w:val="en-US"/>
        </w:rPr>
        <w:t>–</w:t>
      </w:r>
      <w:r w:rsidRPr="00503B42">
        <w:rPr>
          <w:iCs/>
          <w:lang w:val="en-US"/>
        </w:rPr>
        <w:tab/>
        <w:t xml:space="preserve">The relationship between cinema and literature, cinema and journalism, cinema and theatre, from the Classic Age to the present. </w:t>
      </w:r>
    </w:p>
    <w:p w14:paraId="4E7582EF" w14:textId="77777777" w:rsidR="00F711B1" w:rsidRPr="00503B42" w:rsidRDefault="00F711B1" w:rsidP="00F711B1">
      <w:pPr>
        <w:ind w:left="284" w:hanging="284"/>
        <w:rPr>
          <w:lang w:val="en-GB"/>
        </w:rPr>
      </w:pPr>
      <w:r w:rsidRPr="00503B42">
        <w:rPr>
          <w:lang w:val="en-GB"/>
        </w:rPr>
        <w:t>–</w:t>
      </w:r>
      <w:r w:rsidRPr="00503B42">
        <w:rPr>
          <w:lang w:val="en-GB"/>
        </w:rPr>
        <w:tab/>
        <w:t>Cinema - the emergence of mainstream production as an element of soft power within a country.</w:t>
      </w:r>
    </w:p>
    <w:p w14:paraId="0D2CDD06" w14:textId="77777777" w:rsidR="00F711B1" w:rsidRPr="00503B42" w:rsidRDefault="00F711B1" w:rsidP="00F711B1">
      <w:pPr>
        <w:rPr>
          <w:lang w:val="en-GB"/>
        </w:rPr>
      </w:pPr>
      <w:r w:rsidRPr="00503B42">
        <w:rPr>
          <w:lang w:val="en-GB"/>
        </w:rPr>
        <w:t>–</w:t>
      </w:r>
      <w:r w:rsidRPr="00503B42">
        <w:rPr>
          <w:lang w:val="en-GB"/>
        </w:rPr>
        <w:tab/>
        <w:t xml:space="preserve">The role of </w:t>
      </w:r>
      <w:r>
        <w:rPr>
          <w:lang w:val="en-GB"/>
        </w:rPr>
        <w:t>screenwriters</w:t>
      </w:r>
      <w:r w:rsidRPr="00503B42">
        <w:rPr>
          <w:lang w:val="en-GB"/>
        </w:rPr>
        <w:t>, directors, producers</w:t>
      </w:r>
      <w:r>
        <w:rPr>
          <w:lang w:val="en-GB"/>
        </w:rPr>
        <w:t>.</w:t>
      </w:r>
    </w:p>
    <w:p w14:paraId="0D27ECA0" w14:textId="77777777" w:rsidR="00F711B1" w:rsidRPr="00503B42" w:rsidRDefault="00F711B1" w:rsidP="00F711B1">
      <w:pPr>
        <w:rPr>
          <w:lang w:val="en-GB"/>
        </w:rPr>
      </w:pPr>
      <w:r w:rsidRPr="00503B42">
        <w:rPr>
          <w:lang w:val="en-GB"/>
        </w:rPr>
        <w:t>–</w:t>
      </w:r>
      <w:r w:rsidRPr="00503B42">
        <w:rPr>
          <w:lang w:val="en-GB"/>
        </w:rPr>
        <w:tab/>
        <w:t>The difference between the US and the Italian</w:t>
      </w:r>
      <w:r>
        <w:rPr>
          <w:lang w:val="en-GB"/>
        </w:rPr>
        <w:t xml:space="preserve"> (and European)</w:t>
      </w:r>
      <w:r w:rsidRPr="00503B42">
        <w:rPr>
          <w:lang w:val="en-GB"/>
        </w:rPr>
        <w:t xml:space="preserve"> system</w:t>
      </w:r>
    </w:p>
    <w:p w14:paraId="4FAD6781" w14:textId="77777777" w:rsidR="00F711B1" w:rsidRPr="00503B42" w:rsidRDefault="00F711B1" w:rsidP="00F711B1">
      <w:pPr>
        <w:spacing w:before="120"/>
        <w:rPr>
          <w:lang w:val="en-GB"/>
        </w:rPr>
      </w:pPr>
      <w:r w:rsidRPr="00D70A65">
        <w:rPr>
          <w:i/>
          <w:lang w:val="en-GB"/>
        </w:rPr>
        <w:t>The</w:t>
      </w:r>
      <w:r w:rsidRPr="00503B42">
        <w:rPr>
          <w:i/>
          <w:lang w:val="en-GB"/>
        </w:rPr>
        <w:t xml:space="preserve"> Hollywood system today: major companies, produ</w:t>
      </w:r>
      <w:r>
        <w:rPr>
          <w:i/>
          <w:lang w:val="en-GB"/>
        </w:rPr>
        <w:t>ction companies</w:t>
      </w:r>
      <w:r w:rsidRPr="00503B42">
        <w:rPr>
          <w:i/>
          <w:lang w:val="en-GB"/>
        </w:rPr>
        <w:t>, talent</w:t>
      </w:r>
      <w:r>
        <w:rPr>
          <w:i/>
          <w:lang w:val="en-GB"/>
        </w:rPr>
        <w:t>s (writers and directors)</w:t>
      </w:r>
      <w:r w:rsidRPr="00503B42">
        <w:rPr>
          <w:i/>
          <w:lang w:val="en-GB"/>
        </w:rPr>
        <w:t>, talent agencies.</w:t>
      </w:r>
    </w:p>
    <w:p w14:paraId="4A688E3D" w14:textId="77777777" w:rsidR="00F711B1" w:rsidRPr="00503B42" w:rsidRDefault="00F711B1" w:rsidP="00F711B1">
      <w:pPr>
        <w:rPr>
          <w:lang w:val="en-GB"/>
        </w:rPr>
      </w:pPr>
      <w:r w:rsidRPr="00503B42">
        <w:rPr>
          <w:lang w:val="en-GB"/>
        </w:rPr>
        <w:t>–</w:t>
      </w:r>
      <w:r w:rsidRPr="00503B42">
        <w:rPr>
          <w:lang w:val="en-GB"/>
        </w:rPr>
        <w:tab/>
      </w:r>
      <w:r>
        <w:rPr>
          <w:lang w:val="en-GB"/>
        </w:rPr>
        <w:t>P</w:t>
      </w:r>
      <w:r w:rsidRPr="00503B42">
        <w:rPr>
          <w:lang w:val="en-GB"/>
        </w:rPr>
        <w:t xml:space="preserve">rofessional </w:t>
      </w:r>
      <w:r>
        <w:rPr>
          <w:lang w:val="en-GB"/>
        </w:rPr>
        <w:t xml:space="preserve">practices </w:t>
      </w:r>
      <w:r w:rsidRPr="00503B42">
        <w:rPr>
          <w:lang w:val="en-GB"/>
        </w:rPr>
        <w:t>in Hollywood.</w:t>
      </w:r>
    </w:p>
    <w:p w14:paraId="282593DA" w14:textId="77777777" w:rsidR="00F711B1" w:rsidRPr="00B9139B" w:rsidRDefault="00F711B1" w:rsidP="00F711B1">
      <w:pPr>
        <w:tabs>
          <w:tab w:val="left" w:pos="708"/>
        </w:tabs>
        <w:ind w:left="284" w:hanging="284"/>
        <w:rPr>
          <w:rFonts w:eastAsia="MS Mincho"/>
          <w:lang w:val="en-GB"/>
        </w:rPr>
      </w:pPr>
      <w:r w:rsidRPr="00B9139B">
        <w:rPr>
          <w:rFonts w:eastAsia="MS Mincho"/>
          <w:lang w:val="en-GB"/>
        </w:rPr>
        <w:t>–</w:t>
      </w:r>
      <w:r w:rsidRPr="00B9139B">
        <w:rPr>
          <w:rFonts w:eastAsia="MS Mincho"/>
          <w:lang w:val="en-GB"/>
        </w:rPr>
        <w:tab/>
        <w:t xml:space="preserve">The </w:t>
      </w:r>
      <w:r>
        <w:rPr>
          <w:rFonts w:eastAsia="MS Mincho"/>
          <w:lang w:val="en-GB"/>
        </w:rPr>
        <w:t xml:space="preserve">transformation of </w:t>
      </w:r>
      <w:r w:rsidRPr="00B9139B">
        <w:rPr>
          <w:rFonts w:eastAsia="MS Mincho"/>
          <w:lang w:val="en-GB"/>
        </w:rPr>
        <w:t>major studios and the introduction of new players, such as Netflix and Amazon.</w:t>
      </w:r>
    </w:p>
    <w:p w14:paraId="44A5D5EE" w14:textId="77777777" w:rsidR="00F711B1" w:rsidRPr="00503B42" w:rsidRDefault="00F711B1" w:rsidP="00F711B1">
      <w:pPr>
        <w:ind w:left="284" w:hanging="284"/>
        <w:rPr>
          <w:i/>
          <w:iCs/>
          <w:lang w:val="en-US"/>
        </w:rPr>
      </w:pPr>
      <w:r w:rsidRPr="00503B42">
        <w:rPr>
          <w:iCs/>
          <w:lang w:val="en-US"/>
        </w:rPr>
        <w:t>–</w:t>
      </w:r>
      <w:r w:rsidRPr="00503B42">
        <w:rPr>
          <w:iCs/>
          <w:lang w:val="en-US"/>
        </w:rPr>
        <w:tab/>
        <w:t xml:space="preserve">The role of talent agencies in </w:t>
      </w:r>
      <w:r>
        <w:rPr>
          <w:iCs/>
          <w:lang w:val="en-US"/>
        </w:rPr>
        <w:t xml:space="preserve">managing talents </w:t>
      </w:r>
      <w:r w:rsidRPr="00503B42">
        <w:rPr>
          <w:iCs/>
          <w:lang w:val="en-US"/>
        </w:rPr>
        <w:t xml:space="preserve">and in </w:t>
      </w:r>
      <w:r w:rsidRPr="00503B42">
        <w:rPr>
          <w:i/>
          <w:iCs/>
          <w:lang w:val="en-US"/>
        </w:rPr>
        <w:t>packag</w:t>
      </w:r>
      <w:r>
        <w:rPr>
          <w:i/>
          <w:iCs/>
          <w:lang w:val="en-US"/>
        </w:rPr>
        <w:t xml:space="preserve">ing </w:t>
      </w:r>
      <w:r w:rsidRPr="00D70A65">
        <w:rPr>
          <w:iCs/>
          <w:lang w:val="en-US"/>
        </w:rPr>
        <w:t>projects</w:t>
      </w:r>
      <w:r w:rsidRPr="00503B42">
        <w:rPr>
          <w:iCs/>
          <w:lang w:val="en-US"/>
        </w:rPr>
        <w:t xml:space="preserve">; the role of </w:t>
      </w:r>
      <w:r w:rsidRPr="00503B42">
        <w:rPr>
          <w:i/>
          <w:iCs/>
          <w:lang w:val="en-US"/>
        </w:rPr>
        <w:t>producers</w:t>
      </w:r>
      <w:r w:rsidRPr="00503B42">
        <w:rPr>
          <w:iCs/>
          <w:lang w:val="en-US"/>
        </w:rPr>
        <w:t xml:space="preserve"> and </w:t>
      </w:r>
      <w:r w:rsidRPr="00503B42">
        <w:rPr>
          <w:i/>
          <w:iCs/>
          <w:lang w:val="en-US"/>
        </w:rPr>
        <w:t>talents</w:t>
      </w:r>
      <w:r w:rsidRPr="00503B42">
        <w:rPr>
          <w:iCs/>
          <w:lang w:val="en-US"/>
        </w:rPr>
        <w:t>.</w:t>
      </w:r>
    </w:p>
    <w:p w14:paraId="290CED18" w14:textId="77777777" w:rsidR="00F711B1" w:rsidRPr="00B9139B" w:rsidRDefault="00F711B1" w:rsidP="00F711B1">
      <w:pPr>
        <w:tabs>
          <w:tab w:val="left" w:pos="708"/>
        </w:tabs>
        <w:ind w:left="284" w:hanging="284"/>
        <w:rPr>
          <w:rFonts w:eastAsia="MS Mincho"/>
          <w:lang w:val="en-GB"/>
        </w:rPr>
      </w:pPr>
      <w:r w:rsidRPr="00B9139B">
        <w:rPr>
          <w:rFonts w:eastAsia="MS Mincho"/>
          <w:lang w:val="en-GB"/>
        </w:rPr>
        <w:t>–</w:t>
      </w:r>
      <w:r w:rsidRPr="00B9139B">
        <w:rPr>
          <w:rFonts w:eastAsia="MS Mincho"/>
          <w:lang w:val="en-GB"/>
        </w:rPr>
        <w:tab/>
        <w:t>The dialectic exchange between creatives and executives in the making of a film.</w:t>
      </w:r>
    </w:p>
    <w:p w14:paraId="6FF07F31" w14:textId="77777777" w:rsidR="00F711B1" w:rsidRDefault="00F711B1" w:rsidP="00F711B1">
      <w:pPr>
        <w:ind w:left="284" w:hanging="284"/>
        <w:rPr>
          <w:lang w:val="en-GB"/>
        </w:rPr>
      </w:pPr>
      <w:r w:rsidRPr="00503B42">
        <w:rPr>
          <w:lang w:val="en-GB"/>
        </w:rPr>
        <w:t>–</w:t>
      </w:r>
      <w:r w:rsidRPr="00503B42">
        <w:rPr>
          <w:lang w:val="en-GB"/>
        </w:rPr>
        <w:tab/>
        <w:t xml:space="preserve">Analysis of </w:t>
      </w:r>
      <w:r>
        <w:rPr>
          <w:lang w:val="en-GB"/>
        </w:rPr>
        <w:t xml:space="preserve">different </w:t>
      </w:r>
      <w:r w:rsidRPr="00503B42">
        <w:rPr>
          <w:lang w:val="en-GB"/>
        </w:rPr>
        <w:t>stages of the creative process, production and distribution of a film, from its creation up to distribution to cinemas.</w:t>
      </w:r>
    </w:p>
    <w:p w14:paraId="784C73F5" w14:textId="77777777" w:rsidR="00F711B1" w:rsidRPr="00503B42" w:rsidRDefault="00F711B1" w:rsidP="00F711B1">
      <w:pPr>
        <w:ind w:left="284" w:hanging="284"/>
        <w:rPr>
          <w:lang w:val="en-GB"/>
        </w:rPr>
      </w:pPr>
      <w:r w:rsidRPr="00503B42">
        <w:rPr>
          <w:lang w:val="en-GB"/>
        </w:rPr>
        <w:t>–</w:t>
      </w:r>
      <w:r w:rsidRPr="00503B42">
        <w:rPr>
          <w:lang w:val="en-GB"/>
        </w:rPr>
        <w:tab/>
      </w:r>
      <w:r>
        <w:rPr>
          <w:lang w:val="en-GB"/>
        </w:rPr>
        <w:t>The importance of development in the Hollywood system.</w:t>
      </w:r>
    </w:p>
    <w:p w14:paraId="28097345" w14:textId="77777777" w:rsidR="00F711B1" w:rsidRPr="00503B42" w:rsidRDefault="00F711B1" w:rsidP="00F711B1">
      <w:pPr>
        <w:spacing w:before="120"/>
        <w:rPr>
          <w:i/>
          <w:iCs/>
          <w:lang w:val="en-US"/>
        </w:rPr>
      </w:pPr>
      <w:r w:rsidRPr="00503B42">
        <w:rPr>
          <w:i/>
          <w:iCs/>
          <w:lang w:val="en-US"/>
        </w:rPr>
        <w:lastRenderedPageBreak/>
        <w:t>Special subject: the cinema of Frank Capra</w:t>
      </w:r>
    </w:p>
    <w:p w14:paraId="0D97DBE3" w14:textId="77777777" w:rsidR="00F711B1" w:rsidRPr="00503B42" w:rsidRDefault="00F711B1" w:rsidP="00F711B1">
      <w:pPr>
        <w:rPr>
          <w:i/>
          <w:iCs/>
          <w:lang w:val="en-US"/>
        </w:rPr>
      </w:pPr>
      <w:r w:rsidRPr="00503B42">
        <w:rPr>
          <w:iCs/>
          <w:lang w:val="en-US"/>
        </w:rPr>
        <w:t>–</w:t>
      </w:r>
      <w:r w:rsidRPr="00503B42">
        <w:rPr>
          <w:iCs/>
          <w:lang w:val="en-US"/>
        </w:rPr>
        <w:tab/>
        <w:t>The story of Frank Capra and his battle for creative autonomy.</w:t>
      </w:r>
    </w:p>
    <w:p w14:paraId="15DB4153" w14:textId="77777777" w:rsidR="00F711B1" w:rsidRPr="00503B42" w:rsidRDefault="00F711B1" w:rsidP="00F711B1">
      <w:pPr>
        <w:rPr>
          <w:i/>
          <w:iCs/>
          <w:lang w:val="en-US"/>
        </w:rPr>
      </w:pPr>
      <w:r w:rsidRPr="00503B42">
        <w:rPr>
          <w:iCs/>
          <w:lang w:val="en-US"/>
        </w:rPr>
        <w:t>–</w:t>
      </w:r>
      <w:r w:rsidRPr="00503B42">
        <w:rPr>
          <w:iCs/>
          <w:lang w:val="en-US"/>
        </w:rPr>
        <w:tab/>
        <w:t>Analysis of some masterpieces of the Thirties and the Forties.</w:t>
      </w:r>
    </w:p>
    <w:p w14:paraId="03B17FC7" w14:textId="09BBE80D" w:rsidR="00EA513F" w:rsidRPr="00A94F93" w:rsidRDefault="00EA513F" w:rsidP="00A94F93">
      <w:pPr>
        <w:spacing w:before="240" w:after="120"/>
        <w:rPr>
          <w:b/>
          <w:i/>
          <w:sz w:val="18"/>
          <w:lang w:val="en-US"/>
        </w:rPr>
      </w:pPr>
      <w:r w:rsidRPr="00A94F93">
        <w:rPr>
          <w:b/>
          <w:i/>
          <w:sz w:val="18"/>
          <w:lang w:val="en-US"/>
        </w:rPr>
        <w:t>READING LIST</w:t>
      </w:r>
    </w:p>
    <w:p w14:paraId="4B7FB069" w14:textId="34CCA24C" w:rsidR="007A5970" w:rsidRPr="00503B42" w:rsidRDefault="00D70A65" w:rsidP="002D15A6">
      <w:pPr>
        <w:spacing w:line="240" w:lineRule="atLeast"/>
        <w:ind w:left="284" w:hanging="284"/>
        <w:rPr>
          <w:strike/>
          <w:spacing w:val="-5"/>
          <w:sz w:val="18"/>
        </w:rPr>
      </w:pPr>
      <w:r w:rsidRPr="00503B42">
        <w:rPr>
          <w:smallCaps/>
          <w:spacing w:val="-5"/>
          <w:sz w:val="16"/>
          <w:lang w:val="en-US"/>
        </w:rPr>
        <w:t xml:space="preserve">K. </w:t>
      </w:r>
      <w:r w:rsidRPr="00855D8E">
        <w:rPr>
          <w:smallCaps/>
          <w:spacing w:val="-5"/>
          <w:sz w:val="16"/>
          <w:lang w:val="en-US"/>
        </w:rPr>
        <w:t>Thompson</w:t>
      </w:r>
      <w:r w:rsidRPr="00503B42">
        <w:rPr>
          <w:smallCaps/>
          <w:spacing w:val="-5"/>
          <w:sz w:val="16"/>
          <w:lang w:val="en-US"/>
        </w:rPr>
        <w:t xml:space="preserve"> </w:t>
      </w:r>
      <w:r>
        <w:rPr>
          <w:smallCaps/>
          <w:spacing w:val="-5"/>
          <w:sz w:val="16"/>
          <w:lang w:val="en-US"/>
        </w:rPr>
        <w:t xml:space="preserve">- </w:t>
      </w:r>
      <w:r w:rsidR="007877FA">
        <w:rPr>
          <w:smallCaps/>
          <w:spacing w:val="-5"/>
          <w:sz w:val="16"/>
          <w:lang w:val="en-US"/>
        </w:rPr>
        <w:t>D. Bordwell</w:t>
      </w:r>
      <w:r w:rsidR="007A5970" w:rsidRPr="00855D8E">
        <w:rPr>
          <w:smallCaps/>
          <w:spacing w:val="-5"/>
          <w:sz w:val="16"/>
          <w:lang w:val="en-US"/>
        </w:rPr>
        <w:t>,</w:t>
      </w:r>
      <w:r w:rsidR="007A5970" w:rsidRPr="00855D8E">
        <w:rPr>
          <w:i/>
          <w:spacing w:val="-5"/>
          <w:sz w:val="18"/>
          <w:lang w:val="en-US"/>
        </w:rPr>
        <w:t xml:space="preserve"> </w:t>
      </w:r>
      <w:r w:rsidR="0034581C" w:rsidRPr="00855D8E">
        <w:rPr>
          <w:i/>
          <w:spacing w:val="-5"/>
          <w:sz w:val="18"/>
          <w:lang w:val="en-US"/>
        </w:rPr>
        <w:t>Film History. An Introduction</w:t>
      </w:r>
      <w:r w:rsidR="0034581C" w:rsidRPr="00855D8E">
        <w:rPr>
          <w:spacing w:val="-5"/>
          <w:sz w:val="18"/>
          <w:lang w:val="en-US"/>
        </w:rPr>
        <w:t xml:space="preserve">, Mc Graw- Hill, New York 2010; or </w:t>
      </w:r>
      <w:r w:rsidR="009876EE" w:rsidRPr="00855D8E">
        <w:rPr>
          <w:spacing w:val="-5"/>
          <w:sz w:val="18"/>
          <w:lang w:val="en-US"/>
        </w:rPr>
        <w:t>Italian transl.</w:t>
      </w:r>
      <w:r w:rsidR="009876EE" w:rsidRPr="00855D8E">
        <w:rPr>
          <w:i/>
          <w:spacing w:val="-5"/>
          <w:sz w:val="18"/>
          <w:lang w:val="en-US"/>
        </w:rPr>
        <w:t xml:space="preserve"> </w:t>
      </w:r>
      <w:r w:rsidR="007A5970" w:rsidRPr="00503B42">
        <w:rPr>
          <w:i/>
          <w:spacing w:val="-5"/>
          <w:sz w:val="18"/>
        </w:rPr>
        <w:t>Storia del cinema. Un’introduzione,</w:t>
      </w:r>
      <w:r w:rsidR="00522AFC" w:rsidRPr="00503B42">
        <w:rPr>
          <w:spacing w:val="-5"/>
          <w:sz w:val="18"/>
        </w:rPr>
        <w:t xml:space="preserve"> McGraw</w:t>
      </w:r>
      <w:r w:rsidR="009C7E39" w:rsidRPr="00503B42">
        <w:rPr>
          <w:spacing w:val="-5"/>
          <w:sz w:val="18"/>
        </w:rPr>
        <w:t>-</w:t>
      </w:r>
      <w:r w:rsidR="007A5970" w:rsidRPr="00503B42">
        <w:rPr>
          <w:spacing w:val="-5"/>
          <w:sz w:val="18"/>
        </w:rPr>
        <w:t>Hill, Milano,</w:t>
      </w:r>
      <w:r w:rsidR="00F13FC9" w:rsidRPr="00503B42">
        <w:rPr>
          <w:spacing w:val="-5"/>
          <w:sz w:val="18"/>
        </w:rPr>
        <w:t xml:space="preserve"> 2010</w:t>
      </w:r>
      <w:r w:rsidR="00942646">
        <w:rPr>
          <w:spacing w:val="-5"/>
          <w:sz w:val="18"/>
        </w:rPr>
        <w:t xml:space="preserve"> </w:t>
      </w:r>
      <w:proofErr w:type="gramStart"/>
      <w:r w:rsidR="00942646">
        <w:rPr>
          <w:spacing w:val="-5"/>
          <w:sz w:val="18"/>
        </w:rPr>
        <w:t>ss.</w:t>
      </w:r>
      <w:r w:rsidR="00F62C91" w:rsidRPr="00503B42">
        <w:rPr>
          <w:spacing w:val="-5"/>
          <w:sz w:val="18"/>
        </w:rPr>
        <w:t>.</w:t>
      </w:r>
      <w:proofErr w:type="gramEnd"/>
      <w:r w:rsidR="007A1C28">
        <w:rPr>
          <w:spacing w:val="-5"/>
          <w:sz w:val="18"/>
        </w:rPr>
        <w:t xml:space="preserve"> </w:t>
      </w:r>
    </w:p>
    <w:p w14:paraId="7C9F920B" w14:textId="6F9EC6B5" w:rsidR="00940D97" w:rsidRPr="0090599A" w:rsidRDefault="00940D97" w:rsidP="00940D97">
      <w:pPr>
        <w:pStyle w:val="Testo1"/>
        <w:spacing w:line="240" w:lineRule="atLeast"/>
        <w:rPr>
          <w:spacing w:val="-5"/>
          <w:lang w:val="en-US"/>
        </w:rPr>
      </w:pPr>
      <w:r w:rsidRPr="00503B42">
        <w:rPr>
          <w:smallCaps/>
          <w:spacing w:val="-5"/>
          <w:sz w:val="16"/>
        </w:rPr>
        <w:t>A. Fumagalli,</w:t>
      </w:r>
      <w:r w:rsidRPr="00503B42">
        <w:rPr>
          <w:i/>
          <w:spacing w:val="-5"/>
        </w:rPr>
        <w:t xml:space="preserve"> Creatività al potere. </w:t>
      </w:r>
      <w:r w:rsidRPr="00942646">
        <w:rPr>
          <w:i/>
          <w:spacing w:val="-5"/>
          <w:lang w:val="en-US"/>
        </w:rPr>
        <w:t>Da Hollywood alla Pixar passando per l’Italia,</w:t>
      </w:r>
      <w:r w:rsidRPr="00942646">
        <w:rPr>
          <w:spacing w:val="-5"/>
          <w:lang w:val="en-US"/>
        </w:rPr>
        <w:t xml:space="preserve"> Lindau, Torino, 2013</w:t>
      </w:r>
      <w:r w:rsidR="00D70A65" w:rsidRPr="0090599A">
        <w:rPr>
          <w:spacing w:val="-5"/>
          <w:lang w:val="en-US"/>
        </w:rPr>
        <w:t xml:space="preserve"> or</w:t>
      </w:r>
      <w:r w:rsidR="0034581C" w:rsidRPr="0090599A">
        <w:rPr>
          <w:spacing w:val="-5"/>
          <w:lang w:val="en-US"/>
        </w:rPr>
        <w:t xml:space="preserve"> (for those who do not read Italian)</w:t>
      </w:r>
      <w:r w:rsidR="00D70A65" w:rsidRPr="0090599A">
        <w:rPr>
          <w:spacing w:val="-5"/>
          <w:lang w:val="en-US"/>
        </w:rPr>
        <w:t xml:space="preserve"> E.J. Epstein, </w:t>
      </w:r>
      <w:r w:rsidR="00D70A65" w:rsidRPr="0090599A">
        <w:rPr>
          <w:i/>
          <w:spacing w:val="-5"/>
          <w:lang w:val="en-US"/>
        </w:rPr>
        <w:t xml:space="preserve">The Big Picture. Money and Power in Hollywood, </w:t>
      </w:r>
      <w:r w:rsidR="00D70A65" w:rsidRPr="0090599A">
        <w:rPr>
          <w:spacing w:val="-5"/>
          <w:lang w:val="en-US"/>
        </w:rPr>
        <w:t>Random House, New York 2006</w:t>
      </w:r>
      <w:r w:rsidRPr="0090599A">
        <w:rPr>
          <w:spacing w:val="-5"/>
          <w:lang w:val="en-US"/>
        </w:rPr>
        <w:t>.</w:t>
      </w:r>
    </w:p>
    <w:p w14:paraId="10B2B167" w14:textId="5EB72D64" w:rsidR="007A5970" w:rsidRPr="007877FA" w:rsidRDefault="007A5970" w:rsidP="002D15A6">
      <w:pPr>
        <w:spacing w:line="240" w:lineRule="atLeast"/>
        <w:ind w:left="284" w:hanging="284"/>
        <w:rPr>
          <w:spacing w:val="-5"/>
          <w:sz w:val="18"/>
          <w:lang w:val="en-US"/>
        </w:rPr>
      </w:pPr>
      <w:r w:rsidRPr="00503B42">
        <w:rPr>
          <w:smallCaps/>
          <w:spacing w:val="-5"/>
          <w:sz w:val="16"/>
          <w:lang w:val="en-US"/>
        </w:rPr>
        <w:t>F. Martel,</w:t>
      </w:r>
      <w:r w:rsidRPr="00503B42">
        <w:rPr>
          <w:i/>
          <w:spacing w:val="-5"/>
          <w:sz w:val="18"/>
          <w:lang w:val="en-US"/>
        </w:rPr>
        <w:t xml:space="preserve"> Mainstream</w:t>
      </w:r>
      <w:r w:rsidR="0034581C">
        <w:rPr>
          <w:i/>
          <w:spacing w:val="-5"/>
          <w:sz w:val="18"/>
          <w:lang w:val="en-US"/>
        </w:rPr>
        <w:t xml:space="preserve"> </w:t>
      </w:r>
      <w:r w:rsidR="0034581C">
        <w:rPr>
          <w:spacing w:val="-5"/>
          <w:sz w:val="18"/>
          <w:lang w:val="en-US"/>
        </w:rPr>
        <w:t>(any edition in different language) Feltrinelli, Milano, 2010; if an edition in English is not available</w:t>
      </w:r>
      <w:r w:rsidR="009876EE">
        <w:rPr>
          <w:spacing w:val="-5"/>
          <w:sz w:val="18"/>
          <w:lang w:val="en-US"/>
        </w:rPr>
        <w:t>,</w:t>
      </w:r>
      <w:r w:rsidR="007877FA">
        <w:rPr>
          <w:spacing w:val="-5"/>
          <w:sz w:val="18"/>
          <w:lang w:val="en-US"/>
        </w:rPr>
        <w:t xml:space="preserve"> the book can be substituted by Robert Iger, </w:t>
      </w:r>
      <w:r w:rsidR="007877FA">
        <w:rPr>
          <w:i/>
          <w:spacing w:val="-5"/>
          <w:sz w:val="18"/>
          <w:lang w:val="en-US"/>
        </w:rPr>
        <w:t xml:space="preserve">The Ride of a Lifetime, </w:t>
      </w:r>
      <w:r w:rsidR="007877FA">
        <w:rPr>
          <w:spacing w:val="-5"/>
          <w:sz w:val="18"/>
          <w:lang w:val="en-US"/>
        </w:rPr>
        <w:t xml:space="preserve">Penguin </w:t>
      </w:r>
      <w:proofErr w:type="spellStart"/>
      <w:r w:rsidR="007877FA">
        <w:rPr>
          <w:spacing w:val="-5"/>
          <w:sz w:val="18"/>
          <w:lang w:val="en-US"/>
        </w:rPr>
        <w:t>RandomHouse</w:t>
      </w:r>
      <w:proofErr w:type="spellEnd"/>
      <w:r w:rsidR="007877FA">
        <w:rPr>
          <w:spacing w:val="-5"/>
          <w:sz w:val="18"/>
          <w:lang w:val="en-US"/>
        </w:rPr>
        <w:t>, New York 2019.</w:t>
      </w:r>
    </w:p>
    <w:p w14:paraId="324C6435" w14:textId="51618729" w:rsidR="00D269C5" w:rsidRPr="00FB7926" w:rsidRDefault="00D269C5" w:rsidP="00D269C5">
      <w:pPr>
        <w:tabs>
          <w:tab w:val="clear" w:pos="284"/>
        </w:tabs>
        <w:spacing w:line="240" w:lineRule="atLeast"/>
        <w:ind w:left="284" w:hanging="284"/>
        <w:rPr>
          <w:rFonts w:eastAsia="MS Mincho"/>
          <w:spacing w:val="-5"/>
          <w:sz w:val="18"/>
          <w:szCs w:val="24"/>
        </w:rPr>
      </w:pPr>
      <w:r w:rsidRPr="00503B42">
        <w:rPr>
          <w:rFonts w:eastAsia="MS Mincho"/>
          <w:smallCaps/>
          <w:spacing w:val="-5"/>
          <w:sz w:val="16"/>
          <w:szCs w:val="24"/>
          <w:lang w:val="en-US"/>
        </w:rPr>
        <w:t>F. Capra,</w:t>
      </w:r>
      <w:r w:rsidRPr="00503B42">
        <w:rPr>
          <w:rFonts w:eastAsia="MS Mincho"/>
          <w:i/>
          <w:spacing w:val="-5"/>
          <w:sz w:val="18"/>
          <w:szCs w:val="24"/>
          <w:lang w:val="en-US"/>
        </w:rPr>
        <w:t xml:space="preserve"> The Name above the Title. </w:t>
      </w:r>
      <w:r w:rsidRPr="0090599A">
        <w:rPr>
          <w:rFonts w:eastAsia="MS Mincho"/>
          <w:i/>
          <w:spacing w:val="-5"/>
          <w:sz w:val="18"/>
          <w:szCs w:val="24"/>
          <w:lang w:val="en-US"/>
        </w:rPr>
        <w:t>An Autobiography,</w:t>
      </w:r>
      <w:r w:rsidR="007877FA" w:rsidRPr="0090599A">
        <w:rPr>
          <w:rFonts w:eastAsia="MS Mincho"/>
          <w:spacing w:val="-5"/>
          <w:sz w:val="18"/>
          <w:szCs w:val="24"/>
          <w:lang w:val="en-US"/>
        </w:rPr>
        <w:t xml:space="preserve"> 1971;</w:t>
      </w:r>
      <w:r w:rsidR="00FB4325" w:rsidRPr="0090599A">
        <w:rPr>
          <w:rFonts w:eastAsia="MS Mincho"/>
          <w:spacing w:val="-5"/>
          <w:sz w:val="18"/>
          <w:szCs w:val="24"/>
          <w:lang w:val="en-US"/>
        </w:rPr>
        <w:t xml:space="preserve"> or</w:t>
      </w:r>
      <w:r w:rsidR="007877FA" w:rsidRPr="0090599A">
        <w:rPr>
          <w:rFonts w:eastAsia="MS Mincho"/>
          <w:spacing w:val="-5"/>
          <w:sz w:val="18"/>
          <w:szCs w:val="24"/>
          <w:lang w:val="en-US"/>
        </w:rPr>
        <w:t xml:space="preserve"> </w:t>
      </w:r>
      <w:r w:rsidR="009876EE" w:rsidRPr="0090599A">
        <w:rPr>
          <w:rFonts w:eastAsia="MS Mincho"/>
          <w:spacing w:val="-5"/>
          <w:sz w:val="18"/>
          <w:szCs w:val="24"/>
          <w:lang w:val="en-US"/>
        </w:rPr>
        <w:t>I</w:t>
      </w:r>
      <w:r w:rsidRPr="0090599A">
        <w:rPr>
          <w:rFonts w:eastAsia="MS Mincho"/>
          <w:spacing w:val="-5"/>
          <w:sz w:val="18"/>
          <w:szCs w:val="24"/>
          <w:lang w:val="en-US"/>
        </w:rPr>
        <w:t>t.</w:t>
      </w:r>
      <w:r w:rsidR="007877FA" w:rsidRPr="0090599A">
        <w:rPr>
          <w:rFonts w:eastAsia="MS Mincho"/>
          <w:spacing w:val="-5"/>
          <w:sz w:val="18"/>
          <w:szCs w:val="24"/>
          <w:lang w:val="en-US"/>
        </w:rPr>
        <w:t xml:space="preserve"> </w:t>
      </w:r>
      <w:r w:rsidR="009876EE" w:rsidRPr="0090599A">
        <w:rPr>
          <w:rFonts w:eastAsia="MS Mincho"/>
          <w:spacing w:val="-5"/>
          <w:sz w:val="18"/>
          <w:szCs w:val="24"/>
          <w:lang w:val="en-US"/>
        </w:rPr>
        <w:t>t</w:t>
      </w:r>
      <w:r w:rsidR="007877FA" w:rsidRPr="0090599A">
        <w:rPr>
          <w:rFonts w:eastAsia="MS Mincho"/>
          <w:spacing w:val="-5"/>
          <w:sz w:val="18"/>
          <w:szCs w:val="24"/>
          <w:lang w:val="en-US"/>
        </w:rPr>
        <w:t>ransl.</w:t>
      </w:r>
      <w:r w:rsidRPr="0090599A">
        <w:rPr>
          <w:rFonts w:eastAsia="MS Mincho"/>
          <w:spacing w:val="-5"/>
          <w:sz w:val="18"/>
          <w:szCs w:val="24"/>
          <w:lang w:val="en-US"/>
        </w:rPr>
        <w:t xml:space="preserve"> </w:t>
      </w:r>
      <w:r w:rsidRPr="007A1C28">
        <w:rPr>
          <w:rFonts w:eastAsia="MS Mincho"/>
          <w:i/>
          <w:spacing w:val="-5"/>
          <w:sz w:val="18"/>
          <w:szCs w:val="24"/>
        </w:rPr>
        <w:t>Il nome sopra il titolo</w:t>
      </w:r>
      <w:r w:rsidR="00FB4325" w:rsidRPr="007A1C28">
        <w:rPr>
          <w:rFonts w:eastAsia="MS Mincho"/>
          <w:spacing w:val="-5"/>
          <w:sz w:val="18"/>
          <w:szCs w:val="24"/>
        </w:rPr>
        <w:t>, Minimum fax, Roma 2016.</w:t>
      </w:r>
      <w:r w:rsidR="007A1C28" w:rsidRPr="007A1C28">
        <w:rPr>
          <w:rFonts w:eastAsia="MS Mincho"/>
          <w:spacing w:val="-5"/>
          <w:sz w:val="18"/>
          <w:szCs w:val="24"/>
        </w:rPr>
        <w:t xml:space="preserve"> </w:t>
      </w:r>
    </w:p>
    <w:p w14:paraId="37AD0A0A" w14:textId="5DDEE942" w:rsidR="00F62C91" w:rsidRPr="00503B42" w:rsidRDefault="00F62C91" w:rsidP="00980AC6">
      <w:pPr>
        <w:pStyle w:val="Testo1"/>
        <w:rPr>
          <w:lang w:val="en-US"/>
        </w:rPr>
      </w:pPr>
      <w:r w:rsidRPr="00503B42">
        <w:rPr>
          <w:lang w:val="en-US"/>
        </w:rPr>
        <w:t>Students are requested to study the books completely (included Bordwell – Thompson)</w:t>
      </w:r>
    </w:p>
    <w:p w14:paraId="0466F1BC" w14:textId="230E464F" w:rsidR="00917BAB" w:rsidRPr="00503B42" w:rsidRDefault="007877FA" w:rsidP="00917BAB">
      <w:pPr>
        <w:pStyle w:val="Testo1"/>
        <w:spacing w:before="120"/>
        <w:rPr>
          <w:lang w:val="en-US"/>
        </w:rPr>
      </w:pPr>
      <w:r>
        <w:rPr>
          <w:lang w:val="en-US"/>
        </w:rPr>
        <w:t>Students attending a semest</w:t>
      </w:r>
      <w:r w:rsidR="00917BAB" w:rsidRPr="00503B42">
        <w:rPr>
          <w:lang w:val="en-US"/>
        </w:rPr>
        <w:t>e</w:t>
      </w:r>
      <w:r>
        <w:rPr>
          <w:lang w:val="en-US"/>
        </w:rPr>
        <w:t>r</w:t>
      </w:r>
      <w:r w:rsidR="00917BAB" w:rsidRPr="00503B42">
        <w:rPr>
          <w:lang w:val="en-US"/>
        </w:rPr>
        <w:t xml:space="preserve"> course (4, 5 or 6 CFU according to degree and Faculty) are requested to study only the first two text</w:t>
      </w:r>
      <w:r>
        <w:rPr>
          <w:lang w:val="en-US"/>
        </w:rPr>
        <w:t>s of the reading list (</w:t>
      </w:r>
      <w:r w:rsidR="00917BAB" w:rsidRPr="00503B42">
        <w:rPr>
          <w:lang w:val="en-US"/>
        </w:rPr>
        <w:t>Thompson</w:t>
      </w:r>
      <w:r>
        <w:rPr>
          <w:lang w:val="en-US"/>
        </w:rPr>
        <w:t>-Bordwell</w:t>
      </w:r>
      <w:r w:rsidR="00917BAB" w:rsidRPr="00503B42">
        <w:rPr>
          <w:lang w:val="en-US"/>
        </w:rPr>
        <w:t xml:space="preserve"> </w:t>
      </w:r>
      <w:r w:rsidR="00F723FA" w:rsidRPr="00503B42">
        <w:rPr>
          <w:lang w:val="en-US"/>
        </w:rPr>
        <w:t>and</w:t>
      </w:r>
      <w:r w:rsidR="00917BAB" w:rsidRPr="00503B42">
        <w:rPr>
          <w:lang w:val="en-US"/>
        </w:rPr>
        <w:t xml:space="preserve"> Fumagalli).</w:t>
      </w:r>
    </w:p>
    <w:p w14:paraId="7C547370" w14:textId="1E41E6F7" w:rsidR="00917BAB" w:rsidRPr="00503B42" w:rsidRDefault="00917BAB" w:rsidP="00940D97">
      <w:pPr>
        <w:pStyle w:val="Testo1"/>
        <w:spacing w:before="120"/>
        <w:rPr>
          <w:lang w:val="en-US"/>
        </w:rPr>
      </w:pPr>
      <w:r w:rsidRPr="00503B42">
        <w:rPr>
          <w:lang w:val="en-US"/>
        </w:rPr>
        <w:t>Students are recommended to check on lecturer’s webpa</w:t>
      </w:r>
      <w:r w:rsidR="007877FA">
        <w:rPr>
          <w:lang w:val="en-US"/>
        </w:rPr>
        <w:t>ge further details or changes in</w:t>
      </w:r>
      <w:r w:rsidRPr="00503B42">
        <w:rPr>
          <w:lang w:val="en-US"/>
        </w:rPr>
        <w:t xml:space="preserve"> the program.</w:t>
      </w:r>
    </w:p>
    <w:p w14:paraId="4EDD8E17" w14:textId="77777777" w:rsidR="00EA513F" w:rsidRPr="00911E8E" w:rsidRDefault="00EA513F" w:rsidP="006F1487">
      <w:pPr>
        <w:spacing w:before="240" w:after="120"/>
        <w:rPr>
          <w:b/>
          <w:i/>
          <w:sz w:val="18"/>
          <w:lang w:val="en-US"/>
        </w:rPr>
      </w:pPr>
      <w:r w:rsidRPr="00911E8E">
        <w:rPr>
          <w:b/>
          <w:i/>
          <w:sz w:val="18"/>
          <w:lang w:val="en-US"/>
        </w:rPr>
        <w:t>TEACHING METHOD</w:t>
      </w:r>
    </w:p>
    <w:p w14:paraId="544E0422" w14:textId="77777777" w:rsidR="00F711B1" w:rsidRDefault="00F711B1" w:rsidP="00F711B1">
      <w:pPr>
        <w:pStyle w:val="Testo2"/>
        <w:rPr>
          <w:lang w:val="en-US"/>
        </w:rPr>
      </w:pPr>
      <w:r w:rsidRPr="00911E8E">
        <w:rPr>
          <w:lang w:val="en-US"/>
        </w:rPr>
        <w:t>Lectures</w:t>
      </w:r>
      <w:r>
        <w:rPr>
          <w:lang w:val="en-US"/>
        </w:rPr>
        <w:t xml:space="preserve"> and discussion in class about the different topics that will be illustrated</w:t>
      </w:r>
      <w:r w:rsidRPr="00911E8E">
        <w:rPr>
          <w:lang w:val="en-US"/>
        </w:rPr>
        <w:t xml:space="preserve">. </w:t>
      </w:r>
    </w:p>
    <w:p w14:paraId="50017A32" w14:textId="4E75AB63" w:rsidR="00F711B1" w:rsidRDefault="00F711B1" w:rsidP="00F711B1">
      <w:pPr>
        <w:pStyle w:val="Testo2"/>
        <w:rPr>
          <w:lang w:val="en-GB"/>
        </w:rPr>
      </w:pPr>
      <w:r w:rsidRPr="00B9139B">
        <w:rPr>
          <w:lang w:val="en-GB"/>
        </w:rPr>
        <w:t xml:space="preserve">During the single-subject course dedicated to Frank Capra, at least two of his most popular films will be </w:t>
      </w:r>
      <w:r>
        <w:rPr>
          <w:lang w:val="en-GB"/>
        </w:rPr>
        <w:t>shown and commented</w:t>
      </w:r>
      <w:r w:rsidRPr="00B9139B">
        <w:rPr>
          <w:lang w:val="en-GB"/>
        </w:rPr>
        <w:t xml:space="preserve"> in class.</w:t>
      </w:r>
    </w:p>
    <w:p w14:paraId="208B72DA" w14:textId="77777777" w:rsidR="00C767E9" w:rsidRPr="00503B42" w:rsidRDefault="00C767E9" w:rsidP="00C767E9">
      <w:pPr>
        <w:pStyle w:val="Testo2"/>
        <w:rPr>
          <w:lang w:val="en-US"/>
        </w:rPr>
      </w:pPr>
      <w:r>
        <w:rPr>
          <w:lang w:val="en-GB"/>
        </w:rPr>
        <w:t>In odd years (2023, 2025,</w:t>
      </w:r>
      <w:r w:rsidRPr="00B9139B">
        <w:rPr>
          <w:lang w:val="en-GB"/>
        </w:rPr>
        <w:t xml:space="preserve"> etc…) a summer three weeks optional course of Film making at the Scho</w:t>
      </w:r>
      <w:r>
        <w:rPr>
          <w:lang w:val="en-GB"/>
        </w:rPr>
        <w:t>ol of Visual Arts in New York will be</w:t>
      </w:r>
      <w:r w:rsidRPr="00B9139B">
        <w:rPr>
          <w:lang w:val="en-GB"/>
        </w:rPr>
        <w:t xml:space="preserve"> organi</w:t>
      </w:r>
      <w:r w:rsidRPr="00503B42">
        <w:rPr>
          <w:lang w:val="en-US"/>
        </w:rPr>
        <w:t>sed for students</w:t>
      </w:r>
      <w:r>
        <w:rPr>
          <w:lang w:val="en-US"/>
        </w:rPr>
        <w:t xml:space="preserve"> who freely want to participate</w:t>
      </w:r>
      <w:r w:rsidRPr="00503B42">
        <w:rPr>
          <w:lang w:val="en-US"/>
        </w:rPr>
        <w:t xml:space="preserve">. The course program and the time period </w:t>
      </w:r>
      <w:r>
        <w:rPr>
          <w:lang w:val="en-US"/>
        </w:rPr>
        <w:t xml:space="preserve"> will be</w:t>
      </w:r>
      <w:r w:rsidRPr="00503B42">
        <w:rPr>
          <w:lang w:val="en-US"/>
        </w:rPr>
        <w:t xml:space="preserve"> available on the International Relations and Almed websites sta</w:t>
      </w:r>
      <w:r>
        <w:rPr>
          <w:lang w:val="en-US"/>
        </w:rPr>
        <w:t>rting from the beginning of 2023</w:t>
      </w:r>
      <w:r w:rsidRPr="00503B42">
        <w:rPr>
          <w:lang w:val="en-US"/>
        </w:rPr>
        <w:t>.</w:t>
      </w:r>
    </w:p>
    <w:p w14:paraId="24A7813B" w14:textId="77777777" w:rsidR="00A94F93" w:rsidRPr="00911E8E" w:rsidRDefault="00A94F93" w:rsidP="00A94F93">
      <w:pPr>
        <w:spacing w:before="240" w:after="120" w:line="220" w:lineRule="exact"/>
        <w:rPr>
          <w:b/>
          <w:i/>
          <w:sz w:val="18"/>
          <w:lang w:val="en-US"/>
        </w:rPr>
      </w:pPr>
      <w:r w:rsidRPr="00911E8E">
        <w:rPr>
          <w:b/>
          <w:i/>
          <w:sz w:val="18"/>
          <w:lang w:val="en-US"/>
        </w:rPr>
        <w:t>ASSESSMENT METHOD AND CRITERIA</w:t>
      </w:r>
    </w:p>
    <w:p w14:paraId="61F71339" w14:textId="77777777" w:rsidR="00F711B1" w:rsidRPr="00B9139B" w:rsidRDefault="00F711B1" w:rsidP="00F711B1">
      <w:pPr>
        <w:pStyle w:val="Testo2"/>
        <w:rPr>
          <w:lang w:val="en-GB"/>
        </w:rPr>
      </w:pPr>
      <w:r w:rsidRPr="00B9139B">
        <w:rPr>
          <w:lang w:val="en-GB"/>
        </w:rPr>
        <w:t>Oral assessme</w:t>
      </w:r>
      <w:r>
        <w:rPr>
          <w:lang w:val="en-GB"/>
        </w:rPr>
        <w:t>nt (duration: about 20 minutes) divided into four groups of questions (one for each textbook for students of the annual course; two for each textbook for students of the semester course). After the first question, that is more general, students may be asked to answer more specific questions on the topics emerged during the discussion. The final mark will result from the sum of the points obtained in the four answers (25% for every group of questions for students of annual course; 50% for every group for students of semester course).</w:t>
      </w:r>
    </w:p>
    <w:p w14:paraId="5AB80855" w14:textId="43CD6561" w:rsidR="00A94F93" w:rsidRDefault="00A94F93" w:rsidP="00A94F93">
      <w:pPr>
        <w:spacing w:before="240" w:after="120"/>
        <w:rPr>
          <w:b/>
          <w:i/>
          <w:sz w:val="18"/>
          <w:lang w:val="en-GB"/>
        </w:rPr>
      </w:pPr>
      <w:r w:rsidRPr="00D4330E">
        <w:rPr>
          <w:b/>
          <w:i/>
          <w:sz w:val="18"/>
          <w:lang w:val="en-GB"/>
        </w:rPr>
        <w:t>NOTES AND PREREQUISITES</w:t>
      </w:r>
    </w:p>
    <w:p w14:paraId="78D54445" w14:textId="230B934C" w:rsidR="00F711B1" w:rsidRPr="00D4330E" w:rsidRDefault="00F711B1" w:rsidP="00F711B1">
      <w:pPr>
        <w:pStyle w:val="Testo2"/>
        <w:spacing w:before="120"/>
        <w:rPr>
          <w:lang w:val="en-GB"/>
        </w:rPr>
      </w:pPr>
      <w:r w:rsidRPr="00D4330E">
        <w:rPr>
          <w:lang w:val="en-GB"/>
        </w:rPr>
        <w:lastRenderedPageBreak/>
        <w:t>There are no prerequisites for attending the course.</w:t>
      </w:r>
    </w:p>
    <w:p w14:paraId="28A91263" w14:textId="77777777" w:rsidR="00F711B1" w:rsidRDefault="00F711B1" w:rsidP="00F711B1">
      <w:pPr>
        <w:pStyle w:val="Testo2"/>
        <w:spacing w:before="120"/>
        <w:rPr>
          <w:lang w:val="en-GB"/>
        </w:rPr>
      </w:pPr>
      <w:r w:rsidRPr="00503B42">
        <w:rPr>
          <w:lang w:val="en-GB"/>
        </w:rPr>
        <w:t>Further information can be found on the lecturer's webpage</w:t>
      </w:r>
      <w:r>
        <w:rPr>
          <w:lang w:val="en-GB"/>
        </w:rPr>
        <w:t>.</w:t>
      </w:r>
    </w:p>
    <w:p w14:paraId="58CDCEAF" w14:textId="6FFCDCAC" w:rsidR="0090599A" w:rsidRPr="006C2684" w:rsidRDefault="0090599A" w:rsidP="0090599A">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sectPr w:rsidR="0090599A" w:rsidRPr="006C268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6176" w14:textId="77777777" w:rsidR="0022280D" w:rsidRDefault="0022280D" w:rsidP="007A1C28">
      <w:pPr>
        <w:spacing w:line="240" w:lineRule="auto"/>
      </w:pPr>
      <w:r>
        <w:separator/>
      </w:r>
    </w:p>
  </w:endnote>
  <w:endnote w:type="continuationSeparator" w:id="0">
    <w:p w14:paraId="5C55C9FD" w14:textId="77777777" w:rsidR="0022280D" w:rsidRDefault="0022280D" w:rsidP="007A1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1540" w14:textId="77777777" w:rsidR="0022280D" w:rsidRDefault="0022280D" w:rsidP="007A1C28">
      <w:pPr>
        <w:spacing w:line="240" w:lineRule="auto"/>
      </w:pPr>
      <w:r>
        <w:separator/>
      </w:r>
    </w:p>
  </w:footnote>
  <w:footnote w:type="continuationSeparator" w:id="0">
    <w:p w14:paraId="4BAE8043" w14:textId="77777777" w:rsidR="0022280D" w:rsidRDefault="0022280D" w:rsidP="007A1C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AA3003"/>
    <w:multiLevelType w:val="hybridMultilevel"/>
    <w:tmpl w:val="E1DAECB0"/>
    <w:lvl w:ilvl="0" w:tplc="0410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9EE2265"/>
    <w:multiLevelType w:val="hybridMultilevel"/>
    <w:tmpl w:val="F362A6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15:restartNumberingAfterBreak="0">
    <w:nsid w:val="1A491432"/>
    <w:multiLevelType w:val="hybridMultilevel"/>
    <w:tmpl w:val="797AB43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4"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7D712EB"/>
    <w:multiLevelType w:val="hybridMultilevel"/>
    <w:tmpl w:val="F6FEF4E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187527D"/>
    <w:multiLevelType w:val="hybridMultilevel"/>
    <w:tmpl w:val="99E8BE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6E41FF"/>
    <w:multiLevelType w:val="hybridMultilevel"/>
    <w:tmpl w:val="5100D97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690D6EA7"/>
    <w:multiLevelType w:val="hybridMultilevel"/>
    <w:tmpl w:val="A5927E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57B41BF"/>
    <w:multiLevelType w:val="hybridMultilevel"/>
    <w:tmpl w:val="EC425F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84284963">
    <w:abstractNumId w:val="18"/>
  </w:num>
  <w:num w:numId="2" w16cid:durableId="388502669">
    <w:abstractNumId w:val="17"/>
  </w:num>
  <w:num w:numId="3" w16cid:durableId="1518499381">
    <w:abstractNumId w:val="13"/>
  </w:num>
  <w:num w:numId="4" w16cid:durableId="1364212904">
    <w:abstractNumId w:val="21"/>
  </w:num>
  <w:num w:numId="5" w16cid:durableId="1106198259">
    <w:abstractNumId w:val="14"/>
  </w:num>
  <w:num w:numId="6" w16cid:durableId="475688753">
    <w:abstractNumId w:val="11"/>
  </w:num>
  <w:num w:numId="7" w16cid:durableId="2011710473">
    <w:abstractNumId w:val="9"/>
  </w:num>
  <w:num w:numId="8" w16cid:durableId="1692342640">
    <w:abstractNumId w:val="0"/>
  </w:num>
  <w:num w:numId="9" w16cid:durableId="2078628177">
    <w:abstractNumId w:val="1"/>
  </w:num>
  <w:num w:numId="10" w16cid:durableId="1439137036">
    <w:abstractNumId w:val="2"/>
  </w:num>
  <w:num w:numId="11" w16cid:durableId="1385788478">
    <w:abstractNumId w:val="3"/>
  </w:num>
  <w:num w:numId="12" w16cid:durableId="350380476">
    <w:abstractNumId w:val="4"/>
  </w:num>
  <w:num w:numId="13" w16cid:durableId="1772890879">
    <w:abstractNumId w:val="5"/>
  </w:num>
  <w:num w:numId="14" w16cid:durableId="1600941681">
    <w:abstractNumId w:val="6"/>
  </w:num>
  <w:num w:numId="15" w16cid:durableId="1766419514">
    <w:abstractNumId w:val="7"/>
  </w:num>
  <w:num w:numId="16" w16cid:durableId="1503741703">
    <w:abstractNumId w:val="15"/>
  </w:num>
  <w:num w:numId="17" w16cid:durableId="1789661754">
    <w:abstractNumId w:val="10"/>
  </w:num>
  <w:num w:numId="18" w16cid:durableId="1059671333">
    <w:abstractNumId w:val="22"/>
  </w:num>
  <w:num w:numId="19" w16cid:durableId="1865441593">
    <w:abstractNumId w:val="20"/>
  </w:num>
  <w:num w:numId="20" w16cid:durableId="1187334194">
    <w:abstractNumId w:val="8"/>
  </w:num>
  <w:num w:numId="21" w16cid:durableId="251090711">
    <w:abstractNumId w:val="16"/>
  </w:num>
  <w:num w:numId="22" w16cid:durableId="838041488">
    <w:abstractNumId w:val="19"/>
  </w:num>
  <w:num w:numId="23" w16cid:durableId="17780642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36AA3"/>
    <w:rsid w:val="000570AA"/>
    <w:rsid w:val="00065A2F"/>
    <w:rsid w:val="000A48CB"/>
    <w:rsid w:val="000B6E00"/>
    <w:rsid w:val="000D36BA"/>
    <w:rsid w:val="000E3B07"/>
    <w:rsid w:val="000F5A61"/>
    <w:rsid w:val="00141FCE"/>
    <w:rsid w:val="001826A3"/>
    <w:rsid w:val="00196720"/>
    <w:rsid w:val="001C5658"/>
    <w:rsid w:val="001C7E47"/>
    <w:rsid w:val="002066AF"/>
    <w:rsid w:val="0022280D"/>
    <w:rsid w:val="002336CB"/>
    <w:rsid w:val="002670FE"/>
    <w:rsid w:val="002D15A6"/>
    <w:rsid w:val="002D32F2"/>
    <w:rsid w:val="002D611B"/>
    <w:rsid w:val="002F2046"/>
    <w:rsid w:val="00300D92"/>
    <w:rsid w:val="00301D87"/>
    <w:rsid w:val="0034581C"/>
    <w:rsid w:val="0036421E"/>
    <w:rsid w:val="003C7570"/>
    <w:rsid w:val="00415936"/>
    <w:rsid w:val="004476D0"/>
    <w:rsid w:val="00447B50"/>
    <w:rsid w:val="00474B98"/>
    <w:rsid w:val="004A059F"/>
    <w:rsid w:val="004C1393"/>
    <w:rsid w:val="004D4808"/>
    <w:rsid w:val="004E4BC5"/>
    <w:rsid w:val="004F1D04"/>
    <w:rsid w:val="00503B42"/>
    <w:rsid w:val="00522AFC"/>
    <w:rsid w:val="005275F9"/>
    <w:rsid w:val="00555C04"/>
    <w:rsid w:val="005A7F79"/>
    <w:rsid w:val="005F624B"/>
    <w:rsid w:val="00631395"/>
    <w:rsid w:val="006C2E7A"/>
    <w:rsid w:val="006C7E4E"/>
    <w:rsid w:val="006F0D89"/>
    <w:rsid w:val="006F1487"/>
    <w:rsid w:val="00703A1A"/>
    <w:rsid w:val="00725083"/>
    <w:rsid w:val="007422A5"/>
    <w:rsid w:val="007877FA"/>
    <w:rsid w:val="007A1C28"/>
    <w:rsid w:val="007A5970"/>
    <w:rsid w:val="00836E47"/>
    <w:rsid w:val="00855D8E"/>
    <w:rsid w:val="00877313"/>
    <w:rsid w:val="008825E1"/>
    <w:rsid w:val="008B2CB2"/>
    <w:rsid w:val="00901B9F"/>
    <w:rsid w:val="0090599A"/>
    <w:rsid w:val="00911E8E"/>
    <w:rsid w:val="00917BAB"/>
    <w:rsid w:val="00920BF9"/>
    <w:rsid w:val="00940D97"/>
    <w:rsid w:val="00942646"/>
    <w:rsid w:val="00980AC6"/>
    <w:rsid w:val="009876EE"/>
    <w:rsid w:val="009B7A6D"/>
    <w:rsid w:val="009C7E39"/>
    <w:rsid w:val="009D4BAD"/>
    <w:rsid w:val="00A006DC"/>
    <w:rsid w:val="00A10C91"/>
    <w:rsid w:val="00A35933"/>
    <w:rsid w:val="00A8385D"/>
    <w:rsid w:val="00A94F93"/>
    <w:rsid w:val="00AB04EF"/>
    <w:rsid w:val="00AB1558"/>
    <w:rsid w:val="00B362CE"/>
    <w:rsid w:val="00B71DF3"/>
    <w:rsid w:val="00B9139B"/>
    <w:rsid w:val="00BB765D"/>
    <w:rsid w:val="00BC6D9D"/>
    <w:rsid w:val="00BE5EAF"/>
    <w:rsid w:val="00BE6496"/>
    <w:rsid w:val="00C75450"/>
    <w:rsid w:val="00C767E9"/>
    <w:rsid w:val="00C804C2"/>
    <w:rsid w:val="00CD38C0"/>
    <w:rsid w:val="00CE19A1"/>
    <w:rsid w:val="00D23FC8"/>
    <w:rsid w:val="00D269C5"/>
    <w:rsid w:val="00D4330E"/>
    <w:rsid w:val="00D45D0F"/>
    <w:rsid w:val="00D70A65"/>
    <w:rsid w:val="00D938E8"/>
    <w:rsid w:val="00D94D88"/>
    <w:rsid w:val="00DA6A4F"/>
    <w:rsid w:val="00DB2665"/>
    <w:rsid w:val="00DB79E6"/>
    <w:rsid w:val="00DD6FCA"/>
    <w:rsid w:val="00DE5C5B"/>
    <w:rsid w:val="00E2505F"/>
    <w:rsid w:val="00E368CB"/>
    <w:rsid w:val="00E76D24"/>
    <w:rsid w:val="00E859F2"/>
    <w:rsid w:val="00EA513F"/>
    <w:rsid w:val="00EB3FA2"/>
    <w:rsid w:val="00EC6E0B"/>
    <w:rsid w:val="00EF20EB"/>
    <w:rsid w:val="00F13FC9"/>
    <w:rsid w:val="00F217B5"/>
    <w:rsid w:val="00F30F6E"/>
    <w:rsid w:val="00F62C91"/>
    <w:rsid w:val="00F711B1"/>
    <w:rsid w:val="00F723FA"/>
    <w:rsid w:val="00FA01C6"/>
    <w:rsid w:val="00FB4325"/>
    <w:rsid w:val="00FB7926"/>
    <w:rsid w:val="00FC3A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8C498"/>
  <w15:docId w15:val="{D9A88631-C9E8-48E3-B67E-46035C7D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paragraph" w:styleId="Paragrafoelenco">
    <w:name w:val="List Paragraph"/>
    <w:basedOn w:val="Normale"/>
    <w:qFormat/>
    <w:rsid w:val="002D611B"/>
    <w:pPr>
      <w:tabs>
        <w:tab w:val="clear" w:pos="284"/>
      </w:tabs>
      <w:spacing w:line="240" w:lineRule="auto"/>
      <w:ind w:left="708"/>
      <w:jc w:val="left"/>
    </w:pPr>
    <w:rPr>
      <w:rFonts w:ascii="Times New Roman" w:hAnsi="Times New Roman"/>
      <w:sz w:val="24"/>
      <w:szCs w:val="24"/>
      <w:lang w:val="en-US" w:eastAsia="en-US"/>
    </w:rPr>
  </w:style>
  <w:style w:type="paragraph" w:styleId="Testofumetto">
    <w:name w:val="Balloon Text"/>
    <w:basedOn w:val="Normale"/>
    <w:link w:val="TestofumettoCarattere"/>
    <w:rsid w:val="00940D9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40D97"/>
    <w:rPr>
      <w:rFonts w:ascii="Tahoma" w:hAnsi="Tahoma" w:cs="Tahoma"/>
      <w:sz w:val="16"/>
      <w:szCs w:val="16"/>
    </w:rPr>
  </w:style>
  <w:style w:type="character" w:customStyle="1" w:styleId="Titolo3Carattere">
    <w:name w:val="Titolo 3 Carattere"/>
    <w:basedOn w:val="Carpredefinitoparagrafo"/>
    <w:link w:val="Titolo3"/>
    <w:rsid w:val="00917BAB"/>
    <w:rPr>
      <w:rFonts w:ascii="Times" w:hAnsi="Times"/>
      <w:i/>
      <w:caps/>
      <w:noProof/>
      <w:sz w:val="18"/>
    </w:rPr>
  </w:style>
  <w:style w:type="character" w:customStyle="1" w:styleId="Testo2Carattere">
    <w:name w:val="Testo 2 Carattere"/>
    <w:link w:val="Testo2"/>
    <w:locked/>
    <w:rsid w:val="00A94F93"/>
    <w:rPr>
      <w:rFonts w:ascii="Times" w:hAnsi="Times"/>
      <w:noProof/>
      <w:sz w:val="18"/>
    </w:rPr>
  </w:style>
  <w:style w:type="paragraph" w:styleId="Testonotaapidipagina">
    <w:name w:val="footnote text"/>
    <w:basedOn w:val="Normale"/>
    <w:link w:val="TestonotaapidipaginaCarattere"/>
    <w:semiHidden/>
    <w:unhideWhenUsed/>
    <w:rsid w:val="007A1C28"/>
    <w:pPr>
      <w:spacing w:line="240" w:lineRule="auto"/>
    </w:pPr>
  </w:style>
  <w:style w:type="character" w:customStyle="1" w:styleId="TestonotaapidipaginaCarattere">
    <w:name w:val="Testo nota a piè di pagina Carattere"/>
    <w:basedOn w:val="Carpredefinitoparagrafo"/>
    <w:link w:val="Testonotaapidipagina"/>
    <w:semiHidden/>
    <w:rsid w:val="007A1C28"/>
    <w:rPr>
      <w:rFonts w:ascii="Times" w:hAnsi="Times"/>
    </w:rPr>
  </w:style>
  <w:style w:type="character" w:styleId="Rimandonotaapidipagina">
    <w:name w:val="footnote reference"/>
    <w:basedOn w:val="Carpredefinitoparagrafo"/>
    <w:semiHidden/>
    <w:unhideWhenUsed/>
    <w:rsid w:val="007A1C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148D-DFA0-49E4-A8FD-EEAD34EC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3</Pages>
  <Words>751</Words>
  <Characters>4012</Characters>
  <Application>Microsoft Office Word</Application>
  <DocSecurity>0</DocSecurity>
  <Lines>33</Lines>
  <Paragraphs>9</Paragraphs>
  <ScaleCrop>false</ScaleCrop>
  <HeadingPairs>
    <vt:vector size="6" baseType="variant">
      <vt:variant>
        <vt:lpstr>Titolo</vt:lpstr>
      </vt:variant>
      <vt:variant>
        <vt:i4>1</vt:i4>
      </vt:variant>
      <vt:variant>
        <vt:lpstr>Intestazioni</vt:lpstr>
      </vt:variant>
      <vt:variant>
        <vt:i4>2</vt:i4>
      </vt:variant>
      <vt:variant>
        <vt:lpstr>Title</vt:lpstr>
      </vt:variant>
      <vt:variant>
        <vt:i4>1</vt:i4>
      </vt:variant>
    </vt:vector>
  </HeadingPairs>
  <TitlesOfParts>
    <vt:vector size="4" baseType="lpstr">
      <vt:lpstr>Freedom Rights in the European Constitutional Process (supplementary course to Prof</vt:lpstr>
      <vt:lpstr>History and Industry of International Cinema</vt:lpstr>
      <vt:lpstr>    Prof. Armando Fumagalli</vt:lpstr>
      <vt:lpstr>Freedom Rights in the European Constitutional Process (supplementary course to Prof</vt:lpstr>
    </vt:vector>
  </TitlesOfParts>
  <Company>U.C.S.C. MILANO</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Guglielmetti Pietro</cp:lastModifiedBy>
  <cp:revision>3</cp:revision>
  <cp:lastPrinted>2013-08-21T09:44:00Z</cp:lastPrinted>
  <dcterms:created xsi:type="dcterms:W3CDTF">2022-05-27T06:50:00Z</dcterms:created>
  <dcterms:modified xsi:type="dcterms:W3CDTF">2022-06-13T13:01:00Z</dcterms:modified>
</cp:coreProperties>
</file>