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9775333" w:displacedByCustomXml="next"/>
    <w:bookmarkStart w:id="1" w:name="_Toc54080806" w:displacedByCustomXml="next"/>
    <w:sdt>
      <w:sdtPr>
        <w:rPr>
          <w:lang w:val="it-IT"/>
        </w:rPr>
        <w:id w:val="-1657372135"/>
        <w:docPartObj>
          <w:docPartGallery w:val="Table of Contents"/>
          <w:docPartUnique/>
        </w:docPartObj>
      </w:sdtPr>
      <w:sdtEndPr>
        <w:rPr>
          <w:rFonts w:ascii="Times" w:eastAsia="Times New Roman" w:hAnsi="Times" w:cs="Times New Roman"/>
          <w:color w:val="auto"/>
          <w:sz w:val="20"/>
          <w:szCs w:val="20"/>
          <w:lang w:val="en-GB"/>
        </w:rPr>
      </w:sdtEndPr>
      <w:sdtContent>
        <w:p w14:paraId="0D7BF567" w14:textId="624DD111" w:rsidR="007C2C3B" w:rsidRPr="007C2C3B" w:rsidRDefault="007C2C3B">
          <w:pPr>
            <w:pStyle w:val="Titolosommario"/>
            <w:rPr>
              <w:rFonts w:ascii="Times New Roman" w:hAnsi="Times New Roman" w:cs="Times New Roman"/>
              <w:b w:val="0"/>
              <w:bCs w:val="0"/>
              <w:sz w:val="20"/>
              <w:szCs w:val="20"/>
            </w:rPr>
          </w:pPr>
          <w:proofErr w:type="spellStart"/>
          <w:r w:rsidRPr="007C2C3B">
            <w:rPr>
              <w:rFonts w:ascii="Times New Roman" w:hAnsi="Times New Roman" w:cs="Times New Roman"/>
              <w:b w:val="0"/>
              <w:bCs w:val="0"/>
              <w:sz w:val="20"/>
              <w:szCs w:val="20"/>
              <w:lang w:val="it-IT"/>
            </w:rPr>
            <w:t>Summary</w:t>
          </w:r>
          <w:proofErr w:type="spellEnd"/>
        </w:p>
        <w:p w14:paraId="26212F62" w14:textId="0E374B72" w:rsidR="007C2C3B" w:rsidRPr="007C2C3B" w:rsidRDefault="007C2C3B">
          <w:pPr>
            <w:pStyle w:val="Sommario1"/>
            <w:rPr>
              <w:rFonts w:ascii="Times New Roman" w:eastAsiaTheme="minorEastAsia" w:hAnsi="Times New Roman"/>
              <w:lang w:val="it-IT"/>
            </w:rPr>
          </w:pPr>
          <w:r w:rsidRPr="007C2C3B">
            <w:rPr>
              <w:rFonts w:ascii="Times New Roman" w:hAnsi="Times New Roman"/>
            </w:rPr>
            <w:fldChar w:fldCharType="begin"/>
          </w:r>
          <w:r w:rsidRPr="007C2C3B">
            <w:rPr>
              <w:rFonts w:ascii="Times New Roman" w:hAnsi="Times New Roman"/>
            </w:rPr>
            <w:instrText xml:space="preserve"> TOC \o "1-3" \h \z \u </w:instrText>
          </w:r>
          <w:r w:rsidRPr="007C2C3B">
            <w:rPr>
              <w:rFonts w:ascii="Times New Roman" w:hAnsi="Times New Roman"/>
            </w:rPr>
            <w:fldChar w:fldCharType="separate"/>
          </w:r>
          <w:hyperlink w:anchor="_Toc113023576" w:history="1">
            <w:r w:rsidRPr="007C2C3B">
              <w:rPr>
                <w:rStyle w:val="Collegamentoipertestuale"/>
                <w:rFonts w:ascii="Times New Roman" w:hAnsi="Times New Roman"/>
              </w:rPr>
              <w:t>Arabic Specialised Texts</w:t>
            </w:r>
            <w:r w:rsidRPr="007C2C3B">
              <w:rPr>
                <w:rFonts w:ascii="Times New Roman" w:hAnsi="Times New Roman"/>
                <w:webHidden/>
              </w:rPr>
              <w:tab/>
            </w:r>
            <w:r w:rsidRPr="007C2C3B">
              <w:rPr>
                <w:rFonts w:ascii="Times New Roman" w:hAnsi="Times New Roman"/>
                <w:webHidden/>
              </w:rPr>
              <w:fldChar w:fldCharType="begin"/>
            </w:r>
            <w:r w:rsidRPr="007C2C3B">
              <w:rPr>
                <w:rFonts w:ascii="Times New Roman" w:hAnsi="Times New Roman"/>
                <w:webHidden/>
              </w:rPr>
              <w:instrText xml:space="preserve"> PAGEREF _Toc113023576 \h </w:instrText>
            </w:r>
            <w:r w:rsidRPr="007C2C3B">
              <w:rPr>
                <w:rFonts w:ascii="Times New Roman" w:hAnsi="Times New Roman"/>
                <w:webHidden/>
              </w:rPr>
            </w:r>
            <w:r w:rsidRPr="007C2C3B">
              <w:rPr>
                <w:rFonts w:ascii="Times New Roman" w:hAnsi="Times New Roman"/>
                <w:webHidden/>
              </w:rPr>
              <w:fldChar w:fldCharType="separate"/>
            </w:r>
            <w:r w:rsidRPr="007C2C3B">
              <w:rPr>
                <w:rFonts w:ascii="Times New Roman" w:hAnsi="Times New Roman"/>
                <w:webHidden/>
              </w:rPr>
              <w:t>1</w:t>
            </w:r>
            <w:r w:rsidRPr="007C2C3B">
              <w:rPr>
                <w:rFonts w:ascii="Times New Roman" w:hAnsi="Times New Roman"/>
                <w:webHidden/>
              </w:rPr>
              <w:fldChar w:fldCharType="end"/>
            </w:r>
          </w:hyperlink>
        </w:p>
        <w:p w14:paraId="62237E8B" w14:textId="3FE79C3F" w:rsidR="007C2C3B" w:rsidRPr="007C2C3B" w:rsidRDefault="007C2C3B">
          <w:pPr>
            <w:pStyle w:val="Sommario2"/>
            <w:rPr>
              <w:rFonts w:ascii="Times New Roman" w:eastAsiaTheme="minorEastAsia" w:hAnsi="Times New Roman"/>
              <w:lang w:val="it-IT"/>
            </w:rPr>
          </w:pPr>
          <w:hyperlink w:anchor="_Toc113023577" w:history="1">
            <w:r w:rsidRPr="007C2C3B">
              <w:rPr>
                <w:rStyle w:val="Collegamentoipertestuale"/>
                <w:rFonts w:ascii="Times New Roman" w:hAnsi="Times New Roman"/>
              </w:rPr>
              <w:t>Prof. Wael Farouq</w:t>
            </w:r>
            <w:r w:rsidRPr="007C2C3B">
              <w:rPr>
                <w:rFonts w:ascii="Times New Roman" w:hAnsi="Times New Roman"/>
                <w:webHidden/>
              </w:rPr>
              <w:tab/>
            </w:r>
            <w:r w:rsidRPr="007C2C3B">
              <w:rPr>
                <w:rFonts w:ascii="Times New Roman" w:hAnsi="Times New Roman"/>
                <w:webHidden/>
              </w:rPr>
              <w:fldChar w:fldCharType="begin"/>
            </w:r>
            <w:r w:rsidRPr="007C2C3B">
              <w:rPr>
                <w:rFonts w:ascii="Times New Roman" w:hAnsi="Times New Roman"/>
                <w:webHidden/>
              </w:rPr>
              <w:instrText xml:space="preserve"> PAGEREF _Toc113023577 \h </w:instrText>
            </w:r>
            <w:r w:rsidRPr="007C2C3B">
              <w:rPr>
                <w:rFonts w:ascii="Times New Roman" w:hAnsi="Times New Roman"/>
                <w:webHidden/>
              </w:rPr>
            </w:r>
            <w:r w:rsidRPr="007C2C3B">
              <w:rPr>
                <w:rFonts w:ascii="Times New Roman" w:hAnsi="Times New Roman"/>
                <w:webHidden/>
              </w:rPr>
              <w:fldChar w:fldCharType="separate"/>
            </w:r>
            <w:r w:rsidRPr="007C2C3B">
              <w:rPr>
                <w:rFonts w:ascii="Times New Roman" w:hAnsi="Times New Roman"/>
                <w:webHidden/>
              </w:rPr>
              <w:t>1</w:t>
            </w:r>
            <w:r w:rsidRPr="007C2C3B">
              <w:rPr>
                <w:rFonts w:ascii="Times New Roman" w:hAnsi="Times New Roman"/>
                <w:webHidden/>
              </w:rPr>
              <w:fldChar w:fldCharType="end"/>
            </w:r>
          </w:hyperlink>
        </w:p>
        <w:p w14:paraId="06BA8054" w14:textId="6048CAA4" w:rsidR="007C2C3B" w:rsidRPr="007C2C3B" w:rsidRDefault="007C2C3B">
          <w:pPr>
            <w:pStyle w:val="Sommario1"/>
            <w:rPr>
              <w:rFonts w:ascii="Times New Roman" w:eastAsiaTheme="minorEastAsia" w:hAnsi="Times New Roman"/>
              <w:lang w:val="it-IT"/>
            </w:rPr>
          </w:pPr>
          <w:hyperlink w:anchor="_Toc113023578" w:history="1">
            <w:r w:rsidRPr="007C2C3B">
              <w:rPr>
                <w:rStyle w:val="Collegamentoipertestuale"/>
                <w:rFonts w:ascii="Times New Roman" w:hAnsi="Times New Roman"/>
              </w:rPr>
              <w:t>Arabic Language - Practical Activities (Year 2)</w:t>
            </w:r>
            <w:r w:rsidRPr="007C2C3B">
              <w:rPr>
                <w:rFonts w:ascii="Times New Roman" w:hAnsi="Times New Roman"/>
                <w:webHidden/>
              </w:rPr>
              <w:tab/>
            </w:r>
            <w:r w:rsidRPr="007C2C3B">
              <w:rPr>
                <w:rFonts w:ascii="Times New Roman" w:hAnsi="Times New Roman"/>
                <w:webHidden/>
              </w:rPr>
              <w:fldChar w:fldCharType="begin"/>
            </w:r>
            <w:r w:rsidRPr="007C2C3B">
              <w:rPr>
                <w:rFonts w:ascii="Times New Roman" w:hAnsi="Times New Roman"/>
                <w:webHidden/>
              </w:rPr>
              <w:instrText xml:space="preserve"> PAGEREF _Toc113023578 \h </w:instrText>
            </w:r>
            <w:r w:rsidRPr="007C2C3B">
              <w:rPr>
                <w:rFonts w:ascii="Times New Roman" w:hAnsi="Times New Roman"/>
                <w:webHidden/>
              </w:rPr>
            </w:r>
            <w:r w:rsidRPr="007C2C3B">
              <w:rPr>
                <w:rFonts w:ascii="Times New Roman" w:hAnsi="Times New Roman"/>
                <w:webHidden/>
              </w:rPr>
              <w:fldChar w:fldCharType="separate"/>
            </w:r>
            <w:r w:rsidRPr="007C2C3B">
              <w:rPr>
                <w:rFonts w:ascii="Times New Roman" w:hAnsi="Times New Roman"/>
                <w:webHidden/>
              </w:rPr>
              <w:t>2</w:t>
            </w:r>
            <w:r w:rsidRPr="007C2C3B">
              <w:rPr>
                <w:rFonts w:ascii="Times New Roman" w:hAnsi="Times New Roman"/>
                <w:webHidden/>
              </w:rPr>
              <w:fldChar w:fldCharType="end"/>
            </w:r>
          </w:hyperlink>
        </w:p>
        <w:p w14:paraId="3BD9C439" w14:textId="0FA518FE" w:rsidR="007C2C3B" w:rsidRPr="007C2C3B" w:rsidRDefault="007C2C3B">
          <w:pPr>
            <w:pStyle w:val="Sommario2"/>
            <w:rPr>
              <w:rFonts w:ascii="Times New Roman" w:eastAsiaTheme="minorEastAsia" w:hAnsi="Times New Roman"/>
              <w:lang w:val="it-IT"/>
            </w:rPr>
          </w:pPr>
          <w:hyperlink w:anchor="_Toc113023579" w:history="1">
            <w:r w:rsidRPr="007C2C3B">
              <w:rPr>
                <w:rStyle w:val="Collegamentoipertestuale"/>
                <w:rFonts w:ascii="Times New Roman" w:hAnsi="Times New Roman"/>
                <w:lang w:val="en-US"/>
              </w:rPr>
              <w:t>Doc. Hani Gergi</w:t>
            </w:r>
            <w:r w:rsidRPr="007C2C3B">
              <w:rPr>
                <w:rFonts w:ascii="Times New Roman" w:hAnsi="Times New Roman"/>
                <w:webHidden/>
              </w:rPr>
              <w:tab/>
            </w:r>
            <w:r w:rsidRPr="007C2C3B">
              <w:rPr>
                <w:rFonts w:ascii="Times New Roman" w:hAnsi="Times New Roman"/>
                <w:webHidden/>
              </w:rPr>
              <w:fldChar w:fldCharType="begin"/>
            </w:r>
            <w:r w:rsidRPr="007C2C3B">
              <w:rPr>
                <w:rFonts w:ascii="Times New Roman" w:hAnsi="Times New Roman"/>
                <w:webHidden/>
              </w:rPr>
              <w:instrText xml:space="preserve"> PAGEREF _Toc113023579 \h </w:instrText>
            </w:r>
            <w:r w:rsidRPr="007C2C3B">
              <w:rPr>
                <w:rFonts w:ascii="Times New Roman" w:hAnsi="Times New Roman"/>
                <w:webHidden/>
              </w:rPr>
            </w:r>
            <w:r w:rsidRPr="007C2C3B">
              <w:rPr>
                <w:rFonts w:ascii="Times New Roman" w:hAnsi="Times New Roman"/>
                <w:webHidden/>
              </w:rPr>
              <w:fldChar w:fldCharType="separate"/>
            </w:r>
            <w:r w:rsidRPr="007C2C3B">
              <w:rPr>
                <w:rFonts w:ascii="Times New Roman" w:hAnsi="Times New Roman"/>
                <w:webHidden/>
              </w:rPr>
              <w:t>2</w:t>
            </w:r>
            <w:r w:rsidRPr="007C2C3B">
              <w:rPr>
                <w:rFonts w:ascii="Times New Roman" w:hAnsi="Times New Roman"/>
                <w:webHidden/>
              </w:rPr>
              <w:fldChar w:fldCharType="end"/>
            </w:r>
          </w:hyperlink>
        </w:p>
        <w:p w14:paraId="67822398" w14:textId="4BBC76E1" w:rsidR="007C2C3B" w:rsidRDefault="007C2C3B">
          <w:r w:rsidRPr="007C2C3B">
            <w:rPr>
              <w:rFonts w:ascii="Times New Roman" w:hAnsi="Times New Roman"/>
            </w:rPr>
            <w:fldChar w:fldCharType="end"/>
          </w:r>
        </w:p>
      </w:sdtContent>
    </w:sdt>
    <w:p w14:paraId="63678384" w14:textId="77777777" w:rsidR="006E2A2E" w:rsidRPr="00261232" w:rsidRDefault="002468E7">
      <w:pPr>
        <w:pStyle w:val="Titolo1"/>
      </w:pPr>
      <w:bookmarkStart w:id="2" w:name="_Toc113023576"/>
      <w:r w:rsidRPr="00261232">
        <w:t>Arabic Specialised Texts</w:t>
      </w:r>
      <w:bookmarkEnd w:id="1"/>
      <w:bookmarkEnd w:id="0"/>
      <w:bookmarkEnd w:id="2"/>
    </w:p>
    <w:p w14:paraId="152D4EE6" w14:textId="77777777" w:rsidR="006E2A2E" w:rsidRPr="00261232" w:rsidRDefault="009A19F2" w:rsidP="002468E7">
      <w:pPr>
        <w:pStyle w:val="Titolo2"/>
      </w:pPr>
      <w:bookmarkStart w:id="3" w:name="_Toc519775334"/>
      <w:bookmarkStart w:id="4" w:name="_Toc54080807"/>
      <w:bookmarkStart w:id="5" w:name="_Toc113023577"/>
      <w:r w:rsidRPr="00261232">
        <w:t>Prof. Wael Farouq</w:t>
      </w:r>
      <w:bookmarkEnd w:id="3"/>
      <w:bookmarkEnd w:id="4"/>
      <w:bookmarkEnd w:id="5"/>
      <w:r w:rsidR="00F1449B" w:rsidRPr="00261232">
        <w:t xml:space="preserve"> </w:t>
      </w:r>
    </w:p>
    <w:p w14:paraId="06388F45" w14:textId="77777777" w:rsidR="00AA2AA0" w:rsidRPr="00261232" w:rsidRDefault="00AA2AA0" w:rsidP="00AA2AA0">
      <w:pPr>
        <w:spacing w:before="240" w:after="120"/>
        <w:rPr>
          <w:rFonts w:ascii="Times New Roman" w:hAnsi="Times New Roman"/>
          <w:b/>
          <w:i/>
          <w:sz w:val="18"/>
        </w:rPr>
      </w:pPr>
      <w:r w:rsidRPr="00261232">
        <w:rPr>
          <w:b/>
          <w:i/>
          <w:sz w:val="18"/>
        </w:rPr>
        <w:t xml:space="preserve">COURSE AIMS AND INTENDED LEARNING OUTCOMES </w:t>
      </w:r>
    </w:p>
    <w:p w14:paraId="42DD0902" w14:textId="77777777" w:rsidR="00AA2AA0" w:rsidRPr="00261232" w:rsidRDefault="00726A8F" w:rsidP="00AA2AA0">
      <w:pPr>
        <w:rPr>
          <w:rFonts w:cs="Times"/>
          <w:szCs w:val="24"/>
        </w:rPr>
      </w:pPr>
      <w:r w:rsidRPr="00261232">
        <w:t>The course aims to analyse different kind of texts in order to provide students with the key competencies necessary for the understanding and the production of written and oral specialised texts in Arabic.</w:t>
      </w:r>
    </w:p>
    <w:p w14:paraId="34AF5B62" w14:textId="77777777" w:rsidR="00726A8F" w:rsidRPr="00261232" w:rsidRDefault="00726A8F" w:rsidP="00AA2AA0">
      <w:pPr>
        <w:rPr>
          <w:rFonts w:cs="Times"/>
          <w:szCs w:val="24"/>
        </w:rPr>
      </w:pPr>
      <w:r w:rsidRPr="00261232">
        <w:t xml:space="preserve">At the end of the course, students will be able to identify and understand the different specialised languages, and choose the most appropriate for a specific field (both in terms of oral and written language): cultural, literary, economic, political, religious, social, and focused on international relations. </w:t>
      </w:r>
    </w:p>
    <w:p w14:paraId="46518748" w14:textId="77777777" w:rsidR="002468E7" w:rsidRPr="00261232" w:rsidRDefault="002468E7" w:rsidP="002468E7">
      <w:pPr>
        <w:spacing w:before="240" w:after="120"/>
        <w:rPr>
          <w:b/>
          <w:color w:val="000000"/>
          <w:sz w:val="18"/>
          <w:szCs w:val="18"/>
        </w:rPr>
      </w:pPr>
      <w:r w:rsidRPr="00261232">
        <w:rPr>
          <w:b/>
          <w:i/>
          <w:color w:val="000000"/>
          <w:sz w:val="18"/>
          <w:szCs w:val="18"/>
        </w:rPr>
        <w:t>COURSE CONTENT</w:t>
      </w:r>
    </w:p>
    <w:p w14:paraId="40BFB657" w14:textId="77777777" w:rsidR="002468E7" w:rsidRPr="00261232" w:rsidRDefault="006D44F0" w:rsidP="006D44F0">
      <w:pPr>
        <w:ind w:left="284" w:hanging="284"/>
      </w:pPr>
      <w:r w:rsidRPr="00261232">
        <w:t>–</w:t>
      </w:r>
      <w:r w:rsidRPr="00261232">
        <w:tab/>
        <w:t>Arabic as the language of specialised texts: lexical, morphosyntactic and stylistic aspects.</w:t>
      </w:r>
    </w:p>
    <w:p w14:paraId="15C2F1A3" w14:textId="77777777" w:rsidR="002468E7" w:rsidRPr="00261232" w:rsidRDefault="006D44F0" w:rsidP="006D44F0">
      <w:pPr>
        <w:tabs>
          <w:tab w:val="left" w:pos="567"/>
        </w:tabs>
        <w:ind w:left="284" w:hanging="284"/>
      </w:pPr>
      <w:r w:rsidRPr="00261232">
        <w:t>–</w:t>
      </w:r>
      <w:r w:rsidRPr="00261232">
        <w:tab/>
        <w:t>Arabic specialised texts for the international relations sector: from reception to production.</w:t>
      </w:r>
    </w:p>
    <w:p w14:paraId="72BCBF5F" w14:textId="77777777" w:rsidR="002468E7" w:rsidRPr="00261232" w:rsidRDefault="002468E7" w:rsidP="002468E7">
      <w:pPr>
        <w:pStyle w:val="Titolo5"/>
        <w:rPr>
          <w:color w:val="000000"/>
          <w:sz w:val="18"/>
          <w:szCs w:val="18"/>
        </w:rPr>
      </w:pPr>
      <w:r w:rsidRPr="00261232">
        <w:rPr>
          <w:color w:val="000000"/>
          <w:sz w:val="18"/>
          <w:szCs w:val="18"/>
        </w:rPr>
        <w:t>READING LIST</w:t>
      </w:r>
    </w:p>
    <w:p w14:paraId="4E069274" w14:textId="77777777" w:rsidR="00CA6D23" w:rsidRPr="00261232" w:rsidRDefault="00CA6D23" w:rsidP="00CA6D23">
      <w:pPr>
        <w:pStyle w:val="Testo1"/>
      </w:pPr>
      <w:r w:rsidRPr="00261232">
        <w:t>–</w:t>
      </w:r>
      <w:r w:rsidRPr="00261232">
        <w:tab/>
        <w:t>Texts and audiovisual material provided by the lecturer in class.</w:t>
      </w:r>
    </w:p>
    <w:p w14:paraId="6D2D3831" w14:textId="77777777" w:rsidR="006E2A2E" w:rsidRPr="00261232" w:rsidRDefault="00CA6D23" w:rsidP="006E2A2E">
      <w:pPr>
        <w:pStyle w:val="Testo1"/>
      </w:pPr>
      <w:r w:rsidRPr="00261232">
        <w:t>–</w:t>
      </w:r>
      <w:r w:rsidRPr="00261232">
        <w:tab/>
        <w:t>Further information on the reading list will be provided in class and published on the lecturer’s webpage.</w:t>
      </w:r>
    </w:p>
    <w:p w14:paraId="7AD197A6" w14:textId="77777777" w:rsidR="002468E7" w:rsidRPr="00261232" w:rsidRDefault="002468E7" w:rsidP="002468E7">
      <w:pPr>
        <w:spacing w:before="240" w:after="120" w:line="220" w:lineRule="exact"/>
        <w:rPr>
          <w:b/>
          <w:i/>
          <w:color w:val="000000"/>
          <w:sz w:val="18"/>
          <w:szCs w:val="18"/>
        </w:rPr>
      </w:pPr>
      <w:r w:rsidRPr="00261232">
        <w:rPr>
          <w:b/>
          <w:i/>
          <w:color w:val="000000"/>
          <w:sz w:val="18"/>
          <w:szCs w:val="18"/>
        </w:rPr>
        <w:t>TEACHING METHOD</w:t>
      </w:r>
    </w:p>
    <w:p w14:paraId="55B3B237" w14:textId="77777777" w:rsidR="006E2A2E" w:rsidRPr="00261232" w:rsidRDefault="00CA6D23" w:rsidP="00D6446F">
      <w:pPr>
        <w:pStyle w:val="Testo2"/>
        <w:tabs>
          <w:tab w:val="left" w:pos="567"/>
        </w:tabs>
        <w:ind w:firstLine="283"/>
      </w:pPr>
      <w:r w:rsidRPr="00261232">
        <w:t>–</w:t>
      </w:r>
      <w:r w:rsidRPr="00261232">
        <w:tab/>
        <w:t>Lectures.</w:t>
      </w:r>
    </w:p>
    <w:p w14:paraId="69C8CC02" w14:textId="77777777" w:rsidR="00CA6D23" w:rsidRPr="00261232" w:rsidRDefault="00CA6D23" w:rsidP="00D6446F">
      <w:pPr>
        <w:pStyle w:val="Testo2"/>
        <w:tabs>
          <w:tab w:val="left" w:pos="567"/>
        </w:tabs>
        <w:ind w:firstLine="283"/>
      </w:pPr>
      <w:r w:rsidRPr="00261232">
        <w:t>–</w:t>
      </w:r>
      <w:r w:rsidRPr="00261232">
        <w:tab/>
        <w:t>Interactive lessons.</w:t>
      </w:r>
    </w:p>
    <w:p w14:paraId="5747555F" w14:textId="77777777" w:rsidR="00CA6D23" w:rsidRPr="00261232" w:rsidRDefault="00CA6D23" w:rsidP="00D6446F">
      <w:pPr>
        <w:pStyle w:val="Testo2"/>
        <w:tabs>
          <w:tab w:val="left" w:pos="567"/>
        </w:tabs>
        <w:ind w:firstLine="283"/>
      </w:pPr>
      <w:r w:rsidRPr="00261232">
        <w:t>–</w:t>
      </w:r>
      <w:r w:rsidRPr="00261232">
        <w:tab/>
        <w:t>Pairs and groups activities.</w:t>
      </w:r>
    </w:p>
    <w:p w14:paraId="66A305E3" w14:textId="77777777" w:rsidR="00CA6D23" w:rsidRPr="00261232" w:rsidRDefault="00CA6D23" w:rsidP="00D6446F">
      <w:pPr>
        <w:pStyle w:val="Testo2"/>
        <w:tabs>
          <w:tab w:val="left" w:pos="567"/>
        </w:tabs>
        <w:ind w:firstLine="283"/>
      </w:pPr>
      <w:r w:rsidRPr="00261232">
        <w:t>–</w:t>
      </w:r>
      <w:r w:rsidRPr="00261232">
        <w:tab/>
        <w:t>Practical exercises in class.</w:t>
      </w:r>
    </w:p>
    <w:p w14:paraId="1725B048" w14:textId="77777777" w:rsidR="00AA2AA0" w:rsidRPr="00261232" w:rsidRDefault="00726A8F" w:rsidP="00AA2AA0">
      <w:pPr>
        <w:spacing w:before="120" w:line="220" w:lineRule="exact"/>
        <w:ind w:firstLine="284"/>
        <w:rPr>
          <w:rFonts w:cs="Times"/>
          <w:noProof/>
          <w:sz w:val="18"/>
        </w:rPr>
      </w:pPr>
      <w:r w:rsidRPr="00261232">
        <w:rPr>
          <w:sz w:val="18"/>
        </w:rPr>
        <w:lastRenderedPageBreak/>
        <w:t>Please note that lectures will be held in Arabic.</w:t>
      </w:r>
    </w:p>
    <w:p w14:paraId="1BE87354" w14:textId="77777777" w:rsidR="00AA2AA0" w:rsidRPr="00261232" w:rsidRDefault="00AA2AA0" w:rsidP="00AA2AA0">
      <w:pPr>
        <w:spacing w:before="240" w:after="120" w:line="220" w:lineRule="exact"/>
        <w:rPr>
          <w:rFonts w:ascii="Times New Roman" w:hAnsi="Times New Roman"/>
          <w:b/>
          <w:i/>
          <w:sz w:val="18"/>
        </w:rPr>
      </w:pPr>
      <w:r w:rsidRPr="00261232">
        <w:rPr>
          <w:b/>
          <w:i/>
          <w:sz w:val="18"/>
        </w:rPr>
        <w:t>ASSESSMENT METHOD AND CRITERIA</w:t>
      </w:r>
    </w:p>
    <w:p w14:paraId="3F9D27B2" w14:textId="77777777" w:rsidR="00A84512" w:rsidRPr="00261232" w:rsidRDefault="00237B5B" w:rsidP="00A84512">
      <w:pPr>
        <w:pStyle w:val="Testo2"/>
      </w:pPr>
      <w:r w:rsidRPr="00261232">
        <w:t xml:space="preserve">The final assessment will consist in an oral exam focused on the communication in Arabic in which students must demonstrate the ability to understand and correctly analyse the texts seen in class as well as their ability to produce specialised texts. </w:t>
      </w:r>
    </w:p>
    <w:p w14:paraId="0B08AAC3" w14:textId="77777777" w:rsidR="00A84512" w:rsidRPr="00261232" w:rsidRDefault="00A84512" w:rsidP="00A84512">
      <w:pPr>
        <w:pStyle w:val="Testo2"/>
      </w:pPr>
      <w:r w:rsidRPr="00261232">
        <w:t>The examination will be divided into two parts:</w:t>
      </w:r>
    </w:p>
    <w:p w14:paraId="668BBF2C" w14:textId="77777777" w:rsidR="00A84512" w:rsidRPr="00261232" w:rsidRDefault="00A84512" w:rsidP="00A84512">
      <w:pPr>
        <w:pStyle w:val="Testo2"/>
        <w:numPr>
          <w:ilvl w:val="0"/>
          <w:numId w:val="3"/>
        </w:numPr>
      </w:pPr>
      <w:r w:rsidRPr="00261232">
        <w:t xml:space="preserve">Reading and discussion of a new text belonging to a text type encountered on the course (60% of the overall mark): Students must be able to recognise the type of text, understand its contents and analyse its specific characteristics, vocabulary and phraseology.  </w:t>
      </w:r>
    </w:p>
    <w:p w14:paraId="1A31EE00" w14:textId="77777777" w:rsidR="00A84512" w:rsidRPr="00261232" w:rsidRDefault="00A84512" w:rsidP="00A84512">
      <w:pPr>
        <w:pStyle w:val="Testo2"/>
        <w:numPr>
          <w:ilvl w:val="0"/>
          <w:numId w:val="3"/>
        </w:numPr>
      </w:pPr>
      <w:r w:rsidRPr="00261232">
        <w:t xml:space="preserve">Discussion of a text (text type chosen by the student from those encountered on the course), written by the student and sent to the lecturer before the exam (40% of the total mark): students must demonstrate their command of the vocabulary and phraseology of the text type chosen, as well as the ability to structure the text coherently.  </w:t>
      </w:r>
    </w:p>
    <w:p w14:paraId="088448E0" w14:textId="77777777" w:rsidR="00AA2AA0" w:rsidRPr="00261232" w:rsidRDefault="00E047A6" w:rsidP="00A84512">
      <w:pPr>
        <w:spacing w:before="120" w:line="220" w:lineRule="exact"/>
        <w:ind w:firstLine="284"/>
        <w:rPr>
          <w:rFonts w:cs="Times"/>
          <w:noProof/>
          <w:sz w:val="18"/>
        </w:rPr>
      </w:pPr>
      <w:r w:rsidRPr="00261232">
        <w:rPr>
          <w:sz w:val="18"/>
        </w:rPr>
        <w:t xml:space="preserve">The Arabic Language written test is part of the final assessment; this means that students have to pass it in order to register the final mark. </w:t>
      </w:r>
    </w:p>
    <w:p w14:paraId="55EC68CE" w14:textId="77777777" w:rsidR="00AA2AA0" w:rsidRPr="00261232" w:rsidRDefault="00AA2AA0" w:rsidP="00AA2AA0">
      <w:pPr>
        <w:spacing w:before="240" w:after="120"/>
        <w:rPr>
          <w:rFonts w:ascii="Times New Roman" w:hAnsi="Times New Roman"/>
          <w:b/>
          <w:i/>
          <w:sz w:val="18"/>
        </w:rPr>
      </w:pPr>
      <w:r w:rsidRPr="00261232">
        <w:rPr>
          <w:b/>
          <w:i/>
          <w:sz w:val="18"/>
        </w:rPr>
        <w:t>NOTES AND PREREQUISITES</w:t>
      </w:r>
    </w:p>
    <w:p w14:paraId="697D7FD9" w14:textId="77777777" w:rsidR="002468E7" w:rsidRPr="00261232" w:rsidRDefault="002468E7" w:rsidP="002468E7">
      <w:pPr>
        <w:pStyle w:val="Testo2"/>
      </w:pPr>
      <w:r w:rsidRPr="00261232">
        <w:t>This is a semester course and will be held in the first semester.</w:t>
      </w:r>
    </w:p>
    <w:p w14:paraId="0E9E9FF2" w14:textId="77777777" w:rsidR="00AA2AA0" w:rsidRPr="00261232" w:rsidRDefault="00E047A6" w:rsidP="00E047A6">
      <w:pPr>
        <w:spacing w:line="220" w:lineRule="exact"/>
        <w:ind w:firstLine="284"/>
        <w:rPr>
          <w:rFonts w:cs="Times"/>
          <w:iCs/>
          <w:noProof/>
          <w:color w:val="000000"/>
          <w:sz w:val="18"/>
        </w:rPr>
      </w:pPr>
      <w:r w:rsidRPr="00261232">
        <w:rPr>
          <w:iCs/>
          <w:color w:val="000000"/>
          <w:sz w:val="18"/>
        </w:rPr>
        <w:t>In order to get the most out of this course, students must have attended the Arabic Communication and Negotiation Strategies course.</w:t>
      </w:r>
    </w:p>
    <w:p w14:paraId="43DD8370" w14:textId="566FBEA0" w:rsidR="003F468B" w:rsidRDefault="006D44F0" w:rsidP="00466979">
      <w:pPr>
        <w:pStyle w:val="Testo2"/>
        <w:spacing w:before="120"/>
      </w:pPr>
      <w:r w:rsidRPr="00261232">
        <w:t>Further information can be found on the lecturer's webpage at http://docenti.unicatt.it/web/searchByName.do?language=ENG or on the Faculty notice board.</w:t>
      </w:r>
    </w:p>
    <w:p w14:paraId="10874C25" w14:textId="77777777" w:rsidR="007C2C3B" w:rsidRPr="00261232" w:rsidRDefault="007C2C3B" w:rsidP="007C2C3B">
      <w:pPr>
        <w:tabs>
          <w:tab w:val="clear" w:pos="284"/>
        </w:tabs>
        <w:spacing w:before="480"/>
        <w:ind w:left="284" w:hanging="284"/>
        <w:jc w:val="left"/>
        <w:outlineLvl w:val="0"/>
        <w:rPr>
          <w:b/>
          <w:noProof/>
        </w:rPr>
      </w:pPr>
      <w:bookmarkStart w:id="6" w:name="_Toc45290300"/>
      <w:bookmarkStart w:id="7" w:name="_Toc54080808"/>
      <w:bookmarkStart w:id="8" w:name="_Toc425935422"/>
      <w:bookmarkStart w:id="9" w:name="_Toc457290234"/>
      <w:bookmarkStart w:id="10" w:name="_Toc488249363"/>
      <w:bookmarkStart w:id="11" w:name="_Toc113023578"/>
      <w:r w:rsidRPr="00261232">
        <w:rPr>
          <w:b/>
          <w:noProof/>
        </w:rPr>
        <w:t>Arabic Language - Practical Activities (Year 2)</w:t>
      </w:r>
      <w:bookmarkEnd w:id="6"/>
      <w:bookmarkEnd w:id="7"/>
      <w:bookmarkEnd w:id="11"/>
    </w:p>
    <w:p w14:paraId="3180D539" w14:textId="77777777" w:rsidR="007C2C3B" w:rsidRPr="00261232" w:rsidRDefault="007C2C3B" w:rsidP="007C2C3B">
      <w:pPr>
        <w:tabs>
          <w:tab w:val="clear" w:pos="284"/>
        </w:tabs>
        <w:jc w:val="left"/>
        <w:outlineLvl w:val="1"/>
        <w:rPr>
          <w:smallCaps/>
          <w:noProof/>
          <w:color w:val="000000" w:themeColor="text1"/>
          <w:sz w:val="18"/>
          <w:lang w:val="en-US"/>
        </w:rPr>
      </w:pPr>
      <w:bookmarkStart w:id="12" w:name="_Toc45290301"/>
      <w:bookmarkStart w:id="13" w:name="_Toc54080809"/>
      <w:bookmarkStart w:id="14" w:name="_Toc113023579"/>
      <w:bookmarkEnd w:id="8"/>
      <w:bookmarkEnd w:id="9"/>
      <w:bookmarkEnd w:id="10"/>
      <w:r w:rsidRPr="00261232">
        <w:rPr>
          <w:smallCaps/>
          <w:noProof/>
          <w:color w:val="000000" w:themeColor="text1"/>
          <w:sz w:val="18"/>
          <w:lang w:val="en-US"/>
        </w:rPr>
        <w:t>Doc. Hani Gergi</w:t>
      </w:r>
      <w:bookmarkEnd w:id="12"/>
      <w:bookmarkEnd w:id="13"/>
      <w:bookmarkEnd w:id="14"/>
    </w:p>
    <w:p w14:paraId="3680C4DF" w14:textId="77777777" w:rsidR="007C2C3B" w:rsidRPr="00261232" w:rsidRDefault="007C2C3B" w:rsidP="007C2C3B">
      <w:pPr>
        <w:widowControl w:val="0"/>
        <w:tabs>
          <w:tab w:val="clear" w:pos="284"/>
        </w:tabs>
        <w:spacing w:before="240" w:after="120"/>
        <w:jc w:val="left"/>
        <w:rPr>
          <w:rFonts w:eastAsia="Calibri" w:cs="Times"/>
          <w:b/>
          <w:sz w:val="18"/>
          <w:szCs w:val="22"/>
          <w:lang w:eastAsia="en-US"/>
        </w:rPr>
      </w:pPr>
      <w:r w:rsidRPr="00261232">
        <w:rPr>
          <w:rFonts w:eastAsia="Calibri" w:cs="Times"/>
          <w:b/>
          <w:i/>
          <w:sz w:val="18"/>
          <w:szCs w:val="22"/>
          <w:lang w:eastAsia="en-US"/>
        </w:rPr>
        <w:t>COURSE AIMS AND INTENDED LEARNING OUTCOMES</w:t>
      </w:r>
    </w:p>
    <w:p w14:paraId="050D7EB3" w14:textId="77777777" w:rsidR="007C2C3B" w:rsidRPr="00261232" w:rsidRDefault="007C2C3B" w:rsidP="007C2C3B">
      <w:pPr>
        <w:widowControl w:val="0"/>
        <w:tabs>
          <w:tab w:val="clear" w:pos="284"/>
        </w:tabs>
        <w:spacing w:line="240" w:lineRule="auto"/>
        <w:rPr>
          <w:rFonts w:ascii="Times New Roman" w:eastAsia="Calibri" w:hAnsi="Times New Roman"/>
          <w:color w:val="000000" w:themeColor="text1"/>
          <w:spacing w:val="5"/>
          <w:lang w:eastAsia="en-US"/>
        </w:rPr>
      </w:pPr>
      <w:r w:rsidRPr="00261232">
        <w:rPr>
          <w:rFonts w:ascii="Times New Roman" w:eastAsia="Calibri" w:hAnsi="Times New Roman"/>
          <w:color w:val="000000" w:themeColor="text1"/>
          <w:spacing w:val="5"/>
          <w:lang w:eastAsia="en-US"/>
        </w:rPr>
        <w:t xml:space="preserve">The course aims to help students develop their advanced speaking and writing skills in Arabic. It will be focused on the analysis of a selection of specialised texts from the point of view of their macro-textual, micro-textual, morpho-syntactic, lexical, and pragmatic aspects. </w:t>
      </w:r>
    </w:p>
    <w:p w14:paraId="71C24AC7" w14:textId="77777777" w:rsidR="007C2C3B" w:rsidRPr="00261232" w:rsidRDefault="007C2C3B" w:rsidP="007C2C3B">
      <w:pPr>
        <w:widowControl w:val="0"/>
        <w:tabs>
          <w:tab w:val="clear" w:pos="284"/>
        </w:tabs>
        <w:spacing w:line="240" w:lineRule="auto"/>
        <w:rPr>
          <w:rFonts w:ascii="Times New Roman" w:eastAsia="Calibri" w:hAnsi="Times New Roman"/>
          <w:color w:val="000000" w:themeColor="text1"/>
          <w:spacing w:val="5"/>
          <w:lang w:eastAsia="en-US"/>
        </w:rPr>
      </w:pPr>
      <w:r w:rsidRPr="00261232">
        <w:rPr>
          <w:rFonts w:ascii="Times New Roman" w:eastAsia="Calibri" w:hAnsi="Times New Roman"/>
          <w:color w:val="000000" w:themeColor="text1"/>
          <w:spacing w:val="5"/>
          <w:lang w:eastAsia="en-US"/>
        </w:rPr>
        <w:t>At the end of the course, students will be able to understand and create specialised texts in Arabic in their field of study.</w:t>
      </w:r>
    </w:p>
    <w:p w14:paraId="45BBA582" w14:textId="77777777" w:rsidR="007C2C3B" w:rsidRPr="00261232" w:rsidRDefault="007C2C3B" w:rsidP="007C2C3B">
      <w:pPr>
        <w:widowControl w:val="0"/>
        <w:tabs>
          <w:tab w:val="clear" w:pos="284"/>
        </w:tabs>
        <w:spacing w:line="240" w:lineRule="auto"/>
        <w:rPr>
          <w:rFonts w:ascii="Times New Roman" w:eastAsia="Calibri" w:hAnsi="Times New Roman"/>
          <w:color w:val="000000" w:themeColor="text1"/>
          <w:spacing w:val="5"/>
          <w:lang w:eastAsia="en-US"/>
        </w:rPr>
      </w:pPr>
      <w:r w:rsidRPr="00261232">
        <w:rPr>
          <w:rFonts w:ascii="Times New Roman" w:eastAsia="Calibri" w:hAnsi="Times New Roman"/>
          <w:color w:val="000000" w:themeColor="text1"/>
          <w:spacing w:val="5"/>
          <w:lang w:eastAsia="en-US"/>
        </w:rPr>
        <w:t xml:space="preserve">The practical activities of the Arabic Language course (year 2 of the 2-year course) aim to help students reach, in the four language skills, an advanced </w:t>
      </w:r>
      <w:r w:rsidRPr="00261232">
        <w:rPr>
          <w:rFonts w:ascii="Times New Roman" w:eastAsia="Calibri" w:hAnsi="Times New Roman"/>
          <w:color w:val="000000" w:themeColor="text1"/>
          <w:spacing w:val="5"/>
          <w:lang w:eastAsia="en-US"/>
        </w:rPr>
        <w:lastRenderedPageBreak/>
        <w:t xml:space="preserve">knowledge of the Arabic language, corresponding to the C2-level of the CEFR. </w:t>
      </w:r>
    </w:p>
    <w:p w14:paraId="4AC957C0" w14:textId="77777777" w:rsidR="007C2C3B" w:rsidRPr="00261232" w:rsidRDefault="007C2C3B" w:rsidP="007C2C3B">
      <w:pPr>
        <w:widowControl w:val="0"/>
        <w:tabs>
          <w:tab w:val="clear" w:pos="284"/>
        </w:tabs>
        <w:spacing w:before="240" w:after="120"/>
        <w:jc w:val="left"/>
        <w:rPr>
          <w:rFonts w:eastAsia="Calibri" w:cs="Times"/>
          <w:b/>
          <w:sz w:val="18"/>
          <w:szCs w:val="22"/>
          <w:lang w:val="it-IT" w:eastAsia="en-US"/>
        </w:rPr>
      </w:pPr>
      <w:r w:rsidRPr="00261232">
        <w:rPr>
          <w:rFonts w:eastAsia="Calibri" w:cs="Times"/>
          <w:b/>
          <w:i/>
          <w:sz w:val="18"/>
          <w:szCs w:val="22"/>
          <w:lang w:val="it-IT" w:eastAsia="en-US"/>
        </w:rPr>
        <w:t>COURSE CONTENT</w:t>
      </w:r>
    </w:p>
    <w:p w14:paraId="29382D54" w14:textId="77777777" w:rsidR="007C2C3B" w:rsidRPr="00261232" w:rsidRDefault="007C2C3B" w:rsidP="007C2C3B">
      <w:pPr>
        <w:widowControl w:val="0"/>
        <w:numPr>
          <w:ilvl w:val="0"/>
          <w:numId w:val="4"/>
        </w:numPr>
        <w:tabs>
          <w:tab w:val="clear" w:pos="284"/>
        </w:tabs>
        <w:spacing w:line="240" w:lineRule="auto"/>
        <w:contextualSpacing/>
        <w:jc w:val="left"/>
        <w:rPr>
          <w:rFonts w:eastAsia="Calibri" w:cs="Times"/>
          <w:color w:val="000000" w:themeColor="text1"/>
          <w:lang w:eastAsia="en-US"/>
        </w:rPr>
      </w:pPr>
      <w:r w:rsidRPr="00261232">
        <w:rPr>
          <w:rFonts w:eastAsia="Calibri" w:cs="Times"/>
          <w:color w:val="000000" w:themeColor="text1"/>
          <w:lang w:eastAsia="en-US"/>
        </w:rPr>
        <w:t>Specialised texts in Arabic: macro-textual, micro-textual, morpho-syntactic, lexical, and pragmatic aspects.</w:t>
      </w:r>
    </w:p>
    <w:p w14:paraId="6B2FBB6A" w14:textId="77777777" w:rsidR="007C2C3B" w:rsidRPr="00261232" w:rsidRDefault="007C2C3B" w:rsidP="007C2C3B">
      <w:pPr>
        <w:widowControl w:val="0"/>
        <w:tabs>
          <w:tab w:val="clear" w:pos="284"/>
        </w:tabs>
        <w:ind w:left="284" w:hanging="284"/>
        <w:rPr>
          <w:rFonts w:eastAsia="Calibri" w:cs="Times"/>
          <w:lang w:eastAsia="en-US"/>
        </w:rPr>
      </w:pPr>
      <w:r w:rsidRPr="00261232">
        <w:rPr>
          <w:rFonts w:eastAsia="Calibri" w:cs="Times"/>
          <w:color w:val="000000" w:themeColor="text1"/>
          <w:lang w:eastAsia="en-US"/>
        </w:rPr>
        <w:t>–</w:t>
      </w:r>
      <w:r w:rsidRPr="00261232">
        <w:rPr>
          <w:rFonts w:eastAsia="Calibri" w:cs="Times"/>
          <w:color w:val="000000" w:themeColor="text1"/>
          <w:lang w:eastAsia="en-US"/>
        </w:rPr>
        <w:tab/>
        <w:t>Speaking and reading comprehension and production of specialised texts in Arabic, starting from the reading of texts and the listening of original audio-visual documents belonging to specific fields of study (corresponding to the different degree curricula)</w:t>
      </w:r>
      <w:r w:rsidRPr="00261232">
        <w:rPr>
          <w:rFonts w:eastAsia="Calibri" w:cs="Times"/>
          <w:lang w:eastAsia="en-US"/>
        </w:rPr>
        <w:t>.</w:t>
      </w:r>
    </w:p>
    <w:p w14:paraId="2135D1CA" w14:textId="77777777" w:rsidR="007C2C3B" w:rsidRPr="00261232" w:rsidRDefault="007C2C3B" w:rsidP="007C2C3B">
      <w:pPr>
        <w:keepNext/>
        <w:widowControl w:val="0"/>
        <w:tabs>
          <w:tab w:val="clear" w:pos="284"/>
        </w:tabs>
        <w:spacing w:before="240" w:after="120" w:line="220" w:lineRule="exact"/>
        <w:jc w:val="left"/>
        <w:rPr>
          <w:rFonts w:eastAsia="Calibri" w:cs="Times"/>
          <w:b/>
          <w:i/>
          <w:color w:val="000000" w:themeColor="text1"/>
          <w:sz w:val="18"/>
          <w:szCs w:val="22"/>
          <w:lang w:val="en-US" w:eastAsia="en-US" w:bidi="ar-EG"/>
        </w:rPr>
      </w:pPr>
      <w:r w:rsidRPr="00261232">
        <w:rPr>
          <w:rFonts w:eastAsia="Calibri" w:cs="Times"/>
          <w:b/>
          <w:i/>
          <w:color w:val="000000" w:themeColor="text1"/>
          <w:sz w:val="18"/>
          <w:szCs w:val="22"/>
          <w:lang w:val="en-US" w:eastAsia="en-US" w:bidi="ar-EG"/>
        </w:rPr>
        <w:t>READING LIST</w:t>
      </w:r>
    </w:p>
    <w:p w14:paraId="28BDE4A9" w14:textId="77777777" w:rsidR="007C2C3B" w:rsidRPr="00261232" w:rsidRDefault="007C2C3B" w:rsidP="007C2C3B">
      <w:pPr>
        <w:tabs>
          <w:tab w:val="clear" w:pos="284"/>
        </w:tabs>
        <w:spacing w:line="220" w:lineRule="exact"/>
        <w:ind w:left="284" w:hanging="284"/>
        <w:rPr>
          <w:b/>
          <w:noProof/>
          <w:sz w:val="18"/>
        </w:rPr>
      </w:pPr>
      <w:r w:rsidRPr="00261232">
        <w:rPr>
          <w:noProof/>
          <w:sz w:val="18"/>
        </w:rPr>
        <w:t xml:space="preserve">A selection of videos from the main Arabic television channels (e.g. </w:t>
      </w:r>
      <w:r w:rsidRPr="00261232">
        <w:rPr>
          <w:i/>
          <w:iCs/>
          <w:noProof/>
          <w:sz w:val="18"/>
        </w:rPr>
        <w:t>al-Arabiyya</w:t>
      </w:r>
      <w:r w:rsidRPr="00261232">
        <w:rPr>
          <w:noProof/>
          <w:sz w:val="18"/>
        </w:rPr>
        <w:t xml:space="preserve">, </w:t>
      </w:r>
      <w:r w:rsidRPr="00261232">
        <w:rPr>
          <w:i/>
          <w:iCs/>
          <w:noProof/>
          <w:sz w:val="18"/>
        </w:rPr>
        <w:t>al-Jazeera,</w:t>
      </w:r>
      <w:r w:rsidRPr="00261232">
        <w:rPr>
          <w:noProof/>
          <w:sz w:val="18"/>
        </w:rPr>
        <w:t xml:space="preserve"> </w:t>
      </w:r>
      <w:r w:rsidRPr="00261232">
        <w:rPr>
          <w:i/>
          <w:iCs/>
          <w:noProof/>
          <w:sz w:val="18"/>
        </w:rPr>
        <w:t>France24 Arabic</w:t>
      </w:r>
      <w:r w:rsidRPr="00261232">
        <w:rPr>
          <w:noProof/>
          <w:sz w:val="18"/>
        </w:rPr>
        <w:t xml:space="preserve">, </w:t>
      </w:r>
      <w:r w:rsidRPr="00261232">
        <w:rPr>
          <w:i/>
          <w:iCs/>
          <w:noProof/>
          <w:sz w:val="18"/>
        </w:rPr>
        <w:t>Euronews arabic</w:t>
      </w:r>
      <w:r w:rsidRPr="00261232">
        <w:rPr>
          <w:iCs/>
          <w:noProof/>
          <w:sz w:val="18"/>
        </w:rPr>
        <w:t>,</w:t>
      </w:r>
      <w:r w:rsidRPr="00261232">
        <w:rPr>
          <w:noProof/>
          <w:sz w:val="18"/>
        </w:rPr>
        <w:t xml:space="preserve"> etc.) will be made available in class and on the lecturer’s webpage.</w:t>
      </w:r>
    </w:p>
    <w:p w14:paraId="17F9FCAA" w14:textId="77777777" w:rsidR="007C2C3B" w:rsidRPr="00261232" w:rsidRDefault="007C2C3B" w:rsidP="007C2C3B">
      <w:pPr>
        <w:tabs>
          <w:tab w:val="clear" w:pos="284"/>
        </w:tabs>
        <w:spacing w:line="220" w:lineRule="exact"/>
        <w:ind w:left="284" w:hanging="284"/>
        <w:rPr>
          <w:noProof/>
          <w:sz w:val="18"/>
        </w:rPr>
      </w:pPr>
      <w:r w:rsidRPr="00261232">
        <w:rPr>
          <w:rFonts w:cs="Times"/>
          <w:noProof/>
          <w:sz w:val="18"/>
          <w:lang w:val="en-US"/>
        </w:rPr>
        <w:t>.–</w:t>
      </w:r>
      <w:r w:rsidRPr="00261232">
        <w:rPr>
          <w:rFonts w:cs="Times"/>
          <w:noProof/>
          <w:sz w:val="18"/>
          <w:lang w:val="en-US"/>
        </w:rPr>
        <w:tab/>
      </w:r>
      <w:r w:rsidRPr="00261232">
        <w:rPr>
          <w:rFonts w:cs="Times"/>
          <w:noProof/>
          <w:sz w:val="18"/>
        </w:rPr>
        <w:t xml:space="preserve">A selection of tales and literary texts written by Arabic authors </w:t>
      </w:r>
      <w:r w:rsidRPr="00261232">
        <w:rPr>
          <w:noProof/>
          <w:sz w:val="18"/>
        </w:rPr>
        <w:t>will be made available in class and on the lecturer’s webpage.</w:t>
      </w:r>
    </w:p>
    <w:p w14:paraId="6C5ED45B" w14:textId="77777777" w:rsidR="007C2C3B" w:rsidRPr="00261232" w:rsidRDefault="007C2C3B" w:rsidP="007C2C3B">
      <w:pPr>
        <w:tabs>
          <w:tab w:val="clear" w:pos="284"/>
        </w:tabs>
        <w:spacing w:line="220" w:lineRule="exact"/>
        <w:ind w:left="284" w:hanging="284"/>
        <w:rPr>
          <w:rFonts w:cs="Times"/>
          <w:noProof/>
          <w:sz w:val="18"/>
        </w:rPr>
      </w:pPr>
      <w:r w:rsidRPr="00261232">
        <w:rPr>
          <w:rFonts w:cs="Times"/>
          <w:noProof/>
          <w:sz w:val="18"/>
        </w:rPr>
        <w:t>–</w:t>
      </w:r>
      <w:r w:rsidRPr="00261232">
        <w:rPr>
          <w:rFonts w:cs="Times"/>
          <w:noProof/>
          <w:sz w:val="18"/>
        </w:rPr>
        <w:tab/>
        <w:t>Further information on the reading list</w:t>
      </w:r>
      <w:r w:rsidRPr="00261232">
        <w:rPr>
          <w:noProof/>
          <w:sz w:val="18"/>
        </w:rPr>
        <w:t xml:space="preserve"> will be made available in class and on the lecturer’s webpage</w:t>
      </w:r>
      <w:r w:rsidRPr="00261232">
        <w:rPr>
          <w:rFonts w:cs="Times"/>
          <w:noProof/>
          <w:sz w:val="18"/>
        </w:rPr>
        <w:t>.</w:t>
      </w:r>
    </w:p>
    <w:p w14:paraId="0D0595A8" w14:textId="77777777" w:rsidR="007C2C3B" w:rsidRPr="00261232" w:rsidRDefault="007C2C3B" w:rsidP="007C2C3B">
      <w:pPr>
        <w:keepNext/>
        <w:widowControl w:val="0"/>
        <w:tabs>
          <w:tab w:val="clear" w:pos="284"/>
        </w:tabs>
        <w:spacing w:before="240" w:after="120" w:line="220" w:lineRule="exact"/>
        <w:jc w:val="left"/>
        <w:rPr>
          <w:rFonts w:eastAsia="Calibri" w:cs="Times"/>
          <w:b/>
          <w:i/>
          <w:sz w:val="18"/>
          <w:szCs w:val="22"/>
          <w:lang w:val="en-US" w:eastAsia="en-US"/>
        </w:rPr>
      </w:pPr>
      <w:r w:rsidRPr="00261232">
        <w:rPr>
          <w:rFonts w:eastAsia="Calibri" w:cs="Times"/>
          <w:b/>
          <w:i/>
          <w:sz w:val="18"/>
          <w:szCs w:val="22"/>
          <w:lang w:val="en-US" w:eastAsia="en-US" w:bidi="ar-EG"/>
        </w:rPr>
        <w:t>TEACHING METHOD</w:t>
      </w:r>
    </w:p>
    <w:p w14:paraId="2A4B0568" w14:textId="77777777" w:rsidR="007C2C3B" w:rsidRPr="00261232" w:rsidRDefault="007C2C3B" w:rsidP="007C2C3B">
      <w:pPr>
        <w:tabs>
          <w:tab w:val="clear" w:pos="284"/>
        </w:tabs>
        <w:spacing w:line="220" w:lineRule="exact"/>
        <w:ind w:left="284" w:hanging="284"/>
        <w:rPr>
          <w:rFonts w:cs="Times"/>
          <w:noProof/>
          <w:lang w:val="en-US"/>
        </w:rPr>
      </w:pPr>
      <w:r w:rsidRPr="00261232">
        <w:rPr>
          <w:rFonts w:cs="Times"/>
          <w:noProof/>
          <w:sz w:val="18"/>
          <w:lang w:val="en-US"/>
        </w:rPr>
        <w:t>–</w:t>
      </w:r>
      <w:r w:rsidRPr="00261232">
        <w:rPr>
          <w:rFonts w:cs="Times"/>
          <w:noProof/>
          <w:sz w:val="18"/>
          <w:lang w:val="en-US"/>
        </w:rPr>
        <w:tab/>
      </w:r>
      <w:r w:rsidRPr="00261232">
        <w:rPr>
          <w:rFonts w:cs="Times"/>
          <w:noProof/>
          <w:lang w:val="en-US"/>
        </w:rPr>
        <w:t>Frontal lectures.</w:t>
      </w:r>
    </w:p>
    <w:p w14:paraId="1B1B232D" w14:textId="77777777" w:rsidR="007C2C3B" w:rsidRPr="00261232" w:rsidRDefault="007C2C3B" w:rsidP="007C2C3B">
      <w:pPr>
        <w:tabs>
          <w:tab w:val="clear" w:pos="284"/>
        </w:tabs>
        <w:spacing w:line="220" w:lineRule="exact"/>
        <w:ind w:left="284" w:hanging="284"/>
        <w:rPr>
          <w:rFonts w:cs="Times"/>
          <w:noProof/>
          <w:lang w:val="en-US"/>
        </w:rPr>
      </w:pPr>
      <w:r w:rsidRPr="00261232">
        <w:rPr>
          <w:rFonts w:cs="Times"/>
          <w:noProof/>
          <w:lang w:val="en-US"/>
        </w:rPr>
        <w:t>–</w:t>
      </w:r>
      <w:r w:rsidRPr="00261232">
        <w:rPr>
          <w:rFonts w:cs="Times"/>
          <w:noProof/>
          <w:lang w:val="en-US"/>
        </w:rPr>
        <w:tab/>
        <w:t>Interactive lectures.</w:t>
      </w:r>
    </w:p>
    <w:p w14:paraId="7B213841" w14:textId="77777777" w:rsidR="007C2C3B" w:rsidRPr="00261232" w:rsidRDefault="007C2C3B" w:rsidP="007C2C3B">
      <w:pPr>
        <w:tabs>
          <w:tab w:val="clear" w:pos="284"/>
        </w:tabs>
        <w:spacing w:line="220" w:lineRule="exact"/>
        <w:ind w:left="284" w:hanging="284"/>
        <w:rPr>
          <w:rFonts w:cs="Times"/>
          <w:noProof/>
          <w:lang w:val="en-US"/>
        </w:rPr>
      </w:pPr>
      <w:r w:rsidRPr="00261232">
        <w:rPr>
          <w:rFonts w:cs="Times"/>
          <w:noProof/>
          <w:lang w:val="en-US"/>
        </w:rPr>
        <w:t>–</w:t>
      </w:r>
      <w:r w:rsidRPr="00261232">
        <w:rPr>
          <w:rFonts w:cs="Times"/>
          <w:noProof/>
          <w:lang w:val="en-US"/>
        </w:rPr>
        <w:tab/>
        <w:t>Group activities.</w:t>
      </w:r>
    </w:p>
    <w:p w14:paraId="44781DAF" w14:textId="77777777" w:rsidR="007C2C3B" w:rsidRPr="00261232" w:rsidRDefault="007C2C3B" w:rsidP="007C2C3B">
      <w:pPr>
        <w:tabs>
          <w:tab w:val="clear" w:pos="284"/>
        </w:tabs>
        <w:spacing w:line="220" w:lineRule="exact"/>
        <w:ind w:left="284" w:hanging="284"/>
        <w:rPr>
          <w:rFonts w:cs="Times"/>
          <w:noProof/>
        </w:rPr>
      </w:pPr>
      <w:r w:rsidRPr="00261232">
        <w:rPr>
          <w:rFonts w:cs="Times"/>
          <w:noProof/>
        </w:rPr>
        <w:t>–</w:t>
      </w:r>
      <w:r w:rsidRPr="00261232">
        <w:rPr>
          <w:rFonts w:cs="Times"/>
          <w:noProof/>
        </w:rPr>
        <w:tab/>
        <w:t>Practical activities.</w:t>
      </w:r>
    </w:p>
    <w:p w14:paraId="4F179705" w14:textId="77777777" w:rsidR="007C2C3B" w:rsidRPr="00261232" w:rsidRDefault="007C2C3B" w:rsidP="007C2C3B">
      <w:pPr>
        <w:tabs>
          <w:tab w:val="clear" w:pos="284"/>
        </w:tabs>
        <w:spacing w:line="220" w:lineRule="exact"/>
        <w:ind w:firstLine="284"/>
        <w:rPr>
          <w:noProof/>
          <w:color w:val="000000" w:themeColor="text1"/>
        </w:rPr>
      </w:pPr>
      <w:r w:rsidRPr="00261232">
        <w:rPr>
          <w:noProof/>
          <w:color w:val="000000" w:themeColor="text1"/>
        </w:rPr>
        <w:t>The lectures will be entirely held in Arabic.</w:t>
      </w:r>
    </w:p>
    <w:p w14:paraId="5709697D" w14:textId="77777777" w:rsidR="007C2C3B" w:rsidRPr="00261232" w:rsidRDefault="007C2C3B" w:rsidP="007C2C3B">
      <w:pPr>
        <w:keepNext/>
        <w:widowControl w:val="0"/>
        <w:tabs>
          <w:tab w:val="clear" w:pos="284"/>
        </w:tabs>
        <w:spacing w:before="240" w:after="120" w:line="220" w:lineRule="exact"/>
        <w:jc w:val="left"/>
        <w:rPr>
          <w:rFonts w:eastAsia="Calibri" w:cs="Times"/>
          <w:b/>
          <w:i/>
          <w:sz w:val="18"/>
          <w:szCs w:val="22"/>
          <w:lang w:val="en-US" w:eastAsia="en-US"/>
        </w:rPr>
      </w:pPr>
      <w:r w:rsidRPr="00261232">
        <w:rPr>
          <w:rFonts w:eastAsia="Calibri" w:cs="Times"/>
          <w:b/>
          <w:i/>
          <w:sz w:val="18"/>
          <w:szCs w:val="22"/>
          <w:lang w:val="en-US" w:eastAsia="en-US" w:bidi="ar-EG"/>
        </w:rPr>
        <w:t>ASSESSMENT METHOD AND CRITERIA</w:t>
      </w:r>
    </w:p>
    <w:p w14:paraId="1F20D5FA" w14:textId="77777777" w:rsidR="007C2C3B" w:rsidRPr="00261232" w:rsidRDefault="007C2C3B" w:rsidP="007C2C3B">
      <w:pPr>
        <w:tabs>
          <w:tab w:val="clear" w:pos="284"/>
        </w:tabs>
        <w:spacing w:line="220" w:lineRule="exact"/>
        <w:ind w:firstLine="284"/>
        <w:rPr>
          <w:noProof/>
          <w:sz w:val="18"/>
        </w:rPr>
      </w:pPr>
      <w:r w:rsidRPr="00261232">
        <w:rPr>
          <w:noProof/>
          <w:sz w:val="18"/>
        </w:rPr>
        <w:t>Written exam, consisting in a writing production (600-1000 words) based on an audio-visual document.</w:t>
      </w:r>
    </w:p>
    <w:p w14:paraId="49BD8B12" w14:textId="77777777" w:rsidR="007C2C3B" w:rsidRPr="00261232" w:rsidRDefault="007C2C3B" w:rsidP="007C2C3B">
      <w:pPr>
        <w:tabs>
          <w:tab w:val="clear" w:pos="284"/>
        </w:tabs>
        <w:spacing w:line="220" w:lineRule="exact"/>
        <w:ind w:firstLine="284"/>
        <w:rPr>
          <w:noProof/>
          <w:sz w:val="18"/>
        </w:rPr>
      </w:pPr>
      <w:r w:rsidRPr="00261232">
        <w:rPr>
          <w:noProof/>
          <w:sz w:val="18"/>
        </w:rPr>
        <w:t>Duration (excluding the listening/vision of the document): 2 hours and 30 minutes.</w:t>
      </w:r>
    </w:p>
    <w:p w14:paraId="078D14AC" w14:textId="77777777" w:rsidR="007C2C3B" w:rsidRPr="00261232" w:rsidRDefault="007C2C3B" w:rsidP="007C2C3B">
      <w:pPr>
        <w:tabs>
          <w:tab w:val="clear" w:pos="284"/>
        </w:tabs>
        <w:spacing w:line="220" w:lineRule="exact"/>
        <w:ind w:firstLine="284"/>
        <w:rPr>
          <w:rFonts w:cs="Calibri"/>
          <w:noProof/>
          <w:sz w:val="18"/>
          <w:bdr w:val="none" w:sz="0" w:space="0" w:color="auto" w:frame="1"/>
        </w:rPr>
      </w:pPr>
      <w:r w:rsidRPr="00261232">
        <w:rPr>
          <w:rFonts w:cs="Calibri"/>
          <w:noProof/>
          <w:sz w:val="18"/>
          <w:bdr w:val="none" w:sz="0" w:space="0" w:color="auto" w:frame="1"/>
        </w:rPr>
        <w:t>This test is included in the Arabic Specialised Texts exam. Only the students who pass it, will be allowed to register the final mark.</w:t>
      </w:r>
    </w:p>
    <w:p w14:paraId="4A5EC9E0" w14:textId="77777777" w:rsidR="007C2C3B" w:rsidRPr="00261232" w:rsidRDefault="007C2C3B" w:rsidP="007C2C3B">
      <w:pPr>
        <w:keepNext/>
        <w:widowControl w:val="0"/>
        <w:tabs>
          <w:tab w:val="clear" w:pos="284"/>
        </w:tabs>
        <w:spacing w:before="240" w:after="120" w:line="220" w:lineRule="exact"/>
        <w:jc w:val="left"/>
        <w:rPr>
          <w:rFonts w:eastAsia="Calibri" w:cs="Times"/>
          <w:b/>
          <w:i/>
          <w:sz w:val="18"/>
          <w:szCs w:val="22"/>
          <w:lang w:val="en-US" w:eastAsia="en-US"/>
        </w:rPr>
      </w:pPr>
      <w:r w:rsidRPr="00261232">
        <w:rPr>
          <w:rFonts w:eastAsia="Calibri" w:cs="Times"/>
          <w:b/>
          <w:i/>
          <w:sz w:val="18"/>
          <w:szCs w:val="22"/>
          <w:lang w:val="en-US" w:eastAsia="en-US" w:bidi="ar-EG"/>
        </w:rPr>
        <w:t>NOTES AND PREREQUISITES</w:t>
      </w:r>
    </w:p>
    <w:p w14:paraId="3173637A" w14:textId="77777777" w:rsidR="007C2C3B" w:rsidRPr="00261232" w:rsidRDefault="007C2C3B" w:rsidP="007C2C3B">
      <w:pPr>
        <w:tabs>
          <w:tab w:val="clear" w:pos="284"/>
        </w:tabs>
        <w:spacing w:line="220" w:lineRule="exact"/>
        <w:ind w:firstLine="284"/>
        <w:rPr>
          <w:noProof/>
          <w:sz w:val="18"/>
        </w:rPr>
      </w:pPr>
      <w:r w:rsidRPr="00261232">
        <w:rPr>
          <w:noProof/>
          <w:sz w:val="18"/>
        </w:rPr>
        <w:t>Students should have a very good knowledge of the Arabic language, that is usually acquired after passing the oral and written final exam of the Arabic Communication Strategies course (year 1 of the 2-year course).</w:t>
      </w:r>
    </w:p>
    <w:p w14:paraId="32BC15A4" w14:textId="77777777" w:rsidR="007C2C3B" w:rsidRPr="00261232" w:rsidRDefault="007C2C3B" w:rsidP="007C2C3B">
      <w:pPr>
        <w:tabs>
          <w:tab w:val="clear" w:pos="284"/>
        </w:tabs>
        <w:spacing w:before="120" w:line="259" w:lineRule="auto"/>
        <w:ind w:firstLine="284"/>
        <w:jc w:val="left"/>
        <w:rPr>
          <w:rFonts w:ascii="Times New Roman" w:eastAsia="Calibri" w:hAnsi="Times New Roman"/>
          <w:sz w:val="18"/>
          <w:szCs w:val="18"/>
          <w:lang w:val="en-US" w:eastAsia="en-US"/>
        </w:rPr>
      </w:pPr>
      <w:r w:rsidRPr="00261232">
        <w:rPr>
          <w:rFonts w:ascii="Times New Roman" w:eastAsia="Calibri" w:hAnsi="Times New Roman"/>
          <w:sz w:val="18"/>
          <w:szCs w:val="18"/>
          <w:lang w:val="en-US" w:eastAsia="en-US"/>
        </w:rPr>
        <w:t>In case the current Covid-19 health emergency does not allow frontal teaching, remote teaching will be carried out following procedures that will be promptly notified to students.</w:t>
      </w:r>
    </w:p>
    <w:p w14:paraId="17F0EB80" w14:textId="4CF90C05" w:rsidR="007C2C3B" w:rsidRPr="007C2C3B" w:rsidRDefault="007C2C3B" w:rsidP="007C2C3B">
      <w:pPr>
        <w:spacing w:before="120" w:line="220" w:lineRule="exact"/>
        <w:ind w:firstLine="284"/>
        <w:rPr>
          <w:i/>
          <w:noProof/>
          <w:sz w:val="18"/>
        </w:rPr>
      </w:pPr>
      <w:r w:rsidRPr="00261232">
        <w:rPr>
          <w:noProof/>
          <w:sz w:val="18"/>
        </w:rPr>
        <w:lastRenderedPageBreak/>
        <w:t>Further information can be found on the lecturer's webpage at http://docenti.unicatt.it/web/searchByName.do?language=ENG or on the Faculty notice board.</w:t>
      </w:r>
    </w:p>
    <w:sectPr w:rsidR="007C2C3B" w:rsidRPr="007C2C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78D6"/>
    <w:multiLevelType w:val="hybridMultilevel"/>
    <w:tmpl w:val="4280956E"/>
    <w:lvl w:ilvl="0" w:tplc="19B24764">
      <w:start w:val="201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57B04D93"/>
    <w:multiLevelType w:val="hybridMultilevel"/>
    <w:tmpl w:val="CAACA33A"/>
    <w:lvl w:ilvl="0" w:tplc="373C4112">
      <w:start w:val="7"/>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82F2F"/>
    <w:multiLevelType w:val="hybridMultilevel"/>
    <w:tmpl w:val="B900EA44"/>
    <w:lvl w:ilvl="0" w:tplc="B0E25EF0">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599E4BAF"/>
    <w:multiLevelType w:val="hybridMultilevel"/>
    <w:tmpl w:val="03A8A664"/>
    <w:lvl w:ilvl="0" w:tplc="544425CA">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77102664">
    <w:abstractNumId w:val="1"/>
  </w:num>
  <w:num w:numId="2" w16cid:durableId="194537760">
    <w:abstractNumId w:val="3"/>
  </w:num>
  <w:num w:numId="3" w16cid:durableId="1434326764">
    <w:abstractNumId w:val="0"/>
  </w:num>
  <w:num w:numId="4" w16cid:durableId="151299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2E"/>
    <w:rsid w:val="000229B6"/>
    <w:rsid w:val="000535B3"/>
    <w:rsid w:val="000B4BF4"/>
    <w:rsid w:val="000E750D"/>
    <w:rsid w:val="001B4E89"/>
    <w:rsid w:val="00221F31"/>
    <w:rsid w:val="00237B5B"/>
    <w:rsid w:val="002468E7"/>
    <w:rsid w:val="00261232"/>
    <w:rsid w:val="0028544C"/>
    <w:rsid w:val="002B34D9"/>
    <w:rsid w:val="00312E97"/>
    <w:rsid w:val="003807CF"/>
    <w:rsid w:val="00384227"/>
    <w:rsid w:val="003F468B"/>
    <w:rsid w:val="00443423"/>
    <w:rsid w:val="00453945"/>
    <w:rsid w:val="00466979"/>
    <w:rsid w:val="004B0E70"/>
    <w:rsid w:val="004C2835"/>
    <w:rsid w:val="00547B30"/>
    <w:rsid w:val="00572175"/>
    <w:rsid w:val="005A48E0"/>
    <w:rsid w:val="005C061A"/>
    <w:rsid w:val="0064481F"/>
    <w:rsid w:val="0069442F"/>
    <w:rsid w:val="006A58F7"/>
    <w:rsid w:val="006B7795"/>
    <w:rsid w:val="006C064D"/>
    <w:rsid w:val="006C2485"/>
    <w:rsid w:val="006D44F0"/>
    <w:rsid w:val="006E2A2E"/>
    <w:rsid w:val="00724464"/>
    <w:rsid w:val="00726A8F"/>
    <w:rsid w:val="00775A69"/>
    <w:rsid w:val="00796CC3"/>
    <w:rsid w:val="007C0319"/>
    <w:rsid w:val="007C2C3B"/>
    <w:rsid w:val="007E7DED"/>
    <w:rsid w:val="008117CE"/>
    <w:rsid w:val="00812082"/>
    <w:rsid w:val="00831D07"/>
    <w:rsid w:val="008436B4"/>
    <w:rsid w:val="009A19F2"/>
    <w:rsid w:val="009E5B8D"/>
    <w:rsid w:val="00A84512"/>
    <w:rsid w:val="00AA2AA0"/>
    <w:rsid w:val="00AD306A"/>
    <w:rsid w:val="00AE4BB8"/>
    <w:rsid w:val="00B36F8F"/>
    <w:rsid w:val="00B432F5"/>
    <w:rsid w:val="00CA6D23"/>
    <w:rsid w:val="00CA7352"/>
    <w:rsid w:val="00CE5139"/>
    <w:rsid w:val="00D06842"/>
    <w:rsid w:val="00D6446F"/>
    <w:rsid w:val="00D909FA"/>
    <w:rsid w:val="00E047A6"/>
    <w:rsid w:val="00E138A1"/>
    <w:rsid w:val="00F1449B"/>
    <w:rsid w:val="00FE340F"/>
    <w:rsid w:val="00FE758F"/>
    <w:rsid w:val="00FF5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69108"/>
  <w15:docId w15:val="{39D62F43-E09C-4DE5-9616-D8BC9828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2468E7"/>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6D44F0"/>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itolosommario">
    <w:name w:val="TOC Heading"/>
    <w:basedOn w:val="Titolo1"/>
    <w:next w:val="Normale"/>
    <w:uiPriority w:val="39"/>
    <w:unhideWhenUsed/>
    <w:qFormat/>
    <w:rsid w:val="00775A69"/>
    <w:pPr>
      <w:keepNext/>
      <w:keepLines/>
      <w:spacing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FE758F"/>
    <w:pPr>
      <w:tabs>
        <w:tab w:val="clear" w:pos="284"/>
        <w:tab w:val="right" w:pos="6680"/>
      </w:tabs>
    </w:pPr>
    <w:rPr>
      <w:noProof/>
    </w:rPr>
  </w:style>
  <w:style w:type="paragraph" w:styleId="Sommario2">
    <w:name w:val="toc 2"/>
    <w:basedOn w:val="Normale"/>
    <w:next w:val="Normale"/>
    <w:autoRedefine/>
    <w:uiPriority w:val="39"/>
    <w:rsid w:val="00FE758F"/>
    <w:pPr>
      <w:tabs>
        <w:tab w:val="clear" w:pos="284"/>
        <w:tab w:val="right" w:pos="6680"/>
      </w:tabs>
      <w:spacing w:after="100"/>
      <w:ind w:left="200"/>
    </w:pPr>
    <w:rPr>
      <w:noProof/>
    </w:rPr>
  </w:style>
  <w:style w:type="character" w:styleId="Collegamentoipertestuale">
    <w:name w:val="Hyperlink"/>
    <w:basedOn w:val="Carpredefinitoparagrafo"/>
    <w:uiPriority w:val="99"/>
    <w:unhideWhenUsed/>
    <w:rsid w:val="00775A69"/>
    <w:rPr>
      <w:color w:val="0000FF" w:themeColor="hyperlink"/>
      <w:u w:val="single"/>
    </w:rPr>
  </w:style>
  <w:style w:type="paragraph" w:styleId="Testofumetto">
    <w:name w:val="Balloon Text"/>
    <w:basedOn w:val="Normale"/>
    <w:link w:val="TestofumettoCarattere"/>
    <w:rsid w:val="00775A6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75A69"/>
    <w:rPr>
      <w:rFonts w:ascii="Tahoma" w:hAnsi="Tahoma" w:cs="Tahoma"/>
      <w:sz w:val="16"/>
      <w:szCs w:val="16"/>
    </w:rPr>
  </w:style>
  <w:style w:type="character" w:customStyle="1" w:styleId="Testo1Carattere">
    <w:name w:val="Testo 1 Carattere"/>
    <w:link w:val="Testo1"/>
    <w:locked/>
    <w:rsid w:val="00CA7352"/>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156">
      <w:bodyDiv w:val="1"/>
      <w:marLeft w:val="0"/>
      <w:marRight w:val="0"/>
      <w:marTop w:val="0"/>
      <w:marBottom w:val="0"/>
      <w:divBdr>
        <w:top w:val="none" w:sz="0" w:space="0" w:color="auto"/>
        <w:left w:val="none" w:sz="0" w:space="0" w:color="auto"/>
        <w:bottom w:val="none" w:sz="0" w:space="0" w:color="auto"/>
        <w:right w:val="none" w:sz="0" w:space="0" w:color="auto"/>
      </w:divBdr>
    </w:div>
    <w:div w:id="514535858">
      <w:bodyDiv w:val="1"/>
      <w:marLeft w:val="0"/>
      <w:marRight w:val="0"/>
      <w:marTop w:val="0"/>
      <w:marBottom w:val="0"/>
      <w:divBdr>
        <w:top w:val="none" w:sz="0" w:space="0" w:color="auto"/>
        <w:left w:val="none" w:sz="0" w:space="0" w:color="auto"/>
        <w:bottom w:val="none" w:sz="0" w:space="0" w:color="auto"/>
        <w:right w:val="none" w:sz="0" w:space="0" w:color="auto"/>
      </w:divBdr>
    </w:div>
    <w:div w:id="523136927">
      <w:bodyDiv w:val="1"/>
      <w:marLeft w:val="0"/>
      <w:marRight w:val="0"/>
      <w:marTop w:val="0"/>
      <w:marBottom w:val="0"/>
      <w:divBdr>
        <w:top w:val="none" w:sz="0" w:space="0" w:color="auto"/>
        <w:left w:val="none" w:sz="0" w:space="0" w:color="auto"/>
        <w:bottom w:val="none" w:sz="0" w:space="0" w:color="auto"/>
        <w:right w:val="none" w:sz="0" w:space="0" w:color="auto"/>
      </w:divBdr>
    </w:div>
    <w:div w:id="534316175">
      <w:bodyDiv w:val="1"/>
      <w:marLeft w:val="0"/>
      <w:marRight w:val="0"/>
      <w:marTop w:val="0"/>
      <w:marBottom w:val="0"/>
      <w:divBdr>
        <w:top w:val="none" w:sz="0" w:space="0" w:color="auto"/>
        <w:left w:val="none" w:sz="0" w:space="0" w:color="auto"/>
        <w:bottom w:val="none" w:sz="0" w:space="0" w:color="auto"/>
        <w:right w:val="none" w:sz="0" w:space="0" w:color="auto"/>
      </w:divBdr>
    </w:div>
    <w:div w:id="1345983806">
      <w:bodyDiv w:val="1"/>
      <w:marLeft w:val="0"/>
      <w:marRight w:val="0"/>
      <w:marTop w:val="0"/>
      <w:marBottom w:val="0"/>
      <w:divBdr>
        <w:top w:val="none" w:sz="0" w:space="0" w:color="auto"/>
        <w:left w:val="none" w:sz="0" w:space="0" w:color="auto"/>
        <w:bottom w:val="none" w:sz="0" w:space="0" w:color="auto"/>
        <w:right w:val="none" w:sz="0" w:space="0" w:color="auto"/>
      </w:divBdr>
    </w:div>
    <w:div w:id="1796944023">
      <w:bodyDiv w:val="1"/>
      <w:marLeft w:val="0"/>
      <w:marRight w:val="0"/>
      <w:marTop w:val="0"/>
      <w:marBottom w:val="0"/>
      <w:divBdr>
        <w:top w:val="none" w:sz="0" w:space="0" w:color="auto"/>
        <w:left w:val="none" w:sz="0" w:space="0" w:color="auto"/>
        <w:bottom w:val="none" w:sz="0" w:space="0" w:color="auto"/>
        <w:right w:val="none" w:sz="0" w:space="0" w:color="auto"/>
      </w:divBdr>
    </w:div>
    <w:div w:id="19569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F54E0-33C4-4EEB-B905-840161F2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817</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Testi specialistici della lingua araba</vt:lpstr>
    </vt:vector>
  </TitlesOfParts>
  <Company>U.C.S.C. MILANO</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 specialistici della lingua araba</dc:title>
  <dc:subject/>
  <dc:creator>celina.zucca</dc:creator>
  <cp:keywords/>
  <cp:lastModifiedBy>Bisello Stefano</cp:lastModifiedBy>
  <cp:revision>3</cp:revision>
  <cp:lastPrinted>2003-03-27T09:42:00Z</cp:lastPrinted>
  <dcterms:created xsi:type="dcterms:W3CDTF">2022-06-28T13:41:00Z</dcterms:created>
  <dcterms:modified xsi:type="dcterms:W3CDTF">2022-09-02T13:06:00Z</dcterms:modified>
</cp:coreProperties>
</file>