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A4C0" w14:textId="11BB886A" w:rsidR="00B46B1A" w:rsidRPr="00AF2107" w:rsidRDefault="00AF2107" w:rsidP="00AF2107">
      <w:pPr>
        <w:pStyle w:val="Titolo1"/>
        <w:tabs>
          <w:tab w:val="left" w:pos="284"/>
        </w:tabs>
        <w:ind w:left="0" w:firstLine="0"/>
        <w:jc w:val="both"/>
        <w:rPr>
          <w:noProof w:val="0"/>
        </w:rPr>
      </w:pPr>
      <w:r>
        <w:rPr>
          <w:noProof w:val="0"/>
        </w:rPr>
        <w:t>Research Methods on Media Production and Consumption</w:t>
      </w:r>
    </w:p>
    <w:p w14:paraId="2EFD3A39" w14:textId="2191AF6D" w:rsidR="007F4177" w:rsidRDefault="00100343" w:rsidP="0022706C">
      <w:pPr>
        <w:pStyle w:val="Titolo2"/>
        <w:rPr>
          <w:noProof w:val="0"/>
        </w:rPr>
      </w:pPr>
      <w:r>
        <w:rPr>
          <w:noProof w:val="0"/>
        </w:rPr>
        <w:t>Prof. Anna Sfardini</w:t>
      </w:r>
    </w:p>
    <w:p w14:paraId="55B269B7" w14:textId="71A10BA7" w:rsidR="00231920" w:rsidRPr="00D821F8" w:rsidRDefault="00231920" w:rsidP="00231920">
      <w:pPr>
        <w:spacing w:before="240" w:after="120"/>
        <w:rPr>
          <w:rFonts w:ascii="Times" w:hAnsi="Times"/>
          <w:b/>
          <w:i/>
          <w:sz w:val="18"/>
          <w:szCs w:val="20"/>
        </w:rPr>
      </w:pPr>
      <w:r>
        <w:rPr>
          <w:rFonts w:ascii="Times" w:hAnsi="Times"/>
          <w:b/>
          <w:i/>
          <w:sz w:val="18"/>
          <w:szCs w:val="20"/>
        </w:rPr>
        <w:t>COURSE AIMS AND INTENDED LEARNING OUTCOMES</w:t>
      </w:r>
    </w:p>
    <w:p w14:paraId="2BECED98" w14:textId="1366A7D7" w:rsidR="00575657" w:rsidRPr="0022706C" w:rsidRDefault="00575657" w:rsidP="0022706C">
      <w:pPr>
        <w:tabs>
          <w:tab w:val="left" w:pos="284"/>
        </w:tabs>
        <w:spacing w:after="0" w:line="240" w:lineRule="exact"/>
        <w:jc w:val="both"/>
        <w:rPr>
          <w:rFonts w:ascii="Times New Roman" w:eastAsia="Times New Roman" w:hAnsi="Times New Roman"/>
          <w:bCs/>
          <w:sz w:val="20"/>
          <w:szCs w:val="20"/>
        </w:rPr>
      </w:pPr>
      <w:r>
        <w:rPr>
          <w:rFonts w:ascii="Times New Roman" w:hAnsi="Times New Roman"/>
          <w:bCs/>
          <w:sz w:val="20"/>
          <w:szCs w:val="20"/>
        </w:rPr>
        <w:t xml:space="preserve">The course aims to address the field of the media industry from the perspective of empirical research, identifying the analytical approaches, methodological perspectives and the most appropriate investigative tools for the different processes of production, circulation and media consumption examined on the course. By the end of the course, students will be able to identify a research object within the audiovisual production and consumption circuit, define the most appropriate research questions, construct and develop a suitable research </w:t>
      </w:r>
      <w:r w:rsidR="00011DE6">
        <w:rPr>
          <w:rFonts w:ascii="Times New Roman" w:hAnsi="Times New Roman"/>
          <w:bCs/>
          <w:sz w:val="20"/>
          <w:szCs w:val="20"/>
        </w:rPr>
        <w:t>outline</w:t>
      </w:r>
      <w:r>
        <w:rPr>
          <w:rFonts w:ascii="Times New Roman" w:hAnsi="Times New Roman"/>
          <w:bCs/>
          <w:sz w:val="20"/>
          <w:szCs w:val="20"/>
        </w:rPr>
        <w:t xml:space="preserve"> to answer the questions raised</w:t>
      </w:r>
      <w:r w:rsidR="00584A0A">
        <w:rPr>
          <w:rFonts w:ascii="Times New Roman" w:hAnsi="Times New Roman"/>
          <w:bCs/>
          <w:sz w:val="20"/>
          <w:szCs w:val="20"/>
        </w:rPr>
        <w:t xml:space="preserve"> and refine </w:t>
      </w:r>
      <w:r>
        <w:rPr>
          <w:rFonts w:ascii="Times New Roman" w:hAnsi="Times New Roman"/>
          <w:bCs/>
          <w:sz w:val="20"/>
          <w:szCs w:val="20"/>
        </w:rPr>
        <w:t xml:space="preserve">data collection tools (such as desk analysis grids, questionnaires and interview guides). The skills learned will also be useful for organising and drafting a </w:t>
      </w:r>
      <w:r w:rsidR="00782FF8">
        <w:rPr>
          <w:rFonts w:ascii="Times New Roman" w:hAnsi="Times New Roman"/>
          <w:bCs/>
          <w:sz w:val="20"/>
          <w:szCs w:val="20"/>
        </w:rPr>
        <w:t xml:space="preserve">paper or </w:t>
      </w:r>
      <w:r>
        <w:rPr>
          <w:rFonts w:ascii="Times New Roman" w:hAnsi="Times New Roman"/>
          <w:bCs/>
          <w:sz w:val="20"/>
          <w:szCs w:val="20"/>
        </w:rPr>
        <w:t>research report.</w:t>
      </w:r>
    </w:p>
    <w:p w14:paraId="0217C7B6" w14:textId="77777777" w:rsidR="007F4177" w:rsidRPr="00E07B99" w:rsidRDefault="007F4177" w:rsidP="0022706C">
      <w:pPr>
        <w:spacing w:before="240" w:after="120" w:line="240" w:lineRule="auto"/>
        <w:rPr>
          <w:rFonts w:ascii="Times New Roman" w:eastAsia="Times New Roman" w:hAnsi="Times New Roman"/>
          <w:b/>
          <w:i/>
          <w:caps/>
          <w:sz w:val="18"/>
          <w:szCs w:val="18"/>
        </w:rPr>
      </w:pPr>
      <w:r>
        <w:rPr>
          <w:rFonts w:ascii="Times New Roman" w:hAnsi="Times New Roman"/>
          <w:b/>
          <w:i/>
          <w:caps/>
          <w:sz w:val="18"/>
          <w:szCs w:val="18"/>
        </w:rPr>
        <w:t>COURSE CONTENT</w:t>
      </w:r>
    </w:p>
    <w:p w14:paraId="792D66DD" w14:textId="081B1DAB" w:rsidR="00E1748C" w:rsidRPr="00E1748C" w:rsidRDefault="00E07B99" w:rsidP="00E1748C">
      <w:pPr>
        <w:tabs>
          <w:tab w:val="left" w:pos="284"/>
        </w:tabs>
        <w:spacing w:after="0" w:line="240" w:lineRule="exact"/>
        <w:jc w:val="both"/>
        <w:rPr>
          <w:rFonts w:ascii="Times New Roman" w:eastAsia="Times New Roman" w:hAnsi="Times New Roman"/>
          <w:bCs/>
          <w:sz w:val="20"/>
          <w:szCs w:val="20"/>
        </w:rPr>
      </w:pPr>
      <w:r>
        <w:rPr>
          <w:rFonts w:ascii="Times New Roman" w:hAnsi="Times New Roman"/>
          <w:bCs/>
          <w:sz w:val="20"/>
          <w:szCs w:val="20"/>
        </w:rPr>
        <w:t xml:space="preserve">The course will be structured so as to engage students in defining and conducting lines of research to be carried out in teams and based on clear briefs, presented to students by guests from the media industry sector playing the role of research contractors. The course themes relate to specific aspects of different areas of the contemporary audiovisual sector and therefore require different approaches and the construction of different investigative techniques and tools, such as </w:t>
      </w:r>
      <w:r w:rsidR="000601CB">
        <w:rPr>
          <w:rFonts w:ascii="Times New Roman" w:hAnsi="Times New Roman"/>
          <w:bCs/>
          <w:sz w:val="20"/>
          <w:szCs w:val="20"/>
        </w:rPr>
        <w:t xml:space="preserve">the use of </w:t>
      </w:r>
      <w:r>
        <w:rPr>
          <w:rFonts w:ascii="Times New Roman" w:hAnsi="Times New Roman"/>
          <w:bCs/>
          <w:sz w:val="20"/>
          <w:szCs w:val="20"/>
        </w:rPr>
        <w:t>audiovisual archives, media representation of</w:t>
      </w:r>
      <w:r w:rsidR="00704F8E">
        <w:rPr>
          <w:rFonts w:ascii="Times New Roman" w:hAnsi="Times New Roman"/>
          <w:bCs/>
          <w:sz w:val="20"/>
          <w:szCs w:val="20"/>
        </w:rPr>
        <w:t xml:space="preserve"> various parts of Italy</w:t>
      </w:r>
      <w:r w:rsidR="009C2464">
        <w:rPr>
          <w:rFonts w:ascii="Times New Roman" w:hAnsi="Times New Roman"/>
          <w:bCs/>
          <w:sz w:val="20"/>
          <w:szCs w:val="20"/>
        </w:rPr>
        <w:t xml:space="preserve"> and</w:t>
      </w:r>
      <w:r>
        <w:rPr>
          <w:rFonts w:ascii="Times New Roman" w:hAnsi="Times New Roman"/>
          <w:bCs/>
          <w:sz w:val="20"/>
          <w:szCs w:val="20"/>
        </w:rPr>
        <w:t xml:space="preserve"> </w:t>
      </w:r>
      <w:r w:rsidR="000601CB">
        <w:rPr>
          <w:rFonts w:ascii="Times New Roman" w:hAnsi="Times New Roman"/>
          <w:bCs/>
          <w:sz w:val="20"/>
          <w:szCs w:val="20"/>
        </w:rPr>
        <w:t xml:space="preserve">the </w:t>
      </w:r>
      <w:r>
        <w:rPr>
          <w:rFonts w:ascii="Times New Roman" w:hAnsi="Times New Roman"/>
          <w:bCs/>
          <w:sz w:val="20"/>
          <w:szCs w:val="20"/>
        </w:rPr>
        <w:t>analys</w:t>
      </w:r>
      <w:r w:rsidR="000601CB">
        <w:rPr>
          <w:rFonts w:ascii="Times New Roman" w:hAnsi="Times New Roman"/>
          <w:bCs/>
          <w:sz w:val="20"/>
          <w:szCs w:val="20"/>
        </w:rPr>
        <w:t>i</w:t>
      </w:r>
      <w:r w:rsidR="009C2464">
        <w:rPr>
          <w:rFonts w:ascii="Times New Roman" w:hAnsi="Times New Roman"/>
          <w:bCs/>
          <w:sz w:val="20"/>
          <w:szCs w:val="20"/>
        </w:rPr>
        <w:t>s</w:t>
      </w:r>
      <w:r>
        <w:rPr>
          <w:rFonts w:ascii="Times New Roman" w:hAnsi="Times New Roman"/>
          <w:bCs/>
          <w:sz w:val="20"/>
          <w:szCs w:val="20"/>
        </w:rPr>
        <w:t xml:space="preserve"> of cultural and media consumption by digital audiences.</w:t>
      </w:r>
    </w:p>
    <w:p w14:paraId="746DD539" w14:textId="3F18246E" w:rsidR="00AC02F0" w:rsidRDefault="0091441E" w:rsidP="008F4989">
      <w:pPr>
        <w:spacing w:before="240" w:after="120" w:line="240" w:lineRule="auto"/>
        <w:rPr>
          <w:rFonts w:ascii="Times New Roman" w:eastAsia="Times New Roman" w:hAnsi="Times New Roman"/>
          <w:b/>
          <w:i/>
          <w:caps/>
          <w:sz w:val="18"/>
          <w:szCs w:val="24"/>
        </w:rPr>
      </w:pPr>
      <w:r>
        <w:rPr>
          <w:rFonts w:ascii="Times New Roman" w:hAnsi="Times New Roman"/>
          <w:b/>
          <w:i/>
          <w:caps/>
          <w:sz w:val="18"/>
          <w:szCs w:val="24"/>
        </w:rPr>
        <w:t>READING LIST</w:t>
      </w:r>
    </w:p>
    <w:p w14:paraId="240D22E3" w14:textId="3571EE0B" w:rsidR="00B85226" w:rsidRPr="00B85226" w:rsidRDefault="000B683B" w:rsidP="0022706C">
      <w:pPr>
        <w:pStyle w:val="Testo1"/>
        <w:spacing w:before="120"/>
        <w:rPr>
          <w:rFonts w:ascii="Times New Roman" w:hAnsi="Times New Roman"/>
          <w:iCs/>
          <w:noProof w:val="0"/>
        </w:rPr>
      </w:pPr>
      <w:r>
        <w:rPr>
          <w:smallCaps/>
          <w:noProof w:val="0"/>
          <w:sz w:val="16"/>
          <w:szCs w:val="16"/>
        </w:rPr>
        <w:t xml:space="preserve">Various authors, </w:t>
      </w:r>
      <w:r>
        <w:rPr>
          <w:rFonts w:ascii="Times New Roman" w:hAnsi="Times New Roman"/>
          <w:i/>
          <w:noProof w:val="0"/>
        </w:rPr>
        <w:t>Comunicazione, media, turismo. Lo sviluppo di notorietà e attrattività delle destinazioni turistiche italiane</w:t>
      </w:r>
      <w:r>
        <w:rPr>
          <w:rFonts w:ascii="Times New Roman" w:hAnsi="Times New Roman"/>
          <w:iCs/>
          <w:noProof w:val="0"/>
        </w:rPr>
        <w:t>, CeRTA, Cattolica per il turismo, Publita</w:t>
      </w:r>
      <w:r w:rsidR="000601CB">
        <w:rPr>
          <w:rFonts w:ascii="Times New Roman" w:hAnsi="Times New Roman"/>
          <w:iCs/>
          <w:noProof w:val="0"/>
        </w:rPr>
        <w:t>li</w:t>
      </w:r>
      <w:r>
        <w:rPr>
          <w:rFonts w:ascii="Times New Roman" w:hAnsi="Times New Roman"/>
          <w:iCs/>
          <w:noProof w:val="0"/>
        </w:rPr>
        <w:t xml:space="preserve">a 80, 2021: </w:t>
      </w:r>
      <w:hyperlink r:id="rId5" w:history="1">
        <w:r>
          <w:rPr>
            <w:rStyle w:val="Collegamentoipertestuale"/>
            <w:rFonts w:ascii="Times New Roman" w:hAnsi="Times New Roman"/>
            <w:iCs/>
            <w:noProof w:val="0"/>
          </w:rPr>
          <w:t>https://centridiricerca.unicatt.it/certa-2021-comunicazione-media-e-turismo</w:t>
        </w:r>
      </w:hyperlink>
    </w:p>
    <w:p w14:paraId="2CE4B567" w14:textId="28EEFE98" w:rsidR="000B683B" w:rsidRPr="001A0C12" w:rsidRDefault="0022706C" w:rsidP="0022706C">
      <w:pPr>
        <w:pStyle w:val="Testo1"/>
        <w:rPr>
          <w:noProof w:val="0"/>
          <w:szCs w:val="16"/>
        </w:rPr>
      </w:pPr>
      <w:r>
        <w:rPr>
          <w:smallCaps/>
          <w:noProof w:val="0"/>
          <w:sz w:val="16"/>
          <w:szCs w:val="16"/>
        </w:rPr>
        <w:t>S. Bentivegna-G. Boccia Artieri</w:t>
      </w:r>
      <w:r>
        <w:rPr>
          <w:noProof w:val="0"/>
        </w:rPr>
        <w:t xml:space="preserve"> </w:t>
      </w:r>
      <w:r>
        <w:rPr>
          <w:i/>
          <w:noProof w:val="0"/>
          <w:szCs w:val="16"/>
        </w:rPr>
        <w:t>Le teorie delle comunicazioni di massa e la sfida digitale,</w:t>
      </w:r>
      <w:r>
        <w:rPr>
          <w:noProof w:val="0"/>
        </w:rPr>
        <w:t xml:space="preserve"> Laterza, Rome-Bari, 2019.</w:t>
      </w:r>
    </w:p>
    <w:p w14:paraId="50278A01" w14:textId="6195E10B" w:rsidR="000B683B" w:rsidRDefault="0022706C" w:rsidP="0022706C">
      <w:pPr>
        <w:pStyle w:val="Testo1"/>
        <w:spacing w:before="120"/>
        <w:rPr>
          <w:rFonts w:ascii="Times New Roman" w:hAnsi="Times New Roman"/>
          <w:noProof w:val="0"/>
        </w:rPr>
      </w:pPr>
      <w:r>
        <w:rPr>
          <w:smallCaps/>
          <w:noProof w:val="0"/>
          <w:sz w:val="16"/>
          <w:szCs w:val="16"/>
        </w:rPr>
        <w:t>M. Cucco-F. Di Chiara</w:t>
      </w:r>
      <w:r>
        <w:rPr>
          <w:rFonts w:ascii="Times New Roman" w:hAnsi="Times New Roman"/>
          <w:noProof w:val="0"/>
        </w:rPr>
        <w:t xml:space="preserve"> (ed.), </w:t>
      </w:r>
      <w:r>
        <w:rPr>
          <w:rFonts w:ascii="Times New Roman" w:hAnsi="Times New Roman"/>
          <w:i/>
          <w:noProof w:val="0"/>
        </w:rPr>
        <w:t>I media industry studies in Italia: nuove prospettive sul passato e sul presente dell’industria cine-televisiva italiana</w:t>
      </w:r>
      <w:r>
        <w:rPr>
          <w:rFonts w:ascii="Times New Roman" w:hAnsi="Times New Roman"/>
          <w:noProof w:val="0"/>
        </w:rPr>
        <w:t xml:space="preserve">, “Schermi”, vol. 3, no. 5, 2019: </w:t>
      </w:r>
      <w:hyperlink r:id="rId6" w:history="1">
        <w:r>
          <w:rPr>
            <w:rStyle w:val="Collegamentoipertestuale"/>
            <w:rFonts w:ascii="Times New Roman" w:hAnsi="Times New Roman"/>
            <w:noProof w:val="0"/>
          </w:rPr>
          <w:t>https://www.academia.edu/40448781/I_media_industry_studies_in_Italia_nuove_prospettive_sul_passato_e_sul_presente_dell_industria_cine_televisiva_italiana</w:t>
        </w:r>
      </w:hyperlink>
    </w:p>
    <w:p w14:paraId="20CFBDAC" w14:textId="5D7193AF" w:rsidR="00AA3262" w:rsidRPr="00AA3262" w:rsidRDefault="00AA3262" w:rsidP="0022706C">
      <w:pPr>
        <w:pStyle w:val="Testo1"/>
        <w:spacing w:before="120"/>
        <w:rPr>
          <w:noProof w:val="0"/>
        </w:rPr>
      </w:pPr>
      <w:r w:rsidRPr="00AA3262">
        <w:rPr>
          <w:noProof w:val="0"/>
        </w:rPr>
        <w:t>During the course, students will be provided, through the Blackboard platform, with further study material to complete the reference reading list.</w:t>
      </w:r>
    </w:p>
    <w:p w14:paraId="792AD6B7" w14:textId="77777777" w:rsidR="00B46B1A" w:rsidRDefault="0091441E" w:rsidP="00C96241">
      <w:pPr>
        <w:spacing w:before="240" w:after="120" w:line="240" w:lineRule="auto"/>
        <w:rPr>
          <w:rFonts w:ascii="Times New Roman" w:eastAsia="Times New Roman" w:hAnsi="Times New Roman"/>
          <w:b/>
          <w:i/>
          <w:caps/>
          <w:sz w:val="18"/>
          <w:szCs w:val="24"/>
        </w:rPr>
      </w:pPr>
      <w:r>
        <w:rPr>
          <w:rFonts w:ascii="Times New Roman" w:hAnsi="Times New Roman"/>
          <w:b/>
          <w:i/>
          <w:caps/>
          <w:sz w:val="18"/>
          <w:szCs w:val="24"/>
        </w:rPr>
        <w:lastRenderedPageBreak/>
        <w:t>TEACHING METHOD</w:t>
      </w:r>
    </w:p>
    <w:p w14:paraId="7B7C1AA5" w14:textId="2C687F91" w:rsidR="00C203B9" w:rsidRPr="00C203B9" w:rsidRDefault="00C203B9" w:rsidP="00C203B9">
      <w:pPr>
        <w:pStyle w:val="Testo2"/>
        <w:rPr>
          <w:noProof w:val="0"/>
        </w:rPr>
      </w:pPr>
      <w:r>
        <w:rPr>
          <w:noProof w:val="0"/>
        </w:rPr>
        <w:t>The course takes place through frontal lectures and research projects to be carried out in groups. Attendance in lectures is therefore strongly encouraged.</w:t>
      </w:r>
    </w:p>
    <w:p w14:paraId="631728FF" w14:textId="77777777" w:rsidR="00C203B9" w:rsidRPr="00C203B9" w:rsidRDefault="00C203B9" w:rsidP="00C203B9">
      <w:pPr>
        <w:pStyle w:val="Testo2"/>
        <w:rPr>
          <w:noProof w:val="0"/>
        </w:rPr>
      </w:pPr>
      <w:r>
        <w:rPr>
          <w:noProof w:val="0"/>
        </w:rPr>
        <w:t>Lecture notes, further reading and materials presented during the course will be provided through the Blackboard platform.</w:t>
      </w:r>
    </w:p>
    <w:p w14:paraId="0A8C9EA0" w14:textId="77777777" w:rsidR="00B46B1A" w:rsidRDefault="0091441E" w:rsidP="00B46B1A">
      <w:pPr>
        <w:tabs>
          <w:tab w:val="left" w:pos="284"/>
        </w:tabs>
        <w:spacing w:before="240" w:after="120" w:line="220" w:lineRule="exact"/>
        <w:jc w:val="both"/>
        <w:rPr>
          <w:rFonts w:ascii="Times New Roman" w:eastAsia="Times New Roman" w:hAnsi="Times New Roman"/>
          <w:b/>
          <w:i/>
          <w:sz w:val="18"/>
          <w:szCs w:val="24"/>
        </w:rPr>
      </w:pPr>
      <w:r>
        <w:rPr>
          <w:rFonts w:ascii="Times New Roman" w:hAnsi="Times New Roman"/>
          <w:b/>
          <w:i/>
          <w:sz w:val="18"/>
          <w:szCs w:val="24"/>
        </w:rPr>
        <w:t>ASSESSMENT METHOD AND CRITERIA</w:t>
      </w:r>
    </w:p>
    <w:p w14:paraId="550B369C" w14:textId="36D43800" w:rsidR="00C203B9" w:rsidRPr="00C203B9" w:rsidRDefault="00C203B9" w:rsidP="0022706C">
      <w:pPr>
        <w:pStyle w:val="Testo2"/>
        <w:rPr>
          <w:noProof w:val="0"/>
        </w:rPr>
      </w:pPr>
      <w:r>
        <w:rPr>
          <w:noProof w:val="0"/>
        </w:rPr>
        <w:t xml:space="preserve">Students will be assessed by means of an oral exam aimed at verifying their learning and their ability to apply the research methods and techniques studied: the topics covered in the exam will relate to the texts on the reading list and the presentation by the student of a research </w:t>
      </w:r>
      <w:r w:rsidR="00011DE6">
        <w:rPr>
          <w:noProof w:val="0"/>
        </w:rPr>
        <w:t xml:space="preserve">outline </w:t>
      </w:r>
      <w:r>
        <w:rPr>
          <w:noProof w:val="0"/>
        </w:rPr>
        <w:t xml:space="preserve">on an object of analysis previously agreed with the lecturer. Participation in the group tasks in class will be assessed as a substitute for the research </w:t>
      </w:r>
      <w:r w:rsidR="00011DE6">
        <w:rPr>
          <w:noProof w:val="0"/>
        </w:rPr>
        <w:t>outline</w:t>
      </w:r>
      <w:r>
        <w:rPr>
          <w:noProof w:val="0"/>
        </w:rPr>
        <w:t xml:space="preserve">. </w:t>
      </w:r>
    </w:p>
    <w:p w14:paraId="2A3ADC8F" w14:textId="77777777" w:rsidR="00D63211" w:rsidRDefault="0091441E" w:rsidP="00C4485E">
      <w:pPr>
        <w:tabs>
          <w:tab w:val="left" w:pos="284"/>
        </w:tabs>
        <w:spacing w:before="240" w:after="120" w:line="240" w:lineRule="exact"/>
        <w:jc w:val="both"/>
        <w:rPr>
          <w:rFonts w:ascii="Times New Roman" w:eastAsia="Times New Roman" w:hAnsi="Times New Roman"/>
          <w:b/>
          <w:i/>
          <w:sz w:val="18"/>
          <w:szCs w:val="24"/>
        </w:rPr>
      </w:pPr>
      <w:r>
        <w:rPr>
          <w:rFonts w:ascii="Times New Roman" w:hAnsi="Times New Roman"/>
          <w:b/>
          <w:i/>
          <w:sz w:val="18"/>
          <w:szCs w:val="24"/>
        </w:rPr>
        <w:t>NOTES AND PREREQUISITES</w:t>
      </w:r>
    </w:p>
    <w:p w14:paraId="2F2C2448" w14:textId="236B629F" w:rsidR="00D63211" w:rsidRPr="00D63211" w:rsidRDefault="00D63211" w:rsidP="0022706C">
      <w:pPr>
        <w:tabs>
          <w:tab w:val="left" w:pos="284"/>
        </w:tabs>
        <w:spacing w:before="120" w:after="0" w:line="240" w:lineRule="exact"/>
        <w:ind w:firstLine="284"/>
        <w:jc w:val="both"/>
        <w:rPr>
          <w:rFonts w:ascii="Times New Roman" w:eastAsia="Times New Roman" w:hAnsi="Times New Roman"/>
          <w:sz w:val="18"/>
          <w:szCs w:val="24"/>
        </w:rPr>
      </w:pPr>
      <w:r>
        <w:rPr>
          <w:rFonts w:ascii="Times New Roman" w:hAnsi="Times New Roman"/>
          <w:sz w:val="18"/>
          <w:szCs w:val="24"/>
        </w:rPr>
        <w:t xml:space="preserve">There are no prerequisites for this course in terms of contents. Students are expected to be interested in media communication analysis and audiovisual research. </w:t>
      </w:r>
    </w:p>
    <w:p w14:paraId="5398DC5B" w14:textId="77777777" w:rsidR="00AF2107" w:rsidRPr="006C286E" w:rsidRDefault="00AF2107" w:rsidP="00AF2107">
      <w:pPr>
        <w:pStyle w:val="Testo2"/>
        <w:spacing w:before="120"/>
        <w:rPr>
          <w:noProof w:val="0"/>
        </w:rPr>
      </w:pPr>
      <w:r>
        <w:rPr>
          <w:noProof w:val="0"/>
        </w:rPr>
        <w:t>Further information can be found on the lecturer's webpage at http://docenti.unicatt.it/web/searchByName.do?language=ENG or on the Faculty notice board.</w:t>
      </w:r>
    </w:p>
    <w:p w14:paraId="6C8BB91B" w14:textId="34C70F0B" w:rsidR="00C203B9" w:rsidRPr="00AF2107" w:rsidRDefault="00C203B9" w:rsidP="00AF2107">
      <w:pPr>
        <w:tabs>
          <w:tab w:val="left" w:pos="284"/>
        </w:tabs>
        <w:spacing w:before="120" w:after="0" w:line="240" w:lineRule="exact"/>
        <w:jc w:val="both"/>
        <w:rPr>
          <w:lang w:val="en-US"/>
        </w:rPr>
      </w:pPr>
    </w:p>
    <w:sectPr w:rsidR="00C203B9" w:rsidRPr="00AF210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47A5"/>
    <w:multiLevelType w:val="hybridMultilevel"/>
    <w:tmpl w:val="AFF4C960"/>
    <w:styleLink w:val="Conlettere"/>
    <w:lvl w:ilvl="0" w:tplc="11F2E114">
      <w:start w:val="1"/>
      <w:numFmt w:val="upperLetter"/>
      <w:lvlText w:val="%1."/>
      <w:lvlJc w:val="left"/>
      <w:pPr>
        <w:tabs>
          <w:tab w:val="num" w:pos="237"/>
        </w:tabs>
        <w:ind w:left="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AD4F8">
      <w:start w:val="1"/>
      <w:numFmt w:val="upperLetter"/>
      <w:lvlText w:val="%2."/>
      <w:lvlJc w:val="left"/>
      <w:pPr>
        <w:tabs>
          <w:tab w:val="left" w:pos="237"/>
          <w:tab w:val="num" w:pos="1237"/>
        </w:tabs>
        <w:ind w:left="1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2381A">
      <w:start w:val="1"/>
      <w:numFmt w:val="upperLetter"/>
      <w:lvlText w:val="%3."/>
      <w:lvlJc w:val="left"/>
      <w:pPr>
        <w:tabs>
          <w:tab w:val="left" w:pos="237"/>
          <w:tab w:val="num" w:pos="2237"/>
        </w:tabs>
        <w:ind w:left="2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E6B3A">
      <w:start w:val="1"/>
      <w:numFmt w:val="upperLetter"/>
      <w:lvlText w:val="%4."/>
      <w:lvlJc w:val="left"/>
      <w:pPr>
        <w:tabs>
          <w:tab w:val="left" w:pos="237"/>
          <w:tab w:val="num" w:pos="3237"/>
        </w:tabs>
        <w:ind w:left="3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EEBDD4">
      <w:start w:val="1"/>
      <w:numFmt w:val="upperLetter"/>
      <w:lvlText w:val="%5."/>
      <w:lvlJc w:val="left"/>
      <w:pPr>
        <w:tabs>
          <w:tab w:val="left" w:pos="237"/>
          <w:tab w:val="num" w:pos="4237"/>
        </w:tabs>
        <w:ind w:left="4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38DCDC">
      <w:start w:val="1"/>
      <w:numFmt w:val="upperLetter"/>
      <w:lvlText w:val="%6."/>
      <w:lvlJc w:val="left"/>
      <w:pPr>
        <w:tabs>
          <w:tab w:val="left" w:pos="237"/>
          <w:tab w:val="num" w:pos="5237"/>
        </w:tabs>
        <w:ind w:left="5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4258A">
      <w:start w:val="1"/>
      <w:numFmt w:val="upperLetter"/>
      <w:lvlText w:val="%7."/>
      <w:lvlJc w:val="left"/>
      <w:pPr>
        <w:tabs>
          <w:tab w:val="left" w:pos="237"/>
          <w:tab w:val="num" w:pos="6237"/>
        </w:tabs>
        <w:ind w:left="6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AAF68">
      <w:start w:val="1"/>
      <w:numFmt w:val="upperLetter"/>
      <w:lvlText w:val="%8."/>
      <w:lvlJc w:val="left"/>
      <w:pPr>
        <w:tabs>
          <w:tab w:val="left" w:pos="237"/>
          <w:tab w:val="num" w:pos="7237"/>
        </w:tabs>
        <w:ind w:left="7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C0DC5E">
      <w:start w:val="1"/>
      <w:numFmt w:val="upperLetter"/>
      <w:lvlText w:val="%9."/>
      <w:lvlJc w:val="left"/>
      <w:pPr>
        <w:tabs>
          <w:tab w:val="left" w:pos="237"/>
          <w:tab w:val="num" w:pos="8237"/>
        </w:tabs>
        <w:ind w:left="8521" w:hanging="5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CF37F6"/>
    <w:multiLevelType w:val="hybridMultilevel"/>
    <w:tmpl w:val="0DB2BA16"/>
    <w:lvl w:ilvl="0" w:tplc="66F2D780">
      <w:start w:val="1"/>
      <w:numFmt w:val="bullet"/>
      <w:lvlText w:val="–"/>
      <w:lvlJc w:val="left"/>
      <w:pPr>
        <w:ind w:hanging="284"/>
      </w:pPr>
      <w:rPr>
        <w:rFonts w:ascii="Times New Roman" w:eastAsia="Times New Roman" w:hAnsi="Times New Roman" w:hint="default"/>
        <w:sz w:val="20"/>
        <w:szCs w:val="20"/>
      </w:rPr>
    </w:lvl>
    <w:lvl w:ilvl="1" w:tplc="FDC03B0E">
      <w:start w:val="1"/>
      <w:numFmt w:val="bullet"/>
      <w:lvlText w:val="•"/>
      <w:lvlJc w:val="left"/>
      <w:rPr>
        <w:rFonts w:hint="default"/>
      </w:rPr>
    </w:lvl>
    <w:lvl w:ilvl="2" w:tplc="F9D4010A">
      <w:start w:val="1"/>
      <w:numFmt w:val="bullet"/>
      <w:lvlText w:val="•"/>
      <w:lvlJc w:val="left"/>
      <w:rPr>
        <w:rFonts w:hint="default"/>
      </w:rPr>
    </w:lvl>
    <w:lvl w:ilvl="3" w:tplc="5448E7FE">
      <w:start w:val="1"/>
      <w:numFmt w:val="bullet"/>
      <w:lvlText w:val="•"/>
      <w:lvlJc w:val="left"/>
      <w:rPr>
        <w:rFonts w:hint="default"/>
      </w:rPr>
    </w:lvl>
    <w:lvl w:ilvl="4" w:tplc="B90A6B34">
      <w:start w:val="1"/>
      <w:numFmt w:val="bullet"/>
      <w:lvlText w:val="•"/>
      <w:lvlJc w:val="left"/>
      <w:rPr>
        <w:rFonts w:hint="default"/>
      </w:rPr>
    </w:lvl>
    <w:lvl w:ilvl="5" w:tplc="49A25F80">
      <w:start w:val="1"/>
      <w:numFmt w:val="bullet"/>
      <w:lvlText w:val="•"/>
      <w:lvlJc w:val="left"/>
      <w:rPr>
        <w:rFonts w:hint="default"/>
      </w:rPr>
    </w:lvl>
    <w:lvl w:ilvl="6" w:tplc="0C06AFF0">
      <w:start w:val="1"/>
      <w:numFmt w:val="bullet"/>
      <w:lvlText w:val="•"/>
      <w:lvlJc w:val="left"/>
      <w:rPr>
        <w:rFonts w:hint="default"/>
      </w:rPr>
    </w:lvl>
    <w:lvl w:ilvl="7" w:tplc="2B5A9BBA">
      <w:start w:val="1"/>
      <w:numFmt w:val="bullet"/>
      <w:lvlText w:val="•"/>
      <w:lvlJc w:val="left"/>
      <w:rPr>
        <w:rFonts w:hint="default"/>
      </w:rPr>
    </w:lvl>
    <w:lvl w:ilvl="8" w:tplc="C73E0922">
      <w:start w:val="1"/>
      <w:numFmt w:val="bullet"/>
      <w:lvlText w:val="•"/>
      <w:lvlJc w:val="left"/>
      <w:rPr>
        <w:rFonts w:hint="default"/>
      </w:rPr>
    </w:lvl>
  </w:abstractNum>
  <w:abstractNum w:abstractNumId="2" w15:restartNumberingAfterBreak="0">
    <w:nsid w:val="55F8645C"/>
    <w:multiLevelType w:val="hybridMultilevel"/>
    <w:tmpl w:val="AFF4C960"/>
    <w:numStyleLink w:val="Conlettere"/>
  </w:abstractNum>
  <w:num w:numId="1" w16cid:durableId="124660326">
    <w:abstractNumId w:val="1"/>
  </w:num>
  <w:num w:numId="2" w16cid:durableId="876430598">
    <w:abstractNumId w:val="0"/>
  </w:num>
  <w:num w:numId="3" w16cid:durableId="22318272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1DE6"/>
    <w:rsid w:val="00015F0F"/>
    <w:rsid w:val="00036B51"/>
    <w:rsid w:val="00052ECF"/>
    <w:rsid w:val="000601CB"/>
    <w:rsid w:val="000621D0"/>
    <w:rsid w:val="00065063"/>
    <w:rsid w:val="000700CE"/>
    <w:rsid w:val="00070726"/>
    <w:rsid w:val="000714BC"/>
    <w:rsid w:val="00072388"/>
    <w:rsid w:val="000A66CF"/>
    <w:rsid w:val="000B683B"/>
    <w:rsid w:val="000B7D61"/>
    <w:rsid w:val="000E3134"/>
    <w:rsid w:val="000F53FE"/>
    <w:rsid w:val="00100343"/>
    <w:rsid w:val="001020BC"/>
    <w:rsid w:val="001021F4"/>
    <w:rsid w:val="00104FE0"/>
    <w:rsid w:val="001231DC"/>
    <w:rsid w:val="00127E42"/>
    <w:rsid w:val="00147285"/>
    <w:rsid w:val="00150EBB"/>
    <w:rsid w:val="00151DB7"/>
    <w:rsid w:val="00193196"/>
    <w:rsid w:val="001A0C12"/>
    <w:rsid w:val="001A181D"/>
    <w:rsid w:val="001A7837"/>
    <w:rsid w:val="001B1216"/>
    <w:rsid w:val="001C4D7F"/>
    <w:rsid w:val="001E1841"/>
    <w:rsid w:val="001E7044"/>
    <w:rsid w:val="00202429"/>
    <w:rsid w:val="00211CC9"/>
    <w:rsid w:val="002231D6"/>
    <w:rsid w:val="0022422D"/>
    <w:rsid w:val="0022706C"/>
    <w:rsid w:val="00231920"/>
    <w:rsid w:val="00235672"/>
    <w:rsid w:val="00237B5E"/>
    <w:rsid w:val="00241C0D"/>
    <w:rsid w:val="00247778"/>
    <w:rsid w:val="002524BD"/>
    <w:rsid w:val="002554B7"/>
    <w:rsid w:val="002570A7"/>
    <w:rsid w:val="00257215"/>
    <w:rsid w:val="00260B7E"/>
    <w:rsid w:val="00261CDA"/>
    <w:rsid w:val="0026589C"/>
    <w:rsid w:val="00273980"/>
    <w:rsid w:val="00275F80"/>
    <w:rsid w:val="00281003"/>
    <w:rsid w:val="002935CD"/>
    <w:rsid w:val="00296128"/>
    <w:rsid w:val="002A79E4"/>
    <w:rsid w:val="002B1720"/>
    <w:rsid w:val="002C0048"/>
    <w:rsid w:val="002D5A1F"/>
    <w:rsid w:val="002E198C"/>
    <w:rsid w:val="002E1BDE"/>
    <w:rsid w:val="002F52F2"/>
    <w:rsid w:val="003073EF"/>
    <w:rsid w:val="003326C5"/>
    <w:rsid w:val="00335A91"/>
    <w:rsid w:val="00340D98"/>
    <w:rsid w:val="00350DB3"/>
    <w:rsid w:val="00353481"/>
    <w:rsid w:val="003A15C9"/>
    <w:rsid w:val="003D637F"/>
    <w:rsid w:val="003D65AE"/>
    <w:rsid w:val="003E7DCC"/>
    <w:rsid w:val="003F04DC"/>
    <w:rsid w:val="003F3E3D"/>
    <w:rsid w:val="00417B6A"/>
    <w:rsid w:val="004214BE"/>
    <w:rsid w:val="004227E1"/>
    <w:rsid w:val="004256B2"/>
    <w:rsid w:val="00425DBB"/>
    <w:rsid w:val="0042677D"/>
    <w:rsid w:val="00432829"/>
    <w:rsid w:val="004358FB"/>
    <w:rsid w:val="00443DB3"/>
    <w:rsid w:val="00467F89"/>
    <w:rsid w:val="004916BE"/>
    <w:rsid w:val="004A191E"/>
    <w:rsid w:val="004A75D0"/>
    <w:rsid w:val="004C0FB6"/>
    <w:rsid w:val="004C39DB"/>
    <w:rsid w:val="004C58D7"/>
    <w:rsid w:val="004C79B5"/>
    <w:rsid w:val="004D0CBD"/>
    <w:rsid w:val="004D1217"/>
    <w:rsid w:val="004D6008"/>
    <w:rsid w:val="004F10F9"/>
    <w:rsid w:val="00505568"/>
    <w:rsid w:val="0050690C"/>
    <w:rsid w:val="00517206"/>
    <w:rsid w:val="00530072"/>
    <w:rsid w:val="005431BD"/>
    <w:rsid w:val="00547085"/>
    <w:rsid w:val="00550BCC"/>
    <w:rsid w:val="00556296"/>
    <w:rsid w:val="0056535C"/>
    <w:rsid w:val="00575657"/>
    <w:rsid w:val="005807B8"/>
    <w:rsid w:val="00584A0A"/>
    <w:rsid w:val="00585D38"/>
    <w:rsid w:val="00594784"/>
    <w:rsid w:val="005A01FC"/>
    <w:rsid w:val="005A266D"/>
    <w:rsid w:val="005B5BE1"/>
    <w:rsid w:val="005C30BA"/>
    <w:rsid w:val="005C47CB"/>
    <w:rsid w:val="005D313E"/>
    <w:rsid w:val="005D530D"/>
    <w:rsid w:val="005E20F0"/>
    <w:rsid w:val="005F07C0"/>
    <w:rsid w:val="00612926"/>
    <w:rsid w:val="00612980"/>
    <w:rsid w:val="00616B7C"/>
    <w:rsid w:val="00617355"/>
    <w:rsid w:val="006574EE"/>
    <w:rsid w:val="006701B3"/>
    <w:rsid w:val="0069347A"/>
    <w:rsid w:val="006A696F"/>
    <w:rsid w:val="006B4284"/>
    <w:rsid w:val="006C5B7E"/>
    <w:rsid w:val="006C7A85"/>
    <w:rsid w:val="006D795D"/>
    <w:rsid w:val="006F0F59"/>
    <w:rsid w:val="006F1772"/>
    <w:rsid w:val="006F6625"/>
    <w:rsid w:val="00704F8E"/>
    <w:rsid w:val="00710185"/>
    <w:rsid w:val="007128C4"/>
    <w:rsid w:val="007277B2"/>
    <w:rsid w:val="00741841"/>
    <w:rsid w:val="00746257"/>
    <w:rsid w:val="00760A34"/>
    <w:rsid w:val="00763203"/>
    <w:rsid w:val="00766C8E"/>
    <w:rsid w:val="00774C91"/>
    <w:rsid w:val="00776622"/>
    <w:rsid w:val="00782FF8"/>
    <w:rsid w:val="007858AD"/>
    <w:rsid w:val="00794A5A"/>
    <w:rsid w:val="007B2249"/>
    <w:rsid w:val="007B2F4F"/>
    <w:rsid w:val="007C2601"/>
    <w:rsid w:val="007D7494"/>
    <w:rsid w:val="007F1745"/>
    <w:rsid w:val="007F4177"/>
    <w:rsid w:val="0080740F"/>
    <w:rsid w:val="0081035A"/>
    <w:rsid w:val="00810BB3"/>
    <w:rsid w:val="0081298C"/>
    <w:rsid w:val="008166C5"/>
    <w:rsid w:val="00817284"/>
    <w:rsid w:val="008222A2"/>
    <w:rsid w:val="00850E01"/>
    <w:rsid w:val="008569F6"/>
    <w:rsid w:val="008774C0"/>
    <w:rsid w:val="00877A30"/>
    <w:rsid w:val="0088041D"/>
    <w:rsid w:val="00894F32"/>
    <w:rsid w:val="008A0018"/>
    <w:rsid w:val="008B2699"/>
    <w:rsid w:val="008B34E5"/>
    <w:rsid w:val="008C4026"/>
    <w:rsid w:val="008D2451"/>
    <w:rsid w:val="008D4D61"/>
    <w:rsid w:val="008F0083"/>
    <w:rsid w:val="008F4989"/>
    <w:rsid w:val="008F6ED4"/>
    <w:rsid w:val="0091441E"/>
    <w:rsid w:val="0092315B"/>
    <w:rsid w:val="00940DA2"/>
    <w:rsid w:val="00942BC2"/>
    <w:rsid w:val="0096579D"/>
    <w:rsid w:val="00995A02"/>
    <w:rsid w:val="009977B9"/>
    <w:rsid w:val="009A4818"/>
    <w:rsid w:val="009B4355"/>
    <w:rsid w:val="009C2464"/>
    <w:rsid w:val="009C62DC"/>
    <w:rsid w:val="009D2612"/>
    <w:rsid w:val="009D560E"/>
    <w:rsid w:val="009E61D5"/>
    <w:rsid w:val="009F10B7"/>
    <w:rsid w:val="009F2FA4"/>
    <w:rsid w:val="009F4C72"/>
    <w:rsid w:val="00A14CE1"/>
    <w:rsid w:val="00A153E4"/>
    <w:rsid w:val="00A17D72"/>
    <w:rsid w:val="00A31C62"/>
    <w:rsid w:val="00A602E3"/>
    <w:rsid w:val="00A7045A"/>
    <w:rsid w:val="00A9112D"/>
    <w:rsid w:val="00AA3262"/>
    <w:rsid w:val="00AA5FD3"/>
    <w:rsid w:val="00AA6A98"/>
    <w:rsid w:val="00AB6F76"/>
    <w:rsid w:val="00AC02F0"/>
    <w:rsid w:val="00AC0518"/>
    <w:rsid w:val="00AC29E1"/>
    <w:rsid w:val="00AD1732"/>
    <w:rsid w:val="00AD6E72"/>
    <w:rsid w:val="00AE68C3"/>
    <w:rsid w:val="00AF2107"/>
    <w:rsid w:val="00B01836"/>
    <w:rsid w:val="00B26AE4"/>
    <w:rsid w:val="00B40030"/>
    <w:rsid w:val="00B46B1A"/>
    <w:rsid w:val="00B667B8"/>
    <w:rsid w:val="00B772FA"/>
    <w:rsid w:val="00B85226"/>
    <w:rsid w:val="00BA55E9"/>
    <w:rsid w:val="00BC4CFB"/>
    <w:rsid w:val="00BD5801"/>
    <w:rsid w:val="00BE13B3"/>
    <w:rsid w:val="00BE7804"/>
    <w:rsid w:val="00C04654"/>
    <w:rsid w:val="00C13060"/>
    <w:rsid w:val="00C203B9"/>
    <w:rsid w:val="00C24541"/>
    <w:rsid w:val="00C4485E"/>
    <w:rsid w:val="00C74177"/>
    <w:rsid w:val="00C832ED"/>
    <w:rsid w:val="00C96241"/>
    <w:rsid w:val="00CA0BD8"/>
    <w:rsid w:val="00CA11A7"/>
    <w:rsid w:val="00CA1934"/>
    <w:rsid w:val="00CA1B97"/>
    <w:rsid w:val="00CA2E89"/>
    <w:rsid w:val="00CB1E58"/>
    <w:rsid w:val="00CB2969"/>
    <w:rsid w:val="00CB772B"/>
    <w:rsid w:val="00CD47D4"/>
    <w:rsid w:val="00CF2171"/>
    <w:rsid w:val="00D22C9D"/>
    <w:rsid w:val="00D261D8"/>
    <w:rsid w:val="00D30CE5"/>
    <w:rsid w:val="00D46E0A"/>
    <w:rsid w:val="00D526C0"/>
    <w:rsid w:val="00D606D9"/>
    <w:rsid w:val="00D63211"/>
    <w:rsid w:val="00D63EFE"/>
    <w:rsid w:val="00D66B8F"/>
    <w:rsid w:val="00D72739"/>
    <w:rsid w:val="00D776BA"/>
    <w:rsid w:val="00D83AC9"/>
    <w:rsid w:val="00D86EB6"/>
    <w:rsid w:val="00D914EA"/>
    <w:rsid w:val="00DA04BF"/>
    <w:rsid w:val="00DA1830"/>
    <w:rsid w:val="00DC0C50"/>
    <w:rsid w:val="00DE0974"/>
    <w:rsid w:val="00DE0B84"/>
    <w:rsid w:val="00DE5704"/>
    <w:rsid w:val="00DF0A0A"/>
    <w:rsid w:val="00E07B99"/>
    <w:rsid w:val="00E1748C"/>
    <w:rsid w:val="00E25A05"/>
    <w:rsid w:val="00E32EC8"/>
    <w:rsid w:val="00E3526D"/>
    <w:rsid w:val="00E53191"/>
    <w:rsid w:val="00E669F5"/>
    <w:rsid w:val="00E76E4F"/>
    <w:rsid w:val="00E82398"/>
    <w:rsid w:val="00E93D2E"/>
    <w:rsid w:val="00EA7087"/>
    <w:rsid w:val="00EC389E"/>
    <w:rsid w:val="00ED6075"/>
    <w:rsid w:val="00EF3C08"/>
    <w:rsid w:val="00EF6A2A"/>
    <w:rsid w:val="00EF6E26"/>
    <w:rsid w:val="00F14286"/>
    <w:rsid w:val="00F14AB3"/>
    <w:rsid w:val="00F2544D"/>
    <w:rsid w:val="00F419D8"/>
    <w:rsid w:val="00F45AEB"/>
    <w:rsid w:val="00F50806"/>
    <w:rsid w:val="00F550CF"/>
    <w:rsid w:val="00F56689"/>
    <w:rsid w:val="00F625BC"/>
    <w:rsid w:val="00F7093A"/>
    <w:rsid w:val="00F96D25"/>
    <w:rsid w:val="00FA424D"/>
    <w:rsid w:val="00FC0D40"/>
    <w:rsid w:val="00FD470C"/>
    <w:rsid w:val="00FE0171"/>
    <w:rsid w:val="00FE27D5"/>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B74E"/>
  <w15:docId w15:val="{A0E657D1-3069-469F-A44A-135D8F6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numbering" w:customStyle="1" w:styleId="Conlettere">
    <w:name w:val="Con lettere"/>
    <w:rsid w:val="005F07C0"/>
    <w:pPr>
      <w:numPr>
        <w:numId w:val="2"/>
      </w:numPr>
    </w:pPr>
  </w:style>
  <w:style w:type="paragraph" w:styleId="NormaleWeb">
    <w:name w:val="Normal (Web)"/>
    <w:basedOn w:val="Normale"/>
    <w:uiPriority w:val="99"/>
    <w:semiHidden/>
    <w:unhideWhenUsed/>
    <w:rsid w:val="00036B51"/>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7F1745"/>
    <w:rPr>
      <w:i/>
      <w:iCs/>
    </w:rPr>
  </w:style>
  <w:style w:type="paragraph" w:customStyle="1" w:styleId="Default">
    <w:name w:val="Default"/>
    <w:rsid w:val="00150EBB"/>
    <w:rPr>
      <w:rFonts w:ascii="Helvetica Neue" w:eastAsia="Arial Unicode MS" w:hAnsi="Helvetica Neue" w:cs="Arial Unicode MS"/>
      <w:color w:val="000000"/>
      <w:sz w:val="22"/>
      <w:szCs w:val="22"/>
      <w:u w:color="000000"/>
      <w14:textOutline w14:w="0" w14:cap="flat" w14:cmpd="sng" w14:algn="ctr">
        <w14:noFill/>
        <w14:prstDash w14:val="solid"/>
        <w14:bevel/>
      </w14:textOutline>
    </w:rPr>
  </w:style>
  <w:style w:type="character" w:customStyle="1" w:styleId="Nessuno">
    <w:name w:val="Nessuno"/>
    <w:rsid w:val="00150EBB"/>
    <w:rPr>
      <w:lang w:val="en-GB"/>
    </w:rPr>
  </w:style>
  <w:style w:type="character" w:customStyle="1" w:styleId="UnresolvedMention1">
    <w:name w:val="Unresolved Mention1"/>
    <w:basedOn w:val="Carpredefinitoparagrafo"/>
    <w:uiPriority w:val="99"/>
    <w:semiHidden/>
    <w:unhideWhenUsed/>
    <w:rsid w:val="000B683B"/>
    <w:rPr>
      <w:color w:val="605E5C"/>
      <w:shd w:val="clear" w:color="auto" w:fill="E1DFDD"/>
    </w:rPr>
  </w:style>
  <w:style w:type="paragraph" w:styleId="Corpotesto">
    <w:name w:val="Body Text"/>
    <w:basedOn w:val="Normale"/>
    <w:link w:val="CorpotestoCarattere"/>
    <w:rsid w:val="00AA3262"/>
    <w:pPr>
      <w:suppressAutoHyphens/>
      <w:spacing w:after="120" w:line="240" w:lineRule="auto"/>
      <w:jc w:val="both"/>
    </w:pPr>
    <w:rPr>
      <w:rFonts w:ascii="Times New Roman" w:eastAsia="Times New Roman" w:hAnsi="Times New Roman"/>
      <w:kern w:val="1"/>
      <w:sz w:val="20"/>
      <w:szCs w:val="20"/>
      <w:lang w:eastAsia="ar-SA"/>
    </w:rPr>
  </w:style>
  <w:style w:type="character" w:customStyle="1" w:styleId="CorpotestoCarattere">
    <w:name w:val="Corpo testo Carattere"/>
    <w:basedOn w:val="Carpredefinitoparagrafo"/>
    <w:link w:val="Corpotesto"/>
    <w:rsid w:val="00AA326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252">
      <w:bodyDiv w:val="1"/>
      <w:marLeft w:val="0"/>
      <w:marRight w:val="0"/>
      <w:marTop w:val="0"/>
      <w:marBottom w:val="0"/>
      <w:divBdr>
        <w:top w:val="none" w:sz="0" w:space="0" w:color="auto"/>
        <w:left w:val="none" w:sz="0" w:space="0" w:color="auto"/>
        <w:bottom w:val="none" w:sz="0" w:space="0" w:color="auto"/>
        <w:right w:val="none" w:sz="0" w:space="0" w:color="auto"/>
      </w:divBdr>
    </w:div>
    <w:div w:id="10578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40448781/I_media_industry_studies_in_Italia_nuove_prospettive_sul_passato_e_sul_presente_dell_industria_cine_televisiva_italiana" TargetMode="External"/><Relationship Id="rId5" Type="http://schemas.openxmlformats.org/officeDocument/2006/relationships/hyperlink" Target="https://centridiricerca.unicatt.it/certa-2021-comunicazione-media-e-turismo"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489</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2018-05-22T08:42:00Z</cp:lastPrinted>
  <dcterms:created xsi:type="dcterms:W3CDTF">2022-06-30T12:59:00Z</dcterms:created>
  <dcterms:modified xsi:type="dcterms:W3CDTF">2022-12-06T09:17:00Z</dcterms:modified>
</cp:coreProperties>
</file>