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CCA05" w14:textId="45F7B53F" w:rsidR="00387E05" w:rsidRPr="005D486D" w:rsidRDefault="00387E05" w:rsidP="00387E05">
      <w:pPr>
        <w:spacing w:before="360"/>
        <w:rPr>
          <w:b/>
          <w:bCs/>
          <w:szCs w:val="20"/>
        </w:rPr>
      </w:pPr>
      <w:r w:rsidRPr="005D486D">
        <w:rPr>
          <w:b/>
          <w:bCs/>
          <w:szCs w:val="20"/>
        </w:rPr>
        <w:t>German Literature</w:t>
      </w:r>
    </w:p>
    <w:p w14:paraId="3DEEEA92" w14:textId="127B7421" w:rsidR="001E2F5A" w:rsidRPr="005D486D" w:rsidRDefault="001E2F5A" w:rsidP="001E2F5A">
      <w:pPr>
        <w:pStyle w:val="Titolo2"/>
        <w:rPr>
          <w:noProof w:val="0"/>
          <w:lang w:val="en-US"/>
        </w:rPr>
      </w:pPr>
      <w:bookmarkStart w:id="0" w:name="_Toc19626145"/>
      <w:bookmarkStart w:id="1" w:name="_Toc78190674"/>
      <w:bookmarkStart w:id="2" w:name="_Toc113355643"/>
      <w:r w:rsidRPr="005D486D">
        <w:rPr>
          <w:noProof w:val="0"/>
          <w:lang w:val="en-US"/>
        </w:rPr>
        <w:t xml:space="preserve">Prof. Elena </w:t>
      </w:r>
      <w:proofErr w:type="spellStart"/>
      <w:r w:rsidRPr="005D486D">
        <w:rPr>
          <w:noProof w:val="0"/>
          <w:lang w:val="en-US"/>
        </w:rPr>
        <w:t>Raponi</w:t>
      </w:r>
      <w:bookmarkEnd w:id="0"/>
      <w:bookmarkEnd w:id="1"/>
      <w:bookmarkEnd w:id="2"/>
      <w:proofErr w:type="spellEnd"/>
    </w:p>
    <w:p w14:paraId="2522D0A9" w14:textId="133402FD" w:rsidR="001B6A26" w:rsidRPr="005D486D" w:rsidRDefault="001B6A26" w:rsidP="001B6A26">
      <w:pPr>
        <w:suppressAutoHyphens/>
        <w:spacing w:before="240" w:after="120"/>
        <w:rPr>
          <w:rFonts w:cs="Times"/>
          <w:b/>
          <w:bCs/>
          <w:i/>
          <w:iCs/>
        </w:rPr>
      </w:pPr>
      <w:r w:rsidRPr="005D486D">
        <w:rPr>
          <w:rFonts w:cs="Times"/>
          <w:b/>
          <w:bCs/>
          <w:i/>
          <w:iCs/>
        </w:rPr>
        <w:t>Text under revision. Not yet approved by academic staff. </w:t>
      </w:r>
    </w:p>
    <w:p w14:paraId="11A9CB31" w14:textId="1A52B81F" w:rsidR="001959E6" w:rsidRPr="005D486D" w:rsidRDefault="001959E6" w:rsidP="001959E6">
      <w:pPr>
        <w:spacing w:before="240" w:after="120" w:line="240" w:lineRule="exact"/>
        <w:rPr>
          <w:b/>
          <w:sz w:val="18"/>
        </w:rPr>
      </w:pPr>
      <w:bookmarkStart w:id="3" w:name="_Toc488911231"/>
      <w:bookmarkStart w:id="4" w:name="_Toc519695324"/>
      <w:bookmarkStart w:id="5" w:name="_Toc19626148"/>
      <w:bookmarkStart w:id="6" w:name="_Toc14768327"/>
      <w:r w:rsidRPr="005D486D">
        <w:rPr>
          <w:b/>
          <w:i/>
          <w:sz w:val="18"/>
        </w:rPr>
        <w:t>COURSE AIMS AND INTENDED LEARNING OUTCOMES</w:t>
      </w:r>
    </w:p>
    <w:p w14:paraId="39E4DCB6" w14:textId="77777777" w:rsidR="001959E6" w:rsidRPr="005D486D" w:rsidRDefault="001959E6" w:rsidP="001959E6">
      <w:pPr>
        <w:rPr>
          <w:smallCaps/>
          <w:sz w:val="18"/>
        </w:rPr>
      </w:pPr>
      <w:r w:rsidRPr="005D486D">
        <w:rPr>
          <w:smallCaps/>
          <w:sz w:val="18"/>
        </w:rPr>
        <w:tab/>
        <w:t xml:space="preserve">Semester 1: </w:t>
      </w:r>
      <w:r w:rsidRPr="005D486D">
        <w:rPr>
          <w:i/>
        </w:rPr>
        <w:t>Prof. Elena Raponi</w:t>
      </w:r>
    </w:p>
    <w:p w14:paraId="1BF3F7A7" w14:textId="77777777" w:rsidR="001959E6" w:rsidRPr="005D486D" w:rsidRDefault="001959E6" w:rsidP="001959E6">
      <w:pPr>
        <w:spacing w:line="240" w:lineRule="exact"/>
      </w:pPr>
      <w:r w:rsidRPr="005D486D">
        <w:t>The course aims to explore the German literature of the 20</w:t>
      </w:r>
      <w:r w:rsidRPr="005D486D">
        <w:rPr>
          <w:vertAlign w:val="superscript"/>
        </w:rPr>
        <w:t>th</w:t>
      </w:r>
      <w:r w:rsidRPr="005D486D">
        <w:t xml:space="preserve"> century through a critical reading (either total or partial) of the most significant plays, lyrical and narrative texts of the different areas of the German language (especially Germany, Austria, and Switzerland). In addition, it aims to teach students how to analyse and interpret a selection of texts in German, using the specific terminology of the </w:t>
      </w:r>
      <w:r w:rsidRPr="005D486D">
        <w:rPr>
          <w:i/>
          <w:lang w:val="de-DE"/>
        </w:rPr>
        <w:t>Literaturwissenschaft</w:t>
      </w:r>
      <w:r w:rsidRPr="005D486D">
        <w:t>, depending on the different literary genres.</w:t>
      </w:r>
    </w:p>
    <w:p w14:paraId="79708AB8" w14:textId="77777777" w:rsidR="001959E6" w:rsidRPr="005D486D" w:rsidRDefault="001959E6" w:rsidP="001959E6">
      <w:pPr>
        <w:spacing w:line="240" w:lineRule="exact"/>
      </w:pPr>
      <w:r w:rsidRPr="005D486D">
        <w:t>Finally, the course will focus on the reading of the scientific production in German, regarding the texts included in the reading list.</w:t>
      </w:r>
    </w:p>
    <w:p w14:paraId="6D86B8DD" w14:textId="77777777" w:rsidR="001959E6" w:rsidRPr="005D486D" w:rsidRDefault="001959E6" w:rsidP="001959E6">
      <w:pPr>
        <w:spacing w:line="240" w:lineRule="exact"/>
        <w:rPr>
          <w:i/>
        </w:rPr>
      </w:pPr>
      <w:r w:rsidRPr="005D486D">
        <w:rPr>
          <w:i/>
        </w:rPr>
        <w:t>Knowledge and understanding</w:t>
      </w:r>
    </w:p>
    <w:p w14:paraId="646EF895" w14:textId="77777777" w:rsidR="001959E6" w:rsidRPr="005D486D" w:rsidRDefault="001959E6" w:rsidP="001959E6">
      <w:pPr>
        <w:spacing w:line="240" w:lineRule="exact"/>
      </w:pPr>
      <w:r w:rsidRPr="005D486D">
        <w:t>At the end of the course, students will have acquired the historical and literary knowledge they need to orient themselves among the different currents of the German literature of the 20</w:t>
      </w:r>
      <w:r w:rsidRPr="005D486D">
        <w:rPr>
          <w:vertAlign w:val="superscript"/>
        </w:rPr>
        <w:t>th</w:t>
      </w:r>
      <w:r w:rsidRPr="005D486D">
        <w:t xml:space="preserve"> century. Furthermore, they will have acquired the specific literary terminology used in these three genres: plays, lyrical and narrative texts.</w:t>
      </w:r>
    </w:p>
    <w:p w14:paraId="1043678A" w14:textId="77777777" w:rsidR="001959E6" w:rsidRPr="005D486D" w:rsidRDefault="001959E6" w:rsidP="001959E6">
      <w:pPr>
        <w:spacing w:line="240" w:lineRule="exact"/>
      </w:pPr>
      <w:r w:rsidRPr="005D486D">
        <w:rPr>
          <w:i/>
        </w:rPr>
        <w:t>Ability to apply knowledge and understanding</w:t>
      </w:r>
    </w:p>
    <w:p w14:paraId="04E7D2D5" w14:textId="77777777" w:rsidR="001959E6" w:rsidRPr="005D486D" w:rsidRDefault="001959E6" w:rsidP="001959E6">
      <w:pPr>
        <w:spacing w:line="240" w:lineRule="exact"/>
      </w:pPr>
      <w:r w:rsidRPr="005D486D">
        <w:t>At the end of the course, students will be able to translate in Italian, understand, analyse, and interpret the texts included in the reading list, and place them in the right historical, literary, and cultural context.</w:t>
      </w:r>
    </w:p>
    <w:p w14:paraId="4C8FE39C" w14:textId="77777777" w:rsidR="001959E6" w:rsidRPr="005D486D" w:rsidRDefault="001959E6" w:rsidP="001959E6">
      <w:pPr>
        <w:spacing w:line="240" w:lineRule="exact"/>
      </w:pPr>
      <w:r w:rsidRPr="005D486D">
        <w:t>In addition, they will be able to present the content of specific scientific studies in German.</w:t>
      </w:r>
    </w:p>
    <w:p w14:paraId="471BB448" w14:textId="53420D05" w:rsidR="001959E6" w:rsidRPr="005D486D" w:rsidRDefault="001959E6" w:rsidP="001959E6">
      <w:pPr>
        <w:spacing w:before="120"/>
        <w:rPr>
          <w:smallCaps/>
          <w:sz w:val="18"/>
        </w:rPr>
      </w:pPr>
      <w:r w:rsidRPr="005D486D">
        <w:rPr>
          <w:smallCaps/>
          <w:sz w:val="18"/>
        </w:rPr>
        <w:tab/>
        <w:t xml:space="preserve">Semester 2: </w:t>
      </w:r>
      <w:r w:rsidRPr="005D486D">
        <w:rPr>
          <w:i/>
        </w:rPr>
        <w:t xml:space="preserve">Prof. </w:t>
      </w:r>
      <w:r w:rsidR="00981C00" w:rsidRPr="005D486D">
        <w:rPr>
          <w:i/>
        </w:rPr>
        <w:t xml:space="preserve">Elena </w:t>
      </w:r>
      <w:proofErr w:type="spellStart"/>
      <w:r w:rsidR="00981C00" w:rsidRPr="005D486D">
        <w:rPr>
          <w:i/>
        </w:rPr>
        <w:t>Raponi</w:t>
      </w:r>
      <w:proofErr w:type="spellEnd"/>
    </w:p>
    <w:p w14:paraId="7878C806" w14:textId="77777777" w:rsidR="00875916" w:rsidRPr="005D486D" w:rsidRDefault="00875916" w:rsidP="00875916">
      <w:pPr>
        <w:pStyle w:val="P68B1DB1-Normale1"/>
        <w:spacing w:line="240" w:lineRule="exact"/>
        <w:rPr>
          <w:highlight w:val="none"/>
          <w:lang w:val="en-GB"/>
        </w:rPr>
      </w:pPr>
      <w:r w:rsidRPr="005D486D">
        <w:rPr>
          <w:highlight w:val="none"/>
          <w:lang w:val="en-GB"/>
        </w:rPr>
        <w:t xml:space="preserve">The course aims to bring students closer to the knowledge of Thomas Mann's work, through the critical reading of a selection of stories by the writer, published between 1903 and 1944. The course also aims to develop in students the ability to analyse and interpret the course texts, using the essential terminology of </w:t>
      </w:r>
      <w:proofErr w:type="spellStart"/>
      <w:r w:rsidRPr="005D486D">
        <w:rPr>
          <w:i/>
          <w:iCs/>
          <w:highlight w:val="none"/>
          <w:lang w:val="en-GB"/>
        </w:rPr>
        <w:t>Literaturwissenschaft</w:t>
      </w:r>
      <w:proofErr w:type="spellEnd"/>
      <w:r w:rsidRPr="005D486D">
        <w:rPr>
          <w:highlight w:val="none"/>
          <w:lang w:val="en-GB"/>
        </w:rPr>
        <w:t>. Finally, the course aims to familiarise students with reading the German-language scientific production of the course texts.</w:t>
      </w:r>
    </w:p>
    <w:p w14:paraId="0C8AF1B0" w14:textId="77777777" w:rsidR="001959E6" w:rsidRPr="005D486D" w:rsidRDefault="001959E6" w:rsidP="001959E6">
      <w:pPr>
        <w:spacing w:line="240" w:lineRule="exact"/>
        <w:rPr>
          <w:i/>
        </w:rPr>
      </w:pPr>
      <w:r w:rsidRPr="005D486D">
        <w:rPr>
          <w:i/>
        </w:rPr>
        <w:t>Knowledge and understanding</w:t>
      </w:r>
    </w:p>
    <w:p w14:paraId="070A1B7C" w14:textId="77777777" w:rsidR="00875916" w:rsidRPr="005D486D" w:rsidRDefault="00875916" w:rsidP="00875916">
      <w:pPr>
        <w:pStyle w:val="P68B1DB1-Normale1"/>
        <w:spacing w:line="240" w:lineRule="exact"/>
        <w:rPr>
          <w:highlight w:val="none"/>
          <w:lang w:val="en-GB"/>
        </w:rPr>
      </w:pPr>
      <w:r w:rsidRPr="005D486D">
        <w:rPr>
          <w:highlight w:val="none"/>
          <w:lang w:val="en-GB"/>
        </w:rPr>
        <w:t xml:space="preserve">At the end of the course, students will have acquired the historical and literary knowledge necessary to orient themselves within the work of Thomas Mann. They </w:t>
      </w:r>
      <w:r w:rsidRPr="005D486D">
        <w:rPr>
          <w:highlight w:val="none"/>
          <w:lang w:val="en-GB"/>
        </w:rPr>
        <w:lastRenderedPageBreak/>
        <w:t>will also have acquired the German terminology specific to the narrative literary discourse.</w:t>
      </w:r>
    </w:p>
    <w:p w14:paraId="4966A2A9" w14:textId="38778E1F" w:rsidR="001959E6" w:rsidRPr="005D486D" w:rsidRDefault="001959E6" w:rsidP="001959E6">
      <w:pPr>
        <w:spacing w:line="240" w:lineRule="exact"/>
      </w:pPr>
      <w:r w:rsidRPr="005D486D">
        <w:rPr>
          <w:i/>
        </w:rPr>
        <w:t>Ability to apply knowledge and understanding</w:t>
      </w:r>
    </w:p>
    <w:p w14:paraId="017B104E" w14:textId="77777777" w:rsidR="001959E6" w:rsidRPr="005D486D" w:rsidRDefault="001959E6" w:rsidP="001959E6">
      <w:pPr>
        <w:spacing w:line="240" w:lineRule="exact"/>
      </w:pPr>
      <w:r w:rsidRPr="005D486D">
        <w:t>At the end of the course, students will be able to translate, understand, analyse, and interpret the textbooks included in the reading list, and place them in the right historical, literary, and cultural context.</w:t>
      </w:r>
    </w:p>
    <w:p w14:paraId="692D2AD1" w14:textId="77777777" w:rsidR="001959E6" w:rsidRPr="005D486D" w:rsidRDefault="001959E6" w:rsidP="001959E6">
      <w:pPr>
        <w:spacing w:line="240" w:lineRule="exact"/>
      </w:pPr>
      <w:r w:rsidRPr="005D486D">
        <w:t>In addition, they will be able to present the content of specific scientific studies in German and in Italian.</w:t>
      </w:r>
    </w:p>
    <w:p w14:paraId="04D093C2" w14:textId="77777777" w:rsidR="001959E6" w:rsidRPr="005D486D" w:rsidRDefault="001959E6" w:rsidP="001959E6">
      <w:pPr>
        <w:spacing w:before="240" w:after="120"/>
        <w:rPr>
          <w:b/>
          <w:sz w:val="18"/>
        </w:rPr>
      </w:pPr>
      <w:r w:rsidRPr="005D486D">
        <w:rPr>
          <w:b/>
          <w:i/>
          <w:sz w:val="18"/>
        </w:rPr>
        <w:t>COURSE CONTENT</w:t>
      </w:r>
    </w:p>
    <w:p w14:paraId="50C133C5" w14:textId="77777777" w:rsidR="001959E6" w:rsidRPr="005D486D" w:rsidRDefault="001959E6" w:rsidP="001959E6">
      <w:pPr>
        <w:tabs>
          <w:tab w:val="clear" w:pos="284"/>
        </w:tabs>
        <w:spacing w:before="120" w:line="240" w:lineRule="exact"/>
        <w:ind w:firstLine="284"/>
        <w:outlineLvl w:val="1"/>
        <w:rPr>
          <w:rFonts w:ascii="Times" w:hAnsi="Times"/>
          <w:smallCaps/>
          <w:sz w:val="18"/>
          <w:szCs w:val="20"/>
        </w:rPr>
      </w:pPr>
      <w:bookmarkStart w:id="7" w:name="_Toc14768324"/>
      <w:bookmarkStart w:id="8" w:name="_Toc45546603"/>
      <w:bookmarkStart w:id="9" w:name="_Toc78190675"/>
      <w:bookmarkStart w:id="10" w:name="_Toc113355644"/>
      <w:r w:rsidRPr="005D486D">
        <w:rPr>
          <w:rFonts w:ascii="Times" w:hAnsi="Times"/>
          <w:smallCaps/>
          <w:sz w:val="18"/>
          <w:szCs w:val="20"/>
        </w:rPr>
        <w:t xml:space="preserve">Semester 1: </w:t>
      </w:r>
      <w:r w:rsidRPr="005D486D">
        <w:rPr>
          <w:rFonts w:ascii="Times" w:hAnsi="Times"/>
          <w:i/>
          <w:szCs w:val="20"/>
        </w:rPr>
        <w:t xml:space="preserve">Prof. Elena </w:t>
      </w:r>
      <w:proofErr w:type="spellStart"/>
      <w:r w:rsidRPr="005D486D">
        <w:rPr>
          <w:rFonts w:ascii="Times" w:hAnsi="Times"/>
          <w:i/>
          <w:szCs w:val="20"/>
        </w:rPr>
        <w:t>Raponi</w:t>
      </w:r>
      <w:bookmarkEnd w:id="7"/>
      <w:bookmarkEnd w:id="8"/>
      <w:bookmarkEnd w:id="9"/>
      <w:bookmarkEnd w:id="10"/>
      <w:proofErr w:type="spellEnd"/>
    </w:p>
    <w:p w14:paraId="1EEBF28C" w14:textId="77777777" w:rsidR="001959E6" w:rsidRPr="005D486D" w:rsidRDefault="001959E6" w:rsidP="001959E6">
      <w:r w:rsidRPr="005D486D">
        <w:t xml:space="preserve">Deutsche </w:t>
      </w:r>
      <w:proofErr w:type="spellStart"/>
      <w:r w:rsidRPr="005D486D">
        <w:t>Literatur</w:t>
      </w:r>
      <w:proofErr w:type="spellEnd"/>
      <w:r w:rsidRPr="005D486D">
        <w:t xml:space="preserve">: </w:t>
      </w:r>
      <w:proofErr w:type="spellStart"/>
      <w:r w:rsidRPr="005D486D">
        <w:t>Vom</w:t>
      </w:r>
      <w:proofErr w:type="spellEnd"/>
      <w:r w:rsidRPr="005D486D">
        <w:t xml:space="preserve"> </w:t>
      </w:r>
      <w:proofErr w:type="spellStart"/>
      <w:r w:rsidRPr="005D486D">
        <w:t>Expressionismus</w:t>
      </w:r>
      <w:proofErr w:type="spellEnd"/>
      <w:r w:rsidRPr="005D486D">
        <w:t xml:space="preserve"> bis </w:t>
      </w:r>
      <w:proofErr w:type="spellStart"/>
      <w:r w:rsidRPr="005D486D">
        <w:t>zur</w:t>
      </w:r>
      <w:proofErr w:type="spellEnd"/>
      <w:r w:rsidRPr="005D486D">
        <w:t xml:space="preserve"> </w:t>
      </w:r>
      <w:proofErr w:type="spellStart"/>
      <w:r w:rsidRPr="005D486D">
        <w:t>Gegenwart</w:t>
      </w:r>
      <w:proofErr w:type="spellEnd"/>
      <w:r w:rsidRPr="005D486D">
        <w:t>.</w:t>
      </w:r>
    </w:p>
    <w:p w14:paraId="5CC4A080" w14:textId="5A902CEE" w:rsidR="001959E6" w:rsidRPr="005D486D" w:rsidRDefault="001959E6" w:rsidP="001959E6">
      <w:pPr>
        <w:tabs>
          <w:tab w:val="clear" w:pos="284"/>
        </w:tabs>
        <w:spacing w:before="120" w:line="240" w:lineRule="exact"/>
        <w:ind w:firstLine="284"/>
        <w:outlineLvl w:val="1"/>
        <w:rPr>
          <w:rFonts w:ascii="Times" w:hAnsi="Times"/>
          <w:smallCaps/>
          <w:sz w:val="18"/>
          <w:szCs w:val="20"/>
        </w:rPr>
      </w:pPr>
      <w:bookmarkStart w:id="11" w:name="_Toc14768325"/>
      <w:bookmarkStart w:id="12" w:name="_Toc45546604"/>
      <w:bookmarkStart w:id="13" w:name="_Toc78190676"/>
      <w:bookmarkStart w:id="14" w:name="_Toc113355645"/>
      <w:r w:rsidRPr="005D486D">
        <w:rPr>
          <w:rFonts w:ascii="Times" w:hAnsi="Times"/>
          <w:smallCaps/>
          <w:sz w:val="18"/>
          <w:szCs w:val="20"/>
        </w:rPr>
        <w:t xml:space="preserve">Semester 2: </w:t>
      </w:r>
      <w:r w:rsidRPr="005D486D">
        <w:rPr>
          <w:rFonts w:ascii="Times" w:hAnsi="Times"/>
          <w:i/>
          <w:szCs w:val="20"/>
        </w:rPr>
        <w:t xml:space="preserve">Prof. </w:t>
      </w:r>
      <w:bookmarkEnd w:id="11"/>
      <w:bookmarkEnd w:id="12"/>
      <w:bookmarkEnd w:id="13"/>
      <w:r w:rsidR="00981C00" w:rsidRPr="005D486D">
        <w:rPr>
          <w:rFonts w:ascii="Times" w:hAnsi="Times"/>
          <w:i/>
          <w:szCs w:val="20"/>
        </w:rPr>
        <w:t xml:space="preserve">Elena </w:t>
      </w:r>
      <w:proofErr w:type="spellStart"/>
      <w:r w:rsidR="00981C00" w:rsidRPr="005D486D">
        <w:rPr>
          <w:rFonts w:ascii="Times" w:hAnsi="Times"/>
          <w:i/>
          <w:szCs w:val="20"/>
        </w:rPr>
        <w:t>Raponi</w:t>
      </w:r>
      <w:bookmarkEnd w:id="14"/>
      <w:proofErr w:type="spellEnd"/>
    </w:p>
    <w:p w14:paraId="151EC146" w14:textId="77777777" w:rsidR="00981C00" w:rsidRPr="005D486D" w:rsidRDefault="00981C00" w:rsidP="00981C00">
      <w:pPr>
        <w:rPr>
          <w:szCs w:val="20"/>
        </w:rPr>
      </w:pPr>
      <w:r w:rsidRPr="005D486D">
        <w:rPr>
          <w:szCs w:val="20"/>
        </w:rPr>
        <w:t xml:space="preserve">Thomas Mann: </w:t>
      </w:r>
      <w:proofErr w:type="spellStart"/>
      <w:r w:rsidRPr="005D486D">
        <w:rPr>
          <w:szCs w:val="20"/>
        </w:rPr>
        <w:t>Erzählungen</w:t>
      </w:r>
      <w:proofErr w:type="spellEnd"/>
      <w:r w:rsidRPr="005D486D">
        <w:rPr>
          <w:szCs w:val="20"/>
        </w:rPr>
        <w:t xml:space="preserve"> (</w:t>
      </w:r>
      <w:proofErr w:type="spellStart"/>
      <w:r w:rsidRPr="005D486D">
        <w:rPr>
          <w:i/>
          <w:iCs/>
          <w:szCs w:val="20"/>
        </w:rPr>
        <w:t>Tonio</w:t>
      </w:r>
      <w:proofErr w:type="spellEnd"/>
      <w:r w:rsidRPr="005D486D">
        <w:rPr>
          <w:i/>
          <w:iCs/>
          <w:szCs w:val="20"/>
        </w:rPr>
        <w:t xml:space="preserve"> </w:t>
      </w:r>
      <w:proofErr w:type="spellStart"/>
      <w:r w:rsidRPr="005D486D">
        <w:rPr>
          <w:i/>
          <w:iCs/>
          <w:szCs w:val="20"/>
        </w:rPr>
        <w:t>Kröger</w:t>
      </w:r>
      <w:proofErr w:type="spellEnd"/>
      <w:r w:rsidRPr="005D486D">
        <w:rPr>
          <w:szCs w:val="20"/>
        </w:rPr>
        <w:t>, 1903;</w:t>
      </w:r>
      <w:r w:rsidRPr="005D486D">
        <w:rPr>
          <w:i/>
          <w:iCs/>
          <w:szCs w:val="20"/>
        </w:rPr>
        <w:t xml:space="preserve"> </w:t>
      </w:r>
      <w:proofErr w:type="spellStart"/>
      <w:r w:rsidRPr="005D486D">
        <w:rPr>
          <w:i/>
          <w:iCs/>
          <w:szCs w:val="20"/>
        </w:rPr>
        <w:t>Schwere</w:t>
      </w:r>
      <w:proofErr w:type="spellEnd"/>
      <w:r w:rsidRPr="005D486D">
        <w:rPr>
          <w:i/>
          <w:iCs/>
          <w:szCs w:val="20"/>
        </w:rPr>
        <w:t xml:space="preserve"> </w:t>
      </w:r>
      <w:proofErr w:type="spellStart"/>
      <w:r w:rsidRPr="005D486D">
        <w:rPr>
          <w:i/>
          <w:iCs/>
          <w:szCs w:val="20"/>
        </w:rPr>
        <w:t>Stunde</w:t>
      </w:r>
      <w:proofErr w:type="spellEnd"/>
      <w:r w:rsidRPr="005D486D">
        <w:rPr>
          <w:szCs w:val="20"/>
        </w:rPr>
        <w:t xml:space="preserve">, 1905; </w:t>
      </w:r>
      <w:r w:rsidRPr="005D486D">
        <w:rPr>
          <w:i/>
          <w:iCs/>
          <w:szCs w:val="20"/>
        </w:rPr>
        <w:t xml:space="preserve">Mario und der </w:t>
      </w:r>
      <w:proofErr w:type="spellStart"/>
      <w:r w:rsidRPr="005D486D">
        <w:rPr>
          <w:i/>
          <w:iCs/>
          <w:szCs w:val="20"/>
        </w:rPr>
        <w:t>Zauberer</w:t>
      </w:r>
      <w:proofErr w:type="spellEnd"/>
      <w:r w:rsidRPr="005D486D">
        <w:rPr>
          <w:szCs w:val="20"/>
        </w:rPr>
        <w:t xml:space="preserve">, 1930; </w:t>
      </w:r>
      <w:r w:rsidRPr="005D486D">
        <w:rPr>
          <w:i/>
          <w:iCs/>
          <w:szCs w:val="20"/>
        </w:rPr>
        <w:t xml:space="preserve">Das </w:t>
      </w:r>
      <w:proofErr w:type="spellStart"/>
      <w:r w:rsidRPr="005D486D">
        <w:rPr>
          <w:i/>
          <w:iCs/>
          <w:szCs w:val="20"/>
        </w:rPr>
        <w:t>Gesetz</w:t>
      </w:r>
      <w:proofErr w:type="spellEnd"/>
      <w:r w:rsidRPr="005D486D">
        <w:rPr>
          <w:szCs w:val="20"/>
        </w:rPr>
        <w:t>, 1943-1944).</w:t>
      </w:r>
    </w:p>
    <w:p w14:paraId="1ACCBC7B" w14:textId="77777777" w:rsidR="001959E6" w:rsidRPr="005D486D" w:rsidRDefault="001959E6" w:rsidP="001959E6">
      <w:pPr>
        <w:keepNext/>
        <w:spacing w:before="240" w:after="120" w:line="240" w:lineRule="exact"/>
        <w:rPr>
          <w:b/>
          <w:sz w:val="18"/>
        </w:rPr>
      </w:pPr>
      <w:r w:rsidRPr="005D486D">
        <w:rPr>
          <w:b/>
          <w:i/>
          <w:sz w:val="18"/>
        </w:rPr>
        <w:t>READING LIST</w:t>
      </w:r>
    </w:p>
    <w:p w14:paraId="3B678B88" w14:textId="77777777" w:rsidR="001959E6" w:rsidRPr="005D486D" w:rsidRDefault="001959E6" w:rsidP="001959E6">
      <w:pPr>
        <w:tabs>
          <w:tab w:val="clear" w:pos="284"/>
        </w:tabs>
        <w:ind w:left="284"/>
        <w:jc w:val="left"/>
        <w:rPr>
          <w:rFonts w:ascii="Times" w:hAnsi="Times"/>
          <w:smallCaps/>
          <w:sz w:val="18"/>
          <w:szCs w:val="20"/>
          <w:u w:val="single"/>
        </w:rPr>
      </w:pPr>
      <w:r w:rsidRPr="005D486D">
        <w:rPr>
          <w:rFonts w:ascii="Times" w:hAnsi="Times"/>
          <w:smallCaps/>
          <w:sz w:val="18"/>
          <w:szCs w:val="20"/>
          <w:u w:val="single"/>
        </w:rPr>
        <w:t>Semester 1</w:t>
      </w:r>
    </w:p>
    <w:p w14:paraId="0E60B9E0" w14:textId="77777777" w:rsidR="001959E6" w:rsidRPr="005D486D" w:rsidRDefault="001959E6" w:rsidP="001959E6">
      <w:pPr>
        <w:tabs>
          <w:tab w:val="clear" w:pos="284"/>
        </w:tabs>
        <w:ind w:left="284" w:hanging="284"/>
        <w:rPr>
          <w:rFonts w:ascii="Times" w:hAnsi="Times"/>
          <w:sz w:val="18"/>
          <w:szCs w:val="20"/>
        </w:rPr>
      </w:pPr>
      <w:r w:rsidRPr="005D486D">
        <w:rPr>
          <w:rFonts w:ascii="Times" w:hAnsi="Times"/>
          <w:sz w:val="18"/>
          <w:szCs w:val="20"/>
        </w:rPr>
        <w:t>a.</w:t>
      </w:r>
      <w:r w:rsidRPr="005D486D">
        <w:rPr>
          <w:rFonts w:ascii="Times" w:hAnsi="Times"/>
          <w:sz w:val="18"/>
          <w:szCs w:val="20"/>
        </w:rPr>
        <w:tab/>
        <w:t>For the anthological part:</w:t>
      </w:r>
    </w:p>
    <w:p w14:paraId="2FC77535" w14:textId="77777777" w:rsidR="005461A0" w:rsidRPr="005D486D" w:rsidRDefault="005461A0" w:rsidP="005461A0">
      <w:pPr>
        <w:tabs>
          <w:tab w:val="clear" w:pos="284"/>
        </w:tabs>
        <w:ind w:left="284" w:hanging="284"/>
        <w:rPr>
          <w:rFonts w:ascii="Times" w:hAnsi="Times"/>
          <w:sz w:val="18"/>
          <w:szCs w:val="18"/>
        </w:rPr>
      </w:pPr>
      <w:r w:rsidRPr="005D486D">
        <w:rPr>
          <w:rFonts w:ascii="Times" w:hAnsi="Times"/>
          <w:sz w:val="18"/>
          <w:szCs w:val="18"/>
        </w:rPr>
        <w:t>The teaching material (slides and scientific essays) available on Blackboard.</w:t>
      </w:r>
    </w:p>
    <w:p w14:paraId="3EAC159D" w14:textId="68D89CB0" w:rsidR="00981C00" w:rsidRPr="005D486D" w:rsidRDefault="00981C00" w:rsidP="00981C00">
      <w:pPr>
        <w:pStyle w:val="Testo1"/>
        <w:spacing w:before="0"/>
        <w:rPr>
          <w:noProof w:val="0"/>
          <w:szCs w:val="18"/>
        </w:rPr>
      </w:pPr>
      <w:r w:rsidRPr="005D486D">
        <w:rPr>
          <w:noProof w:val="0"/>
          <w:szCs w:val="18"/>
        </w:rPr>
        <w:t xml:space="preserve">- Elena </w:t>
      </w:r>
      <w:proofErr w:type="spellStart"/>
      <w:r w:rsidRPr="005D486D">
        <w:rPr>
          <w:noProof w:val="0"/>
          <w:szCs w:val="18"/>
        </w:rPr>
        <w:t>Raponi</w:t>
      </w:r>
      <w:proofErr w:type="spellEnd"/>
      <w:r w:rsidRPr="005D486D">
        <w:rPr>
          <w:noProof w:val="0"/>
          <w:szCs w:val="18"/>
        </w:rPr>
        <w:t xml:space="preserve">, </w:t>
      </w:r>
      <w:r w:rsidRPr="005D486D">
        <w:rPr>
          <w:i/>
          <w:iCs/>
          <w:noProof w:val="0"/>
          <w:szCs w:val="18"/>
        </w:rPr>
        <w:t xml:space="preserve">Deutsche </w:t>
      </w:r>
      <w:proofErr w:type="spellStart"/>
      <w:r w:rsidRPr="005D486D">
        <w:rPr>
          <w:i/>
          <w:iCs/>
          <w:noProof w:val="0"/>
          <w:szCs w:val="18"/>
        </w:rPr>
        <w:t>Literatur</w:t>
      </w:r>
      <w:proofErr w:type="spellEnd"/>
      <w:r w:rsidRPr="005D486D">
        <w:rPr>
          <w:i/>
          <w:iCs/>
          <w:noProof w:val="0"/>
          <w:szCs w:val="18"/>
        </w:rPr>
        <w:t xml:space="preserve">: </w:t>
      </w:r>
      <w:proofErr w:type="spellStart"/>
      <w:r w:rsidRPr="005D486D">
        <w:rPr>
          <w:i/>
          <w:iCs/>
          <w:noProof w:val="0"/>
          <w:szCs w:val="18"/>
        </w:rPr>
        <w:t>Vom</w:t>
      </w:r>
      <w:proofErr w:type="spellEnd"/>
      <w:r w:rsidRPr="005D486D">
        <w:rPr>
          <w:i/>
          <w:iCs/>
          <w:noProof w:val="0"/>
          <w:szCs w:val="18"/>
        </w:rPr>
        <w:t xml:space="preserve"> </w:t>
      </w:r>
      <w:proofErr w:type="spellStart"/>
      <w:r w:rsidRPr="005D486D">
        <w:rPr>
          <w:i/>
          <w:iCs/>
          <w:noProof w:val="0"/>
          <w:szCs w:val="18"/>
        </w:rPr>
        <w:t>Expressionismus</w:t>
      </w:r>
      <w:proofErr w:type="spellEnd"/>
      <w:r w:rsidRPr="005D486D">
        <w:rPr>
          <w:i/>
          <w:iCs/>
          <w:noProof w:val="0"/>
          <w:szCs w:val="18"/>
        </w:rPr>
        <w:t xml:space="preserve"> bis </w:t>
      </w:r>
      <w:proofErr w:type="spellStart"/>
      <w:r w:rsidRPr="005D486D">
        <w:rPr>
          <w:i/>
          <w:iCs/>
          <w:noProof w:val="0"/>
          <w:szCs w:val="18"/>
        </w:rPr>
        <w:t>zur</w:t>
      </w:r>
      <w:proofErr w:type="spellEnd"/>
      <w:r w:rsidRPr="005D486D">
        <w:rPr>
          <w:i/>
          <w:iCs/>
          <w:noProof w:val="0"/>
          <w:szCs w:val="18"/>
        </w:rPr>
        <w:t xml:space="preserve"> </w:t>
      </w:r>
      <w:proofErr w:type="spellStart"/>
      <w:r w:rsidRPr="005D486D">
        <w:rPr>
          <w:i/>
          <w:iCs/>
          <w:noProof w:val="0"/>
          <w:szCs w:val="18"/>
        </w:rPr>
        <w:t>Gegenwart</w:t>
      </w:r>
      <w:proofErr w:type="spellEnd"/>
      <w:r w:rsidRPr="005D486D">
        <w:rPr>
          <w:i/>
          <w:iCs/>
          <w:noProof w:val="0"/>
          <w:szCs w:val="18"/>
        </w:rPr>
        <w:t xml:space="preserve">. </w:t>
      </w:r>
      <w:proofErr w:type="spellStart"/>
      <w:r w:rsidRPr="005D486D">
        <w:rPr>
          <w:i/>
          <w:iCs/>
          <w:noProof w:val="0"/>
          <w:szCs w:val="18"/>
        </w:rPr>
        <w:t>Texte</w:t>
      </w:r>
      <w:proofErr w:type="spellEnd"/>
      <w:r w:rsidRPr="005D486D">
        <w:rPr>
          <w:noProof w:val="0"/>
          <w:szCs w:val="18"/>
        </w:rPr>
        <w:t xml:space="preserve"> - </w:t>
      </w:r>
      <w:proofErr w:type="spellStart"/>
      <w:r w:rsidRPr="005D486D">
        <w:rPr>
          <w:noProof w:val="0"/>
          <w:szCs w:val="18"/>
        </w:rPr>
        <w:t>a.a.</w:t>
      </w:r>
      <w:proofErr w:type="spellEnd"/>
      <w:r w:rsidRPr="005D486D">
        <w:rPr>
          <w:noProof w:val="0"/>
          <w:szCs w:val="18"/>
        </w:rPr>
        <w:t xml:space="preserve"> 2022/2023 (</w:t>
      </w:r>
      <w:r w:rsidR="004B756B" w:rsidRPr="005D486D">
        <w:rPr>
          <w:noProof w:val="0"/>
          <w:szCs w:val="18"/>
        </w:rPr>
        <w:t xml:space="preserve">course pack available </w:t>
      </w:r>
      <w:r w:rsidR="00BF5E9B" w:rsidRPr="005D486D">
        <w:rPr>
          <w:noProof w:val="0"/>
          <w:szCs w:val="18"/>
        </w:rPr>
        <w:t xml:space="preserve">starting from </w:t>
      </w:r>
      <w:r w:rsidR="004B756B" w:rsidRPr="005D486D">
        <w:rPr>
          <w:noProof w:val="0"/>
          <w:szCs w:val="18"/>
        </w:rPr>
        <w:t>the end of September 2022 at</w:t>
      </w:r>
      <w:r w:rsidR="00DD0DAC" w:rsidRPr="005D486D">
        <w:rPr>
          <w:noProof w:val="0"/>
          <w:szCs w:val="18"/>
        </w:rPr>
        <w:t xml:space="preserve"> the </w:t>
      </w:r>
      <w:r w:rsidR="00DD0DAC" w:rsidRPr="005D486D">
        <w:rPr>
          <w:noProof w:val="0"/>
        </w:rPr>
        <w:t>photocopying centre workshop</w:t>
      </w:r>
      <w:r w:rsidR="004B756B" w:rsidRPr="005D486D">
        <w:rPr>
          <w:noProof w:val="0"/>
          <w:szCs w:val="18"/>
        </w:rPr>
        <w:t>, in Largo Gemelli</w:t>
      </w:r>
      <w:r w:rsidR="00AE493E" w:rsidRPr="005D486D">
        <w:rPr>
          <w:noProof w:val="0"/>
          <w:szCs w:val="18"/>
        </w:rPr>
        <w:t>)</w:t>
      </w:r>
      <w:r w:rsidR="004B756B" w:rsidRPr="005D486D">
        <w:rPr>
          <w:noProof w:val="0"/>
          <w:szCs w:val="18"/>
        </w:rPr>
        <w:t xml:space="preserve"> </w:t>
      </w:r>
    </w:p>
    <w:p w14:paraId="11E839E3" w14:textId="77777777" w:rsidR="001959E6" w:rsidRPr="005D486D" w:rsidRDefault="001959E6" w:rsidP="001959E6">
      <w:pPr>
        <w:tabs>
          <w:tab w:val="clear" w:pos="284"/>
        </w:tabs>
        <w:ind w:left="284" w:hanging="284"/>
        <w:rPr>
          <w:rFonts w:ascii="Times" w:hAnsi="Times"/>
          <w:noProof/>
          <w:spacing w:val="-5"/>
          <w:sz w:val="18"/>
          <w:szCs w:val="18"/>
        </w:rPr>
      </w:pPr>
      <w:r w:rsidRPr="005D486D">
        <w:rPr>
          <w:rFonts w:ascii="Times" w:hAnsi="Times"/>
          <w:noProof/>
          <w:spacing w:val="-5"/>
          <w:sz w:val="18"/>
          <w:szCs w:val="18"/>
        </w:rPr>
        <w:t>In addition, students will have to read one of the following textbooks:</w:t>
      </w:r>
    </w:p>
    <w:p w14:paraId="4242439C" w14:textId="77777777" w:rsidR="00981C00" w:rsidRPr="005D486D" w:rsidRDefault="00981C00" w:rsidP="00981C00">
      <w:pPr>
        <w:pStyle w:val="Testo1"/>
        <w:spacing w:before="0"/>
        <w:rPr>
          <w:szCs w:val="18"/>
          <w:lang w:val="de-DE"/>
        </w:rPr>
      </w:pPr>
      <w:r w:rsidRPr="005D486D">
        <w:rPr>
          <w:smallCaps/>
          <w:spacing w:val="-5"/>
          <w:sz w:val="16"/>
          <w:szCs w:val="16"/>
        </w:rPr>
        <w:t>H. Hesse</w:t>
      </w:r>
      <w:r w:rsidRPr="005D486D">
        <w:rPr>
          <w:sz w:val="16"/>
          <w:szCs w:val="16"/>
          <w:lang w:val="de-DE"/>
        </w:rPr>
        <w:t>,</w:t>
      </w:r>
      <w:r w:rsidRPr="005D486D">
        <w:rPr>
          <w:szCs w:val="18"/>
          <w:lang w:val="de-DE"/>
        </w:rPr>
        <w:t xml:space="preserve"> </w:t>
      </w:r>
      <w:r w:rsidRPr="005D486D">
        <w:rPr>
          <w:i/>
          <w:szCs w:val="18"/>
          <w:lang w:val="de-DE"/>
        </w:rPr>
        <w:t>Siddhartha</w:t>
      </w:r>
      <w:r w:rsidRPr="005D486D">
        <w:rPr>
          <w:szCs w:val="18"/>
          <w:lang w:val="de-DE"/>
        </w:rPr>
        <w:t>, Suhrkamp, Berlin 2022 (1922).</w:t>
      </w:r>
    </w:p>
    <w:p w14:paraId="03288E71" w14:textId="77777777" w:rsidR="00981C00" w:rsidRPr="005D486D" w:rsidRDefault="00981C00" w:rsidP="00981C00">
      <w:pPr>
        <w:pStyle w:val="Testo1"/>
        <w:spacing w:before="0"/>
        <w:rPr>
          <w:spacing w:val="-5"/>
          <w:szCs w:val="18"/>
        </w:rPr>
      </w:pPr>
      <w:r w:rsidRPr="005D486D">
        <w:rPr>
          <w:smallCaps/>
          <w:sz w:val="16"/>
          <w:szCs w:val="16"/>
          <w:shd w:val="clear" w:color="auto" w:fill="FFFFFF"/>
        </w:rPr>
        <w:t>Ödön von Horváth</w:t>
      </w:r>
      <w:r w:rsidRPr="005D486D">
        <w:rPr>
          <w:smallCaps/>
          <w:spacing w:val="-5"/>
          <w:sz w:val="16"/>
          <w:szCs w:val="16"/>
        </w:rPr>
        <w:t>,</w:t>
      </w:r>
      <w:r w:rsidRPr="005D486D">
        <w:rPr>
          <w:smallCaps/>
          <w:spacing w:val="-5"/>
          <w:szCs w:val="18"/>
        </w:rPr>
        <w:t xml:space="preserve"> </w:t>
      </w:r>
      <w:r w:rsidRPr="005D486D">
        <w:rPr>
          <w:i/>
          <w:iCs/>
          <w:spacing w:val="-5"/>
          <w:szCs w:val="18"/>
        </w:rPr>
        <w:t>Jugend ohne Gott</w:t>
      </w:r>
      <w:r w:rsidRPr="005D486D">
        <w:rPr>
          <w:spacing w:val="-5"/>
          <w:szCs w:val="18"/>
        </w:rPr>
        <w:t>; Suhrkamp, Berlin 2021 (1937).</w:t>
      </w:r>
    </w:p>
    <w:p w14:paraId="45ED4590" w14:textId="77777777" w:rsidR="00981C00" w:rsidRPr="005D486D" w:rsidRDefault="00981C00" w:rsidP="00981C00">
      <w:pPr>
        <w:pStyle w:val="Testo1"/>
        <w:spacing w:before="0"/>
        <w:rPr>
          <w:szCs w:val="18"/>
          <w:lang w:val="de-DE"/>
        </w:rPr>
      </w:pPr>
      <w:r w:rsidRPr="005D486D">
        <w:rPr>
          <w:smallCaps/>
          <w:spacing w:val="-5"/>
          <w:sz w:val="16"/>
          <w:szCs w:val="16"/>
          <w:lang w:val="de-DE"/>
        </w:rPr>
        <w:t>B. Brecht,</w:t>
      </w:r>
      <w:r w:rsidRPr="005D486D">
        <w:rPr>
          <w:smallCaps/>
          <w:spacing w:val="-5"/>
          <w:szCs w:val="18"/>
          <w:lang w:val="de-DE"/>
        </w:rPr>
        <w:t xml:space="preserve"> </w:t>
      </w:r>
      <w:r w:rsidRPr="005D486D">
        <w:rPr>
          <w:i/>
          <w:szCs w:val="18"/>
          <w:lang w:val="de-DE"/>
        </w:rPr>
        <w:t>Der kaukasische Kreidekreis</w:t>
      </w:r>
      <w:r w:rsidRPr="005D486D">
        <w:rPr>
          <w:iCs/>
          <w:szCs w:val="18"/>
          <w:lang w:val="de-DE"/>
        </w:rPr>
        <w:t>. Text und Kommentar</w:t>
      </w:r>
      <w:r w:rsidRPr="005D486D">
        <w:rPr>
          <w:szCs w:val="18"/>
          <w:lang w:val="de-DE"/>
        </w:rPr>
        <w:t>, Suhrkamp, Berlin 2020 (1944/45).</w:t>
      </w:r>
    </w:p>
    <w:p w14:paraId="3A928E37" w14:textId="77777777" w:rsidR="00981C00" w:rsidRPr="005D486D" w:rsidRDefault="00981C00" w:rsidP="00981C00">
      <w:pPr>
        <w:pStyle w:val="Testo1"/>
        <w:spacing w:before="0"/>
        <w:rPr>
          <w:szCs w:val="18"/>
          <w:lang w:val="de-DE"/>
        </w:rPr>
      </w:pPr>
      <w:r w:rsidRPr="005D486D">
        <w:rPr>
          <w:smallCaps/>
          <w:spacing w:val="-5"/>
          <w:sz w:val="16"/>
          <w:szCs w:val="16"/>
        </w:rPr>
        <w:t>M. Frisch,</w:t>
      </w:r>
      <w:r w:rsidRPr="005D486D">
        <w:rPr>
          <w:smallCaps/>
          <w:spacing w:val="-5"/>
          <w:szCs w:val="18"/>
        </w:rPr>
        <w:t xml:space="preserve"> </w:t>
      </w:r>
      <w:r w:rsidRPr="005D486D">
        <w:rPr>
          <w:i/>
          <w:szCs w:val="18"/>
          <w:lang w:val="de-DE"/>
        </w:rPr>
        <w:t>Homo faber. Ein Bericht</w:t>
      </w:r>
      <w:r w:rsidRPr="005D486D">
        <w:rPr>
          <w:szCs w:val="18"/>
          <w:lang w:val="de-DE"/>
        </w:rPr>
        <w:t>, Suhrkamp, Berlin 2021 (1957).</w:t>
      </w:r>
    </w:p>
    <w:p w14:paraId="2366A9DA" w14:textId="77777777" w:rsidR="00981C00" w:rsidRPr="005D486D" w:rsidRDefault="00981C00" w:rsidP="00981C00">
      <w:pPr>
        <w:pStyle w:val="Testo1"/>
        <w:spacing w:before="0"/>
        <w:rPr>
          <w:szCs w:val="18"/>
          <w:lang w:val="de-DE"/>
        </w:rPr>
      </w:pPr>
      <w:r w:rsidRPr="005D486D">
        <w:rPr>
          <w:smallCaps/>
          <w:spacing w:val="-5"/>
          <w:szCs w:val="18"/>
        </w:rPr>
        <w:t xml:space="preserve">Chr. Wolf, </w:t>
      </w:r>
      <w:r w:rsidRPr="005D486D">
        <w:rPr>
          <w:i/>
          <w:szCs w:val="18"/>
          <w:lang w:val="de-DE"/>
        </w:rPr>
        <w:t xml:space="preserve">Der geteilte Himmel, </w:t>
      </w:r>
      <w:r w:rsidRPr="005D486D">
        <w:rPr>
          <w:szCs w:val="18"/>
          <w:lang w:val="de-DE"/>
        </w:rPr>
        <w:t>Suhrkamp, Berlin (1963).</w:t>
      </w:r>
    </w:p>
    <w:p w14:paraId="348EC9D1" w14:textId="77777777" w:rsidR="00981C00" w:rsidRPr="005D486D" w:rsidRDefault="00981C00" w:rsidP="00981C00">
      <w:pPr>
        <w:pStyle w:val="Testo1"/>
        <w:spacing w:before="0"/>
        <w:rPr>
          <w:szCs w:val="18"/>
        </w:rPr>
      </w:pPr>
      <w:r w:rsidRPr="005D486D">
        <w:rPr>
          <w:smallCaps/>
          <w:spacing w:val="-5"/>
          <w:sz w:val="16"/>
          <w:szCs w:val="16"/>
        </w:rPr>
        <w:t>P. Weiss,</w:t>
      </w:r>
      <w:r w:rsidRPr="005D486D">
        <w:rPr>
          <w:smallCaps/>
          <w:spacing w:val="-5"/>
          <w:szCs w:val="18"/>
        </w:rPr>
        <w:t xml:space="preserve"> </w:t>
      </w:r>
      <w:r w:rsidRPr="005D486D">
        <w:rPr>
          <w:i/>
          <w:szCs w:val="18"/>
        </w:rPr>
        <w:t>Die Ermittlung</w:t>
      </w:r>
      <w:r w:rsidRPr="005D486D">
        <w:rPr>
          <w:szCs w:val="18"/>
        </w:rPr>
        <w:t xml:space="preserve">, Suhrkamp, </w:t>
      </w:r>
      <w:r w:rsidRPr="005D486D">
        <w:rPr>
          <w:szCs w:val="18"/>
          <w:lang w:val="de-DE"/>
        </w:rPr>
        <w:t xml:space="preserve">Berlin </w:t>
      </w:r>
      <w:r w:rsidRPr="005D486D">
        <w:rPr>
          <w:szCs w:val="18"/>
        </w:rPr>
        <w:t>2021 (1965).</w:t>
      </w:r>
    </w:p>
    <w:p w14:paraId="64E1248D" w14:textId="77777777" w:rsidR="00981C00" w:rsidRPr="005D486D" w:rsidRDefault="00981C00" w:rsidP="00981C00">
      <w:pPr>
        <w:pStyle w:val="Testo1"/>
        <w:spacing w:before="0"/>
        <w:rPr>
          <w:szCs w:val="18"/>
          <w:lang w:val="de-DE"/>
        </w:rPr>
      </w:pPr>
      <w:r w:rsidRPr="005D486D">
        <w:rPr>
          <w:smallCaps/>
          <w:spacing w:val="-5"/>
          <w:sz w:val="16"/>
          <w:szCs w:val="16"/>
        </w:rPr>
        <w:t>H. Müller</w:t>
      </w:r>
      <w:r w:rsidRPr="005D486D">
        <w:rPr>
          <w:smallCaps/>
          <w:spacing w:val="-5"/>
          <w:szCs w:val="18"/>
        </w:rPr>
        <w:t xml:space="preserve">, </w:t>
      </w:r>
      <w:r w:rsidRPr="005D486D">
        <w:rPr>
          <w:i/>
          <w:szCs w:val="18"/>
          <w:lang w:val="de-DE"/>
        </w:rPr>
        <w:t>Mauser</w:t>
      </w:r>
      <w:r w:rsidRPr="005D486D">
        <w:rPr>
          <w:szCs w:val="18"/>
          <w:lang w:val="de-DE"/>
        </w:rPr>
        <w:t xml:space="preserve">, in </w:t>
      </w:r>
      <w:r w:rsidRPr="005D486D">
        <w:rPr>
          <w:smallCaps/>
          <w:spacing w:val="-5"/>
          <w:szCs w:val="18"/>
        </w:rPr>
        <w:t>H. Müller,</w:t>
      </w:r>
      <w:r w:rsidRPr="005D486D">
        <w:rPr>
          <w:szCs w:val="18"/>
          <w:lang w:val="de-DE"/>
        </w:rPr>
        <w:t xml:space="preserve"> </w:t>
      </w:r>
      <w:r w:rsidRPr="005D486D">
        <w:rPr>
          <w:i/>
          <w:szCs w:val="18"/>
          <w:lang w:val="de-DE"/>
        </w:rPr>
        <w:t>Die Stücke 2</w:t>
      </w:r>
      <w:r w:rsidRPr="005D486D">
        <w:rPr>
          <w:szCs w:val="18"/>
          <w:lang w:val="de-DE"/>
        </w:rPr>
        <w:t>, Suhrkamp, Berlin 2001, pp. 243-260.</w:t>
      </w:r>
    </w:p>
    <w:p w14:paraId="2C4415F5" w14:textId="77777777" w:rsidR="00981C00" w:rsidRPr="005D486D" w:rsidRDefault="00981C00" w:rsidP="00981C00">
      <w:pPr>
        <w:pStyle w:val="Testo1"/>
        <w:spacing w:before="0"/>
        <w:rPr>
          <w:szCs w:val="18"/>
          <w:lang w:val="de-DE"/>
        </w:rPr>
      </w:pPr>
      <w:r w:rsidRPr="005D486D">
        <w:rPr>
          <w:smallCaps/>
          <w:spacing w:val="-5"/>
          <w:sz w:val="16"/>
          <w:szCs w:val="16"/>
        </w:rPr>
        <w:t>Th. Bernhard</w:t>
      </w:r>
      <w:r w:rsidRPr="005D486D">
        <w:rPr>
          <w:smallCaps/>
          <w:spacing w:val="-5"/>
          <w:szCs w:val="18"/>
        </w:rPr>
        <w:t xml:space="preserve">, </w:t>
      </w:r>
      <w:r w:rsidRPr="005D486D">
        <w:rPr>
          <w:i/>
          <w:szCs w:val="18"/>
          <w:lang w:val="de-DE"/>
        </w:rPr>
        <w:t>Ein Kind</w:t>
      </w:r>
      <w:r w:rsidRPr="005D486D">
        <w:rPr>
          <w:szCs w:val="18"/>
          <w:lang w:val="de-DE"/>
        </w:rPr>
        <w:t>, München, dtv 2018</w:t>
      </w:r>
      <w:r w:rsidRPr="005D486D">
        <w:rPr>
          <w:szCs w:val="18"/>
          <w:vertAlign w:val="superscript"/>
          <w:lang w:val="de-DE"/>
        </w:rPr>
        <w:t xml:space="preserve">5 </w:t>
      </w:r>
      <w:r w:rsidRPr="005D486D">
        <w:rPr>
          <w:szCs w:val="18"/>
          <w:lang w:val="de-DE"/>
        </w:rPr>
        <w:t>(1982).</w:t>
      </w:r>
    </w:p>
    <w:p w14:paraId="4B0B1E96" w14:textId="77777777" w:rsidR="00981C00" w:rsidRPr="005D486D" w:rsidRDefault="00981C00" w:rsidP="00981C00">
      <w:pPr>
        <w:pStyle w:val="Testo1"/>
        <w:spacing w:before="0"/>
        <w:rPr>
          <w:szCs w:val="18"/>
          <w:lang w:val="de-DE"/>
        </w:rPr>
      </w:pPr>
      <w:r w:rsidRPr="005D486D">
        <w:rPr>
          <w:smallCaps/>
          <w:spacing w:val="-5"/>
          <w:sz w:val="16"/>
          <w:szCs w:val="16"/>
        </w:rPr>
        <w:t>D. Grünbein,</w:t>
      </w:r>
      <w:r w:rsidRPr="005D486D">
        <w:rPr>
          <w:smallCaps/>
          <w:spacing w:val="-5"/>
          <w:szCs w:val="18"/>
        </w:rPr>
        <w:t xml:space="preserve"> </w:t>
      </w:r>
      <w:r w:rsidRPr="005D486D">
        <w:rPr>
          <w:i/>
          <w:szCs w:val="18"/>
          <w:lang w:val="de-DE"/>
        </w:rPr>
        <w:t>Das Reservoir der Träume</w:t>
      </w:r>
      <w:r w:rsidRPr="005D486D">
        <w:rPr>
          <w:szCs w:val="18"/>
          <w:lang w:val="de-DE"/>
        </w:rPr>
        <w:t>, St. Ingbert, Conte-Verlag, 2018 (</w:t>
      </w:r>
      <w:r w:rsidRPr="005D486D">
        <w:rPr>
          <w:rStyle w:val="Enfasicorsivo"/>
          <w:color w:val="444444"/>
          <w:szCs w:val="18"/>
          <w:shd w:val="clear" w:color="auto" w:fill="FFFFFF"/>
        </w:rPr>
        <w:t>ISBN 978-3-95602-146-6</w:t>
      </w:r>
      <w:r w:rsidRPr="005D486D">
        <w:rPr>
          <w:szCs w:val="18"/>
          <w:lang w:val="de-DE"/>
        </w:rPr>
        <w:t>).</w:t>
      </w:r>
    </w:p>
    <w:p w14:paraId="256CC85C" w14:textId="482F6030" w:rsidR="001959E6" w:rsidRPr="005D486D" w:rsidRDefault="005461A0" w:rsidP="005461A0">
      <w:pPr>
        <w:tabs>
          <w:tab w:val="clear" w:pos="284"/>
        </w:tabs>
        <w:spacing w:before="120"/>
        <w:ind w:left="284" w:hanging="284"/>
        <w:rPr>
          <w:rFonts w:ascii="Times" w:hAnsi="Times"/>
          <w:noProof/>
          <w:sz w:val="18"/>
          <w:szCs w:val="20"/>
        </w:rPr>
      </w:pPr>
      <w:r w:rsidRPr="005D486D">
        <w:rPr>
          <w:rFonts w:ascii="Times" w:hAnsi="Times"/>
          <w:noProof/>
          <w:sz w:val="18"/>
          <w:szCs w:val="18"/>
        </w:rPr>
        <w:t>F</w:t>
      </w:r>
      <w:r w:rsidR="001959E6" w:rsidRPr="005D486D">
        <w:rPr>
          <w:rFonts w:ascii="Times" w:hAnsi="Times"/>
          <w:noProof/>
          <w:sz w:val="18"/>
          <w:szCs w:val="18"/>
        </w:rPr>
        <w:t>or an in-depth analysis of the literary institutions of the 20</w:t>
      </w:r>
      <w:r w:rsidR="001959E6" w:rsidRPr="005D486D">
        <w:rPr>
          <w:rFonts w:ascii="Times" w:hAnsi="Times"/>
          <w:noProof/>
          <w:sz w:val="18"/>
          <w:szCs w:val="18"/>
          <w:vertAlign w:val="superscript"/>
        </w:rPr>
        <w:t>th</w:t>
      </w:r>
      <w:r w:rsidR="001959E6" w:rsidRPr="005D486D">
        <w:rPr>
          <w:rFonts w:ascii="Times" w:hAnsi="Times"/>
          <w:noProof/>
          <w:sz w:val="18"/>
          <w:szCs w:val="18"/>
        </w:rPr>
        <w:t xml:space="preserve"> century,</w:t>
      </w:r>
      <w:r w:rsidR="008530D9" w:rsidRPr="005D486D">
        <w:rPr>
          <w:rFonts w:ascii="Times" w:hAnsi="Times"/>
          <w:noProof/>
          <w:sz w:val="18"/>
          <w:szCs w:val="18"/>
        </w:rPr>
        <w:t xml:space="preserve"> the textbook:</w:t>
      </w:r>
      <w:r w:rsidR="00981C00" w:rsidRPr="005D486D">
        <w:rPr>
          <w:rFonts w:ascii="Times" w:hAnsi="Times"/>
          <w:noProof/>
          <w:sz w:val="18"/>
          <w:szCs w:val="18"/>
        </w:rPr>
        <w:t xml:space="preserve"> </w:t>
      </w:r>
    </w:p>
    <w:p w14:paraId="503D267A" w14:textId="77777777" w:rsidR="00981C00" w:rsidRPr="005D486D" w:rsidRDefault="00981C00" w:rsidP="00981C00">
      <w:pPr>
        <w:tabs>
          <w:tab w:val="clear" w:pos="284"/>
        </w:tabs>
        <w:spacing w:line="240" w:lineRule="atLeast"/>
        <w:rPr>
          <w:noProof/>
          <w:spacing w:val="-5"/>
          <w:sz w:val="18"/>
          <w:szCs w:val="16"/>
          <w:lang w:val="en-US"/>
        </w:rPr>
      </w:pPr>
      <w:r w:rsidRPr="005D486D">
        <w:rPr>
          <w:smallCaps/>
          <w:noProof/>
          <w:spacing w:val="-5"/>
          <w:sz w:val="16"/>
          <w:szCs w:val="16"/>
          <w:lang w:val="en-US"/>
        </w:rPr>
        <w:t>Bengt Algot Sørensen</w:t>
      </w:r>
      <w:r w:rsidRPr="005D486D">
        <w:rPr>
          <w:noProof/>
          <w:spacing w:val="-5"/>
          <w:sz w:val="16"/>
          <w:szCs w:val="16"/>
          <w:lang w:val="en-US"/>
        </w:rPr>
        <w:t xml:space="preserve">, </w:t>
      </w:r>
      <w:r w:rsidRPr="005D486D">
        <w:rPr>
          <w:i/>
          <w:iCs/>
          <w:noProof/>
          <w:spacing w:val="-5"/>
          <w:sz w:val="18"/>
          <w:szCs w:val="16"/>
          <w:lang w:val="en-US"/>
        </w:rPr>
        <w:t>Geschichte der deutschen Literatur</w:t>
      </w:r>
      <w:r w:rsidRPr="005D486D">
        <w:rPr>
          <w:noProof/>
          <w:spacing w:val="-5"/>
          <w:sz w:val="18"/>
          <w:szCs w:val="16"/>
          <w:lang w:val="en-US"/>
        </w:rPr>
        <w:t xml:space="preserve">, Bd. 2. </w:t>
      </w:r>
      <w:r w:rsidRPr="005D486D">
        <w:rPr>
          <w:i/>
          <w:iCs/>
          <w:noProof/>
          <w:spacing w:val="-5"/>
          <w:sz w:val="18"/>
          <w:szCs w:val="16"/>
          <w:lang w:val="en-US"/>
        </w:rPr>
        <w:t>Vom 19. Jahrhundert bis zur Gegenwart</w:t>
      </w:r>
      <w:r w:rsidRPr="005D486D">
        <w:rPr>
          <w:noProof/>
          <w:spacing w:val="-5"/>
          <w:sz w:val="18"/>
          <w:szCs w:val="16"/>
          <w:lang w:val="en-US"/>
        </w:rPr>
        <w:t xml:space="preserve">, </w:t>
      </w:r>
    </w:p>
    <w:p w14:paraId="54F9F361" w14:textId="77777777" w:rsidR="00981C00" w:rsidRPr="005D486D" w:rsidRDefault="00981C00" w:rsidP="00981C00">
      <w:pPr>
        <w:tabs>
          <w:tab w:val="clear" w:pos="284"/>
        </w:tabs>
        <w:spacing w:line="240" w:lineRule="atLeast"/>
        <w:ind w:firstLine="284"/>
        <w:rPr>
          <w:noProof/>
          <w:spacing w:val="-5"/>
          <w:sz w:val="18"/>
          <w:szCs w:val="16"/>
          <w:lang w:val="en-US"/>
        </w:rPr>
      </w:pPr>
      <w:r w:rsidRPr="005D486D">
        <w:rPr>
          <w:noProof/>
          <w:spacing w:val="-5"/>
          <w:sz w:val="18"/>
          <w:szCs w:val="16"/>
          <w:lang w:val="en-US"/>
        </w:rPr>
        <w:t xml:space="preserve">4. aktualis. Aufl., Verlag C.H. Beck, München 2016. </w:t>
      </w:r>
    </w:p>
    <w:p w14:paraId="13E16628" w14:textId="77777777" w:rsidR="00981C00" w:rsidRPr="005D486D" w:rsidRDefault="00981C00" w:rsidP="00981C00">
      <w:pPr>
        <w:tabs>
          <w:tab w:val="clear" w:pos="284"/>
        </w:tabs>
        <w:spacing w:before="120" w:line="240" w:lineRule="atLeast"/>
        <w:ind w:left="284" w:hanging="284"/>
        <w:rPr>
          <w:noProof/>
          <w:spacing w:val="-5"/>
          <w:sz w:val="18"/>
          <w:szCs w:val="18"/>
          <w:lang w:val="en-US"/>
        </w:rPr>
      </w:pPr>
      <w:r w:rsidRPr="005D486D">
        <w:rPr>
          <w:noProof/>
          <w:spacing w:val="-5"/>
          <w:sz w:val="18"/>
          <w:szCs w:val="18"/>
          <w:lang w:val="en-US"/>
        </w:rPr>
        <w:t>For further, possible insights, we recommend reading the following volumes:</w:t>
      </w:r>
    </w:p>
    <w:p w14:paraId="594F493D" w14:textId="77777777" w:rsidR="001959E6" w:rsidRPr="005D486D" w:rsidRDefault="001959E6" w:rsidP="001959E6">
      <w:pPr>
        <w:tabs>
          <w:tab w:val="clear" w:pos="284"/>
        </w:tabs>
        <w:ind w:left="284" w:hanging="284"/>
        <w:rPr>
          <w:rFonts w:ascii="Times" w:hAnsi="Times"/>
          <w:noProof/>
          <w:sz w:val="18"/>
          <w:szCs w:val="18"/>
          <w:lang w:val="en-US"/>
        </w:rPr>
      </w:pPr>
      <w:r w:rsidRPr="005D486D">
        <w:rPr>
          <w:rFonts w:ascii="Times" w:hAnsi="Times"/>
          <w:smallCaps/>
          <w:noProof/>
          <w:spacing w:val="-5"/>
          <w:sz w:val="16"/>
          <w:szCs w:val="16"/>
          <w:lang w:val="en-US"/>
        </w:rPr>
        <w:lastRenderedPageBreak/>
        <w:t>E. Bahr (</w:t>
      </w:r>
      <w:r w:rsidRPr="005D486D">
        <w:rPr>
          <w:rFonts w:ascii="Times" w:hAnsi="Times"/>
          <w:noProof/>
          <w:sz w:val="18"/>
          <w:szCs w:val="18"/>
          <w:lang w:val="en-US"/>
        </w:rPr>
        <w:t>edited by</w:t>
      </w:r>
      <w:r w:rsidRPr="005D486D">
        <w:rPr>
          <w:rFonts w:ascii="Times" w:hAnsi="Times"/>
          <w:smallCaps/>
          <w:noProof/>
          <w:spacing w:val="-5"/>
          <w:sz w:val="16"/>
          <w:szCs w:val="16"/>
          <w:lang w:val="en-US"/>
        </w:rPr>
        <w:t xml:space="preserve">), </w:t>
      </w:r>
      <w:r w:rsidRPr="005D486D">
        <w:rPr>
          <w:rFonts w:ascii="Times" w:hAnsi="Times"/>
          <w:i/>
          <w:noProof/>
          <w:sz w:val="18"/>
          <w:szCs w:val="18"/>
          <w:lang w:val="en-US"/>
        </w:rPr>
        <w:t>Geschichte der deutschen Literatur: Kontinuität und Veränderung vom Mittelalter bis zur Gegenwart</w:t>
      </w:r>
      <w:r w:rsidRPr="005D486D">
        <w:rPr>
          <w:rFonts w:ascii="Times" w:hAnsi="Times"/>
          <w:noProof/>
          <w:sz w:val="18"/>
          <w:szCs w:val="18"/>
          <w:lang w:val="en-US"/>
        </w:rPr>
        <w:t xml:space="preserve">, Francke Verlag, Tübingen 1987, vol. 3: </w:t>
      </w:r>
      <w:r w:rsidRPr="005D486D">
        <w:rPr>
          <w:rFonts w:ascii="Times" w:hAnsi="Times"/>
          <w:i/>
          <w:noProof/>
          <w:sz w:val="18"/>
          <w:szCs w:val="18"/>
          <w:lang w:val="en-US"/>
        </w:rPr>
        <w:t>Vom Realismus bis zur Gegenwartsliteratur</w:t>
      </w:r>
      <w:r w:rsidRPr="005D486D">
        <w:rPr>
          <w:rFonts w:ascii="Times" w:hAnsi="Times"/>
          <w:noProof/>
          <w:sz w:val="18"/>
          <w:szCs w:val="18"/>
          <w:lang w:val="en-US"/>
        </w:rPr>
        <w:t>.</w:t>
      </w:r>
    </w:p>
    <w:p w14:paraId="1041FE70" w14:textId="596FA29D" w:rsidR="005461A0" w:rsidRPr="005D486D" w:rsidRDefault="005461A0" w:rsidP="004E4F01">
      <w:pPr>
        <w:tabs>
          <w:tab w:val="clear" w:pos="284"/>
        </w:tabs>
        <w:spacing w:line="240" w:lineRule="atLeast"/>
        <w:ind w:left="284"/>
        <w:rPr>
          <w:rFonts w:ascii="Times Roman" w:hAnsi="Times Roman"/>
          <w:sz w:val="18"/>
          <w:szCs w:val="16"/>
          <w:lang w:val="de-DE"/>
        </w:rPr>
      </w:pPr>
      <w:r w:rsidRPr="005D486D">
        <w:rPr>
          <w:rFonts w:ascii="Times Roman" w:hAnsi="Times Roman"/>
          <w:i/>
          <w:sz w:val="16"/>
          <w:szCs w:val="16"/>
          <w:lang w:val="de-DE"/>
        </w:rPr>
        <w:t xml:space="preserve">DTV: </w:t>
      </w:r>
      <w:r w:rsidRPr="005D486D">
        <w:rPr>
          <w:rFonts w:ascii="Times Roman" w:hAnsi="Times Roman"/>
          <w:i/>
          <w:sz w:val="18"/>
          <w:szCs w:val="16"/>
          <w:lang w:val="de-DE"/>
        </w:rPr>
        <w:t>Deutsche Literaturgeschichte</w:t>
      </w:r>
      <w:r w:rsidRPr="005D486D">
        <w:rPr>
          <w:rFonts w:ascii="Times Roman" w:hAnsi="Times Roman"/>
          <w:sz w:val="18"/>
          <w:szCs w:val="16"/>
          <w:lang w:val="de-DE"/>
        </w:rPr>
        <w:t>, Bd. 8: Wege in die Moderne 1890-1918, Deutscher Taschenbuch</w:t>
      </w:r>
      <w:r w:rsidR="00BF5E9B" w:rsidRPr="005D486D">
        <w:rPr>
          <w:rFonts w:ascii="Times Roman" w:hAnsi="Times Roman"/>
          <w:sz w:val="18"/>
          <w:szCs w:val="16"/>
          <w:lang w:val="de-DE"/>
        </w:rPr>
        <w:t xml:space="preserve"> </w:t>
      </w:r>
      <w:r w:rsidRPr="005D486D">
        <w:rPr>
          <w:rFonts w:ascii="Times Roman" w:hAnsi="Times Roman"/>
          <w:sz w:val="18"/>
          <w:szCs w:val="16"/>
          <w:lang w:val="de-DE"/>
        </w:rPr>
        <w:t xml:space="preserve">Verlag, München 1997 (and </w:t>
      </w:r>
      <w:proofErr w:type="spellStart"/>
      <w:r w:rsidRPr="005D486D">
        <w:rPr>
          <w:rFonts w:ascii="Times Roman" w:hAnsi="Times Roman"/>
          <w:sz w:val="18"/>
          <w:szCs w:val="16"/>
          <w:lang w:val="de-DE"/>
        </w:rPr>
        <w:t>following</w:t>
      </w:r>
      <w:proofErr w:type="spellEnd"/>
      <w:r w:rsidRPr="005D486D">
        <w:rPr>
          <w:rFonts w:ascii="Times Roman" w:hAnsi="Times Roman"/>
          <w:sz w:val="18"/>
          <w:szCs w:val="16"/>
          <w:lang w:val="de-DE"/>
        </w:rPr>
        <w:t xml:space="preserve"> </w:t>
      </w:r>
      <w:proofErr w:type="spellStart"/>
      <w:r w:rsidRPr="005D486D">
        <w:rPr>
          <w:rFonts w:ascii="Times Roman" w:hAnsi="Times Roman"/>
          <w:sz w:val="18"/>
          <w:szCs w:val="16"/>
          <w:lang w:val="de-DE"/>
        </w:rPr>
        <w:t>volumes</w:t>
      </w:r>
      <w:proofErr w:type="spellEnd"/>
      <w:r w:rsidRPr="005D486D">
        <w:rPr>
          <w:rFonts w:ascii="Times Roman" w:hAnsi="Times Roman"/>
          <w:sz w:val="18"/>
          <w:szCs w:val="16"/>
          <w:lang w:val="de-DE"/>
        </w:rPr>
        <w:t>: Bd. 9, Bd. 10, Bd. 11, Bd. 12).</w:t>
      </w:r>
    </w:p>
    <w:p w14:paraId="54568D9E" w14:textId="77777777" w:rsidR="001959E6" w:rsidRPr="005D486D" w:rsidRDefault="001959E6" w:rsidP="001959E6">
      <w:pPr>
        <w:tabs>
          <w:tab w:val="clear" w:pos="284"/>
        </w:tabs>
        <w:spacing w:line="240" w:lineRule="atLeast"/>
        <w:ind w:left="284" w:hanging="284"/>
        <w:rPr>
          <w:noProof/>
          <w:spacing w:val="-5"/>
          <w:sz w:val="18"/>
          <w:szCs w:val="18"/>
          <w:lang w:val="it-IT"/>
        </w:rPr>
      </w:pPr>
      <w:r w:rsidRPr="005D486D">
        <w:rPr>
          <w:smallCaps/>
          <w:noProof/>
          <w:spacing w:val="-5"/>
          <w:sz w:val="16"/>
          <w:szCs w:val="16"/>
          <w:lang w:val="it-IT"/>
        </w:rPr>
        <w:t xml:space="preserve">C. Buglioni, M. Castellari, A. Goggio, M. Paleari, </w:t>
      </w:r>
      <w:r w:rsidRPr="005D486D">
        <w:rPr>
          <w:i/>
          <w:noProof/>
          <w:spacing w:val="-5"/>
          <w:sz w:val="18"/>
          <w:szCs w:val="18"/>
          <w:lang w:val="it-IT"/>
        </w:rPr>
        <w:t>Letteratura tedesca. Epoche, generi, intersezioni. Dal Medioevo al primo Novecento</w:t>
      </w:r>
      <w:r w:rsidRPr="005D486D">
        <w:rPr>
          <w:noProof/>
          <w:spacing w:val="-5"/>
          <w:sz w:val="18"/>
          <w:szCs w:val="18"/>
          <w:lang w:val="it-IT"/>
        </w:rPr>
        <w:t>, Le Monnier Università, Florence 2019.</w:t>
      </w:r>
    </w:p>
    <w:p w14:paraId="35E86505" w14:textId="7836AD3B" w:rsidR="005461A0" w:rsidRPr="005D486D" w:rsidRDefault="005461A0" w:rsidP="004E4F01">
      <w:pPr>
        <w:tabs>
          <w:tab w:val="clear" w:pos="284"/>
        </w:tabs>
        <w:spacing w:line="240" w:lineRule="atLeast"/>
        <w:ind w:left="284"/>
        <w:rPr>
          <w:i/>
          <w:noProof/>
          <w:spacing w:val="-5"/>
          <w:sz w:val="18"/>
          <w:szCs w:val="18"/>
          <w:lang w:val="it-IT"/>
        </w:rPr>
      </w:pPr>
      <w:r w:rsidRPr="005D486D">
        <w:rPr>
          <w:smallCaps/>
          <w:noProof/>
          <w:spacing w:val="-5"/>
          <w:sz w:val="16"/>
          <w:szCs w:val="16"/>
          <w:lang w:val="it-IT"/>
        </w:rPr>
        <w:t xml:space="preserve">C. Buglioni, M. Castellari, A. Goggio, M. Paleari, </w:t>
      </w:r>
      <w:r w:rsidRPr="005D486D">
        <w:rPr>
          <w:i/>
          <w:noProof/>
          <w:spacing w:val="-5"/>
          <w:sz w:val="18"/>
          <w:szCs w:val="18"/>
          <w:lang w:val="it-IT"/>
        </w:rPr>
        <w:t xml:space="preserve">Letteratura tedesca. Epoche, generi, intersezioni. </w:t>
      </w:r>
      <w:r w:rsidR="00BF5E9B" w:rsidRPr="005D486D">
        <w:rPr>
          <w:i/>
          <w:noProof/>
          <w:spacing w:val="-5"/>
          <w:sz w:val="18"/>
          <w:szCs w:val="18"/>
          <w:lang w:val="it-IT"/>
        </w:rPr>
        <w:t xml:space="preserve">  </w:t>
      </w:r>
      <w:r w:rsidRPr="005D486D">
        <w:rPr>
          <w:i/>
          <w:noProof/>
          <w:spacing w:val="-5"/>
          <w:sz w:val="18"/>
          <w:szCs w:val="18"/>
          <w:lang w:val="it-IT"/>
        </w:rPr>
        <w:t>Dal</w:t>
      </w:r>
      <w:r w:rsidR="004E4F01" w:rsidRPr="005D486D">
        <w:rPr>
          <w:i/>
          <w:noProof/>
          <w:spacing w:val="-5"/>
          <w:sz w:val="18"/>
          <w:szCs w:val="18"/>
          <w:lang w:val="it-IT"/>
        </w:rPr>
        <w:t xml:space="preserve"> </w:t>
      </w:r>
      <w:r w:rsidRPr="005D486D">
        <w:rPr>
          <w:i/>
          <w:noProof/>
          <w:spacing w:val="-5"/>
          <w:sz w:val="18"/>
          <w:szCs w:val="18"/>
          <w:lang w:val="it-IT"/>
        </w:rPr>
        <w:t>primo dopoguerra al nuovo Millennio</w:t>
      </w:r>
      <w:r w:rsidRPr="005D486D">
        <w:rPr>
          <w:noProof/>
          <w:spacing w:val="-5"/>
          <w:sz w:val="18"/>
          <w:szCs w:val="18"/>
          <w:lang w:val="it-IT"/>
        </w:rPr>
        <w:t>, Le Monnier Università, Firenze 2019.</w:t>
      </w:r>
    </w:p>
    <w:p w14:paraId="2F784B8E" w14:textId="77777777" w:rsidR="001959E6" w:rsidRPr="005D486D" w:rsidRDefault="001959E6" w:rsidP="001959E6">
      <w:pPr>
        <w:tabs>
          <w:tab w:val="clear" w:pos="284"/>
        </w:tabs>
        <w:spacing w:line="240" w:lineRule="atLeast"/>
        <w:ind w:left="284" w:hanging="284"/>
        <w:rPr>
          <w:noProof/>
          <w:spacing w:val="-5"/>
          <w:sz w:val="18"/>
          <w:szCs w:val="18"/>
          <w:lang w:val="it-IT"/>
        </w:rPr>
      </w:pPr>
      <w:r w:rsidRPr="005D486D">
        <w:rPr>
          <w:smallCaps/>
          <w:noProof/>
          <w:spacing w:val="-5"/>
          <w:sz w:val="16"/>
          <w:szCs w:val="16"/>
          <w:lang w:val="it-IT"/>
        </w:rPr>
        <w:t xml:space="preserve">M. Dallapiazza, C. Santi, </w:t>
      </w:r>
      <w:r w:rsidRPr="005D486D">
        <w:rPr>
          <w:i/>
          <w:noProof/>
          <w:spacing w:val="-5"/>
          <w:sz w:val="18"/>
          <w:szCs w:val="18"/>
          <w:lang w:val="it-IT"/>
        </w:rPr>
        <w:t xml:space="preserve"> Storia della letteratura tedesca. 3. Il Novecento</w:t>
      </w:r>
      <w:r w:rsidRPr="005D486D">
        <w:rPr>
          <w:noProof/>
          <w:spacing w:val="-5"/>
          <w:sz w:val="18"/>
          <w:szCs w:val="18"/>
          <w:lang w:val="it-IT"/>
        </w:rPr>
        <w:t>, Editori Laterza, Rome/Bari 2001.</w:t>
      </w:r>
    </w:p>
    <w:p w14:paraId="110A2979" w14:textId="77777777" w:rsidR="001959E6" w:rsidRPr="005D486D" w:rsidRDefault="001959E6" w:rsidP="004E4F01">
      <w:pPr>
        <w:tabs>
          <w:tab w:val="clear" w:pos="284"/>
        </w:tabs>
        <w:rPr>
          <w:noProof/>
          <w:sz w:val="18"/>
          <w:szCs w:val="18"/>
        </w:rPr>
      </w:pPr>
      <w:r w:rsidRPr="005D486D">
        <w:rPr>
          <w:noProof/>
          <w:sz w:val="18"/>
          <w:szCs w:val="18"/>
        </w:rPr>
        <w:t>Further information on the reading list will be made available during the course.</w:t>
      </w:r>
    </w:p>
    <w:p w14:paraId="4DE5B350" w14:textId="77777777" w:rsidR="005461A0" w:rsidRPr="005D486D" w:rsidRDefault="005461A0" w:rsidP="005461A0">
      <w:pPr>
        <w:pStyle w:val="Testo1"/>
        <w:ind w:firstLine="0"/>
        <w:rPr>
          <w:smallCaps/>
          <w:u w:val="single"/>
          <w:lang w:val="en-US"/>
        </w:rPr>
      </w:pPr>
      <w:r w:rsidRPr="005D486D">
        <w:rPr>
          <w:smallCaps/>
          <w:u w:val="single"/>
          <w:lang w:val="en-US"/>
        </w:rPr>
        <w:t>semest</w:t>
      </w:r>
      <w:r w:rsidR="002E74D5" w:rsidRPr="005D486D">
        <w:rPr>
          <w:smallCaps/>
          <w:u w:val="single"/>
          <w:lang w:val="en-US"/>
        </w:rPr>
        <w:t>er ii</w:t>
      </w:r>
    </w:p>
    <w:p w14:paraId="001CF249" w14:textId="77777777" w:rsidR="005461A0" w:rsidRPr="005D486D" w:rsidRDefault="002E74D5" w:rsidP="002E74D5">
      <w:pPr>
        <w:pStyle w:val="Paragrafoelenco"/>
        <w:numPr>
          <w:ilvl w:val="0"/>
          <w:numId w:val="3"/>
        </w:numPr>
        <w:tabs>
          <w:tab w:val="clear" w:pos="284"/>
        </w:tabs>
        <w:spacing w:line="240" w:lineRule="atLeast"/>
        <w:ind w:left="284" w:hanging="284"/>
        <w:rPr>
          <w:noProof/>
          <w:spacing w:val="-5"/>
          <w:sz w:val="18"/>
          <w:szCs w:val="18"/>
          <w:lang w:val="de-DE"/>
        </w:rPr>
      </w:pPr>
      <w:r w:rsidRPr="005D486D">
        <w:rPr>
          <w:noProof/>
          <w:spacing w:val="-5"/>
          <w:sz w:val="18"/>
          <w:szCs w:val="18"/>
          <w:lang w:val="de-DE"/>
        </w:rPr>
        <w:t>For the anthological part:</w:t>
      </w:r>
    </w:p>
    <w:p w14:paraId="3C2B849E" w14:textId="77777777" w:rsidR="00981C00" w:rsidRPr="005D486D" w:rsidRDefault="00981C00" w:rsidP="00981C00">
      <w:pPr>
        <w:pStyle w:val="Testo1"/>
        <w:spacing w:before="0"/>
      </w:pPr>
      <w:r w:rsidRPr="005D486D">
        <w:rPr>
          <w:lang w:val="de-DE"/>
        </w:rPr>
        <w:t xml:space="preserve">- Thomas Mann, </w:t>
      </w:r>
      <w:r w:rsidRPr="005D486D">
        <w:rPr>
          <w:i/>
          <w:iCs/>
        </w:rPr>
        <w:t>Tonio Kröge</w:t>
      </w:r>
      <w:r w:rsidRPr="005D486D">
        <w:t xml:space="preserve">r (1903); </w:t>
      </w:r>
      <w:r w:rsidRPr="005D486D">
        <w:rPr>
          <w:i/>
          <w:iCs/>
        </w:rPr>
        <w:t>Schwere Stunde</w:t>
      </w:r>
      <w:r w:rsidRPr="005D486D">
        <w:t xml:space="preserve"> (1905), in Th. Mann, </w:t>
      </w:r>
      <w:r w:rsidRPr="005D486D">
        <w:rPr>
          <w:i/>
          <w:iCs/>
        </w:rPr>
        <w:t>Schwere Stunde und andere Erzählungen</w:t>
      </w:r>
      <w:r w:rsidRPr="005D486D">
        <w:t xml:space="preserve">, S. Fischer Verlag, Frankfurt a.M.; </w:t>
      </w:r>
    </w:p>
    <w:p w14:paraId="6C8B7457" w14:textId="77777777" w:rsidR="00981C00" w:rsidRPr="005D486D" w:rsidRDefault="00981C00" w:rsidP="00981C00">
      <w:pPr>
        <w:pStyle w:val="Testo1"/>
        <w:spacing w:before="0"/>
      </w:pPr>
      <w:r w:rsidRPr="005D486D">
        <w:rPr>
          <w:lang w:val="de-DE"/>
        </w:rPr>
        <w:t>- Thomas Mann,</w:t>
      </w:r>
      <w:r w:rsidRPr="005D486D">
        <w:t xml:space="preserve"> </w:t>
      </w:r>
      <w:r w:rsidRPr="005D486D">
        <w:rPr>
          <w:i/>
          <w:iCs/>
        </w:rPr>
        <w:t>Mario und der Zauberer</w:t>
      </w:r>
      <w:r w:rsidRPr="005D486D">
        <w:t xml:space="preserve"> (1930), in Th. Mann, </w:t>
      </w:r>
      <w:r w:rsidRPr="005D486D">
        <w:rPr>
          <w:i/>
          <w:iCs/>
        </w:rPr>
        <w:t>Unordnung und frühes Leid</w:t>
      </w:r>
      <w:r w:rsidRPr="005D486D">
        <w:t xml:space="preserve">, S. Fischer Verlag, Frankfurt a.M.; </w:t>
      </w:r>
    </w:p>
    <w:p w14:paraId="3CFB30BB" w14:textId="77777777" w:rsidR="00981C00" w:rsidRPr="005D486D" w:rsidRDefault="00981C00" w:rsidP="00981C00">
      <w:pPr>
        <w:pStyle w:val="Testo1"/>
        <w:spacing w:before="0"/>
      </w:pPr>
      <w:r w:rsidRPr="005D486D">
        <w:rPr>
          <w:lang w:val="de-DE"/>
        </w:rPr>
        <w:t>- Thomas Mann,</w:t>
      </w:r>
      <w:r w:rsidRPr="005D486D">
        <w:t xml:space="preserve"> </w:t>
      </w:r>
      <w:r w:rsidRPr="005D486D">
        <w:rPr>
          <w:i/>
          <w:iCs/>
        </w:rPr>
        <w:t>Das Gesetz</w:t>
      </w:r>
      <w:r w:rsidRPr="005D486D">
        <w:t xml:space="preserve"> (1943-1944), in Th. Mann, </w:t>
      </w:r>
      <w:r w:rsidRPr="005D486D">
        <w:rPr>
          <w:i/>
          <w:iCs/>
        </w:rPr>
        <w:t>Die Betrogene. Erzählungen 1940-1953</w:t>
      </w:r>
      <w:r w:rsidRPr="005D486D">
        <w:t>, S. Fischer Verlag, Frankfurt a.M.</w:t>
      </w:r>
    </w:p>
    <w:p w14:paraId="0B894AFB" w14:textId="1212BB6A" w:rsidR="00981C00" w:rsidRPr="005D486D" w:rsidRDefault="00AE493E" w:rsidP="00981C00">
      <w:pPr>
        <w:pStyle w:val="Testo1"/>
        <w:rPr>
          <w:rFonts w:ascii="Times New Roman" w:hAnsi="Times New Roman"/>
          <w:lang w:val="de-DE"/>
        </w:rPr>
      </w:pPr>
      <w:r w:rsidRPr="005D486D">
        <w:rPr>
          <w:rFonts w:ascii="Times New Roman" w:hAnsi="Times New Roman"/>
          <w:lang w:val="de-DE"/>
        </w:rPr>
        <w:t xml:space="preserve">For the historical-cultural context and the literary currents of </w:t>
      </w:r>
      <w:r w:rsidR="004F4690" w:rsidRPr="005D486D">
        <w:t>the 20</w:t>
      </w:r>
      <w:r w:rsidR="004F4690" w:rsidRPr="005D486D">
        <w:rPr>
          <w:vertAlign w:val="superscript"/>
        </w:rPr>
        <w:t>th</w:t>
      </w:r>
      <w:r w:rsidR="004F4690" w:rsidRPr="005D486D">
        <w:t xml:space="preserve"> century</w:t>
      </w:r>
      <w:r w:rsidR="004F4690" w:rsidRPr="005D486D">
        <w:rPr>
          <w:rFonts w:ascii="Times New Roman" w:hAnsi="Times New Roman"/>
          <w:lang w:val="de-DE"/>
        </w:rPr>
        <w:t xml:space="preserve">, the textbook: </w:t>
      </w:r>
    </w:p>
    <w:p w14:paraId="2D0E38E1" w14:textId="58B86127" w:rsidR="00981C00" w:rsidRPr="005D486D" w:rsidRDefault="00981C00" w:rsidP="00981C00">
      <w:pPr>
        <w:pStyle w:val="Testo1"/>
        <w:spacing w:before="0"/>
      </w:pPr>
      <w:r w:rsidRPr="005D486D">
        <w:rPr>
          <w:smallCaps/>
        </w:rPr>
        <w:t>Bengt Algot Sørensen</w:t>
      </w:r>
      <w:r w:rsidRPr="005D486D">
        <w:t>, Geschichte der deutschen Literatur, Bd. 2. Vom 19. Jahrhundert bis zur Gegenwart, 4. aktualis. Aufl., Verlag C.H. Beck, München 2016 (in partic</w:t>
      </w:r>
      <w:r w:rsidR="008A7D45" w:rsidRPr="005D486D">
        <w:t>ular</w:t>
      </w:r>
      <w:r w:rsidRPr="005D486D">
        <w:t xml:space="preserve"> pp. 270-280, pp. 299-312, pp. 359-375, pp. 409-419, pp. 431-440, pp. 454-461).</w:t>
      </w:r>
    </w:p>
    <w:p w14:paraId="15A8E456" w14:textId="4A8ADD32" w:rsidR="00981C00" w:rsidRPr="005D486D" w:rsidRDefault="008A7D45" w:rsidP="00981C00">
      <w:pPr>
        <w:pStyle w:val="Testo1"/>
        <w:spacing w:before="0"/>
        <w:ind w:firstLine="0"/>
      </w:pPr>
      <w:r w:rsidRPr="005D486D">
        <w:rPr>
          <w:lang w:val="de-DE"/>
        </w:rPr>
        <w:t>Critical essays</w:t>
      </w:r>
      <w:r w:rsidR="00981C00" w:rsidRPr="005D486D">
        <w:t>:</w:t>
      </w:r>
    </w:p>
    <w:p w14:paraId="0B4C6D7E" w14:textId="27D0017B" w:rsidR="00981C00" w:rsidRPr="005D486D" w:rsidRDefault="00981C00" w:rsidP="00981C00">
      <w:pPr>
        <w:pStyle w:val="Testo1"/>
        <w:spacing w:before="0"/>
      </w:pPr>
      <w:r w:rsidRPr="005D486D">
        <w:t xml:space="preserve">- </w:t>
      </w:r>
      <w:r w:rsidR="004F4690" w:rsidRPr="005D486D">
        <w:t>Instrucitonal materials uploaded on the Blackboard platform of the course</w:t>
      </w:r>
      <w:r w:rsidRPr="005D486D">
        <w:t>.</w:t>
      </w:r>
    </w:p>
    <w:p w14:paraId="0E1141BC" w14:textId="3BAE5366" w:rsidR="00981C00" w:rsidRPr="005D486D" w:rsidRDefault="00981C00" w:rsidP="00981C00">
      <w:pPr>
        <w:pStyle w:val="Testo1"/>
        <w:spacing w:before="0"/>
        <w:rPr>
          <w:rFonts w:ascii="Times New Roman" w:hAnsi="Times New Roman"/>
          <w:lang w:val="de-DE"/>
        </w:rPr>
      </w:pPr>
      <w:r w:rsidRPr="005D486D">
        <w:rPr>
          <w:rFonts w:ascii="Times New Roman" w:hAnsi="Times New Roman"/>
        </w:rPr>
        <w:t xml:space="preserve">- Elena Raponi, </w:t>
      </w:r>
      <w:r w:rsidRPr="005D486D">
        <w:rPr>
          <w:rFonts w:ascii="Times New Roman" w:hAnsi="Times New Roman"/>
          <w:i/>
          <w:iCs/>
        </w:rPr>
        <w:t>Thomas Mann: Erzählungen. Saggi critici</w:t>
      </w:r>
      <w:r w:rsidRPr="005D486D">
        <w:rPr>
          <w:rFonts w:ascii="Times New Roman" w:hAnsi="Times New Roman"/>
        </w:rPr>
        <w:t xml:space="preserve"> </w:t>
      </w:r>
      <w:r w:rsidRPr="005D486D">
        <w:rPr>
          <w:rFonts w:ascii="Times New Roman" w:hAnsi="Times New Roman"/>
          <w:lang w:val="de-DE"/>
        </w:rPr>
        <w:t>(</w:t>
      </w:r>
      <w:r w:rsidR="004F4690" w:rsidRPr="005D486D">
        <w:rPr>
          <w:szCs w:val="18"/>
          <w:lang w:val="de-DE"/>
        </w:rPr>
        <w:t xml:space="preserve">course pack available </w:t>
      </w:r>
      <w:r w:rsidR="008A7D45" w:rsidRPr="005D486D">
        <w:rPr>
          <w:szCs w:val="18"/>
          <w:lang w:val="de-DE"/>
        </w:rPr>
        <w:t>since mid-February</w:t>
      </w:r>
      <w:r w:rsidR="004F4690" w:rsidRPr="005D486D">
        <w:rPr>
          <w:szCs w:val="18"/>
          <w:lang w:val="de-DE"/>
        </w:rPr>
        <w:t xml:space="preserve"> </w:t>
      </w:r>
      <w:r w:rsidR="008A7D45" w:rsidRPr="005D486D">
        <w:rPr>
          <w:szCs w:val="18"/>
          <w:lang w:val="de-DE"/>
        </w:rPr>
        <w:t xml:space="preserve">at </w:t>
      </w:r>
      <w:r w:rsidR="00021619" w:rsidRPr="005D486D">
        <w:rPr>
          <w:szCs w:val="18"/>
          <w:lang w:val="de-DE"/>
        </w:rPr>
        <w:t xml:space="preserve">the </w:t>
      </w:r>
      <w:r w:rsidR="00021619" w:rsidRPr="005D486D">
        <w:t>photocopying centre workshop</w:t>
      </w:r>
      <w:r w:rsidR="008A7D45" w:rsidRPr="005D486D">
        <w:rPr>
          <w:szCs w:val="18"/>
          <w:lang w:val="de-DE"/>
        </w:rPr>
        <w:t>, in Largo Gemelli</w:t>
      </w:r>
      <w:r w:rsidRPr="005D486D">
        <w:rPr>
          <w:rFonts w:ascii="Times New Roman" w:hAnsi="Times New Roman"/>
          <w:lang w:val="de-DE"/>
        </w:rPr>
        <w:t>).</w:t>
      </w:r>
    </w:p>
    <w:p w14:paraId="47137D4C" w14:textId="77777777" w:rsidR="00981C00" w:rsidRPr="005D486D" w:rsidRDefault="00981C00" w:rsidP="00981C00">
      <w:pPr>
        <w:pStyle w:val="Testo1"/>
        <w:spacing w:before="0"/>
        <w:rPr>
          <w:rFonts w:ascii="Times New Roman" w:hAnsi="Times New Roman"/>
        </w:rPr>
      </w:pPr>
      <w:r w:rsidRPr="005D486D">
        <w:rPr>
          <w:rFonts w:ascii="Times New Roman" w:hAnsi="Times New Roman"/>
        </w:rPr>
        <w:t>- Thomas-Mann-Handbuch, hrsg. von Helmut Koopmann, 3. aktualis. Aufl., Fischer Taschenbuch Verlag, Frankfurt a.M. 2005 (passim).</w:t>
      </w:r>
    </w:p>
    <w:p w14:paraId="51BAA8B2" w14:textId="77777777" w:rsidR="00981C00" w:rsidRPr="005D486D" w:rsidRDefault="00981C00" w:rsidP="00981C00">
      <w:pPr>
        <w:pStyle w:val="Testo1"/>
        <w:spacing w:before="0"/>
        <w:rPr>
          <w:rFonts w:ascii="Times New Roman" w:hAnsi="Times New Roman"/>
        </w:rPr>
      </w:pPr>
      <w:r w:rsidRPr="005D486D">
        <w:rPr>
          <w:rFonts w:ascii="Times New Roman" w:hAnsi="Times New Roman"/>
        </w:rPr>
        <w:t>- Thomas-Mann-Handbuch: Leben, Werk, Wirkung, hrsg. von Andreas Blödorn – Friedhelm Marx, Metzler, Stuttgart 2015 (passim).</w:t>
      </w:r>
    </w:p>
    <w:p w14:paraId="74F7DE83" w14:textId="77777777" w:rsidR="005461A0" w:rsidRPr="005D486D" w:rsidRDefault="005461A0" w:rsidP="005461A0">
      <w:pPr>
        <w:tabs>
          <w:tab w:val="clear" w:pos="284"/>
        </w:tabs>
        <w:rPr>
          <w:noProof/>
          <w:sz w:val="18"/>
          <w:szCs w:val="18"/>
        </w:rPr>
      </w:pPr>
      <w:r w:rsidRPr="005D486D">
        <w:rPr>
          <w:noProof/>
          <w:sz w:val="18"/>
          <w:szCs w:val="18"/>
        </w:rPr>
        <w:t>Further information on the reading list will be made available during the course.</w:t>
      </w:r>
    </w:p>
    <w:p w14:paraId="64202B05" w14:textId="77777777" w:rsidR="001959E6" w:rsidRPr="005D486D" w:rsidRDefault="001959E6" w:rsidP="001959E6">
      <w:pPr>
        <w:spacing w:before="240" w:after="120"/>
        <w:rPr>
          <w:b/>
          <w:i/>
          <w:sz w:val="18"/>
        </w:rPr>
      </w:pPr>
      <w:r w:rsidRPr="005D486D">
        <w:rPr>
          <w:b/>
          <w:i/>
          <w:sz w:val="18"/>
        </w:rPr>
        <w:t>TEACHING METHOD</w:t>
      </w:r>
    </w:p>
    <w:p w14:paraId="411F3A27" w14:textId="11B84C74" w:rsidR="001959E6" w:rsidRPr="005D486D" w:rsidRDefault="00CA17F3" w:rsidP="001959E6">
      <w:pPr>
        <w:ind w:firstLine="284"/>
        <w:rPr>
          <w:rFonts w:ascii="Times" w:hAnsi="Times"/>
          <w:noProof/>
          <w:sz w:val="18"/>
          <w:szCs w:val="20"/>
        </w:rPr>
      </w:pPr>
      <w:r w:rsidRPr="005D486D">
        <w:rPr>
          <w:sz w:val="18"/>
          <w:szCs w:val="18"/>
        </w:rPr>
        <w:t>Mainly frontal lectures</w:t>
      </w:r>
      <w:r w:rsidR="001959E6" w:rsidRPr="005D486D">
        <w:rPr>
          <w:rFonts w:ascii="Times" w:hAnsi="Times"/>
          <w:noProof/>
          <w:sz w:val="18"/>
          <w:szCs w:val="18"/>
        </w:rPr>
        <w:t>, held in Italia</w:t>
      </w:r>
      <w:r w:rsidR="001959E6" w:rsidRPr="005D486D">
        <w:rPr>
          <w:rFonts w:ascii="Times" w:hAnsi="Times"/>
          <w:noProof/>
          <w:sz w:val="18"/>
          <w:szCs w:val="20"/>
        </w:rPr>
        <w:t>n and German.</w:t>
      </w:r>
    </w:p>
    <w:p w14:paraId="6606D41D" w14:textId="77777777" w:rsidR="001959E6" w:rsidRPr="005D486D" w:rsidRDefault="001959E6" w:rsidP="001959E6">
      <w:pPr>
        <w:spacing w:before="240" w:after="120"/>
        <w:rPr>
          <w:b/>
          <w:i/>
          <w:sz w:val="18"/>
        </w:rPr>
      </w:pPr>
      <w:r w:rsidRPr="005D486D">
        <w:rPr>
          <w:b/>
          <w:i/>
          <w:sz w:val="18"/>
        </w:rPr>
        <w:t>ASSESSMENT METHOD AND CRITERIA</w:t>
      </w:r>
    </w:p>
    <w:p w14:paraId="2F045698" w14:textId="1AF85B8E" w:rsidR="001959E6" w:rsidRPr="005D486D" w:rsidRDefault="001959E6" w:rsidP="001959E6">
      <w:pPr>
        <w:spacing w:line="240" w:lineRule="auto"/>
        <w:rPr>
          <w:sz w:val="18"/>
          <w:szCs w:val="18"/>
        </w:rPr>
      </w:pPr>
      <w:r w:rsidRPr="005D486D">
        <w:rPr>
          <w:sz w:val="18"/>
          <w:szCs w:val="18"/>
        </w:rPr>
        <w:t>Oral exam, to be held in Italian and German</w:t>
      </w:r>
      <w:r w:rsidR="00CA17F3" w:rsidRPr="005D486D">
        <w:rPr>
          <w:sz w:val="18"/>
          <w:szCs w:val="18"/>
        </w:rPr>
        <w:t>,</w:t>
      </w:r>
      <w:r w:rsidRPr="005D486D">
        <w:rPr>
          <w:sz w:val="18"/>
          <w:szCs w:val="18"/>
        </w:rPr>
        <w:t xml:space="preserve"> consisting in open-ended questions. It will include: 1) a first part, in which students will be asked to read aloud and translate one or more </w:t>
      </w:r>
      <w:r w:rsidRPr="005D486D">
        <w:rPr>
          <w:sz w:val="18"/>
          <w:szCs w:val="18"/>
        </w:rPr>
        <w:lastRenderedPageBreak/>
        <w:t>texts; this exercise aims to assess the use of an appropriate terminology and the knowledge of the language structures of the texts included in the reading list; 2) a second part, during which students will have to analyse and interpret the texts included in the reading list, and identify their historical and literary context. In addition, they will be asked to discuss about the content of a selection of scientific studies in German.</w:t>
      </w:r>
    </w:p>
    <w:p w14:paraId="547ADAF0" w14:textId="77777777" w:rsidR="001959E6" w:rsidRPr="005D486D" w:rsidRDefault="001959E6" w:rsidP="001959E6">
      <w:pPr>
        <w:spacing w:line="240" w:lineRule="auto"/>
        <w:rPr>
          <w:color w:val="000000"/>
          <w:sz w:val="18"/>
          <w:szCs w:val="18"/>
        </w:rPr>
      </w:pPr>
      <w:r w:rsidRPr="005D486D">
        <w:rPr>
          <w:color w:val="000000"/>
          <w:sz w:val="18"/>
          <w:szCs w:val="18"/>
        </w:rPr>
        <w:tab/>
        <w:t>Each point will determine 50% of the final mark, that will be expressed in thirtieths: in order to pass the final exam, students will have to obtain at least 18 points (out of 30) in each part. Assessment criteria: the use of a correct and precise terminology, the ability to make a clear exposition, and the capacity to use argumentation.</w:t>
      </w:r>
    </w:p>
    <w:p w14:paraId="082DFB3D" w14:textId="77777777" w:rsidR="001959E6" w:rsidRPr="005D486D" w:rsidRDefault="001959E6" w:rsidP="001959E6">
      <w:pPr>
        <w:spacing w:line="240" w:lineRule="auto"/>
        <w:ind w:firstLine="284"/>
        <w:rPr>
          <w:noProof/>
          <w:color w:val="000000"/>
          <w:sz w:val="18"/>
          <w:szCs w:val="18"/>
        </w:rPr>
      </w:pPr>
      <w:r w:rsidRPr="005D486D">
        <w:rPr>
          <w:noProof/>
          <w:color w:val="000000"/>
          <w:sz w:val="18"/>
          <w:szCs w:val="18"/>
        </w:rPr>
        <w:t>Only for the students enrolled in the last year of the 3-year course: the final mark will take into account also the weighted average between the results obtained in the written and oral interim tests of the German Language course.</w:t>
      </w:r>
    </w:p>
    <w:p w14:paraId="670C02AA" w14:textId="77777777" w:rsidR="001959E6" w:rsidRPr="005D486D" w:rsidRDefault="001959E6" w:rsidP="001959E6">
      <w:pPr>
        <w:spacing w:line="240" w:lineRule="auto"/>
        <w:ind w:firstLine="284"/>
        <w:rPr>
          <w:rFonts w:ascii="Times" w:hAnsi="Times"/>
          <w:noProof/>
          <w:color w:val="000000"/>
          <w:sz w:val="18"/>
          <w:szCs w:val="20"/>
        </w:rPr>
      </w:pPr>
      <w:r w:rsidRPr="005D486D">
        <w:rPr>
          <w:noProof/>
          <w:color w:val="000000"/>
          <w:sz w:val="18"/>
          <w:szCs w:val="18"/>
        </w:rPr>
        <w:t>The reading list is the same for all students, regardless of class attendance</w:t>
      </w:r>
      <w:r w:rsidRPr="005D486D">
        <w:rPr>
          <w:rFonts w:ascii="Times" w:hAnsi="Times"/>
          <w:noProof/>
          <w:color w:val="000000"/>
          <w:sz w:val="18"/>
          <w:szCs w:val="20"/>
        </w:rPr>
        <w:t>.</w:t>
      </w:r>
    </w:p>
    <w:p w14:paraId="52CF13BD" w14:textId="77777777" w:rsidR="001959E6" w:rsidRPr="005D486D" w:rsidRDefault="001959E6" w:rsidP="001959E6">
      <w:pPr>
        <w:spacing w:before="240" w:after="120"/>
        <w:rPr>
          <w:b/>
          <w:i/>
          <w:noProof/>
          <w:sz w:val="18"/>
          <w:szCs w:val="18"/>
          <w:lang w:val="en-US"/>
        </w:rPr>
      </w:pPr>
      <w:r w:rsidRPr="005D486D">
        <w:rPr>
          <w:b/>
          <w:i/>
          <w:noProof/>
          <w:sz w:val="18"/>
          <w:szCs w:val="18"/>
          <w:lang w:val="en-US"/>
        </w:rPr>
        <w:t>NOTES AND PREREQUISITES</w:t>
      </w:r>
    </w:p>
    <w:p w14:paraId="6D352DA6" w14:textId="77777777" w:rsidR="001959E6" w:rsidRPr="005D486D" w:rsidRDefault="001959E6" w:rsidP="001959E6">
      <w:pPr>
        <w:ind w:firstLine="284"/>
        <w:rPr>
          <w:rFonts w:ascii="Times" w:hAnsi="Times"/>
          <w:noProof/>
          <w:sz w:val="18"/>
          <w:szCs w:val="20"/>
        </w:rPr>
      </w:pPr>
      <w:r w:rsidRPr="005D486D">
        <w:rPr>
          <w:rFonts w:ascii="Times" w:hAnsi="Times"/>
          <w:noProof/>
          <w:sz w:val="18"/>
          <w:szCs w:val="20"/>
        </w:rPr>
        <w:t xml:space="preserve">This course will cover </w:t>
      </w:r>
      <w:r w:rsidRPr="005D486D">
        <w:rPr>
          <w:rFonts w:ascii="Times" w:hAnsi="Times"/>
          <w:i/>
          <w:noProof/>
          <w:sz w:val="18"/>
          <w:szCs w:val="20"/>
        </w:rPr>
        <w:t>the whole academic year</w:t>
      </w:r>
      <w:r w:rsidRPr="005D486D">
        <w:rPr>
          <w:rFonts w:ascii="Times" w:hAnsi="Times"/>
          <w:noProof/>
          <w:sz w:val="18"/>
          <w:szCs w:val="20"/>
        </w:rPr>
        <w:t xml:space="preserve"> for the students enrolled in the last year of the 3-year course in </w:t>
      </w:r>
      <w:r w:rsidRPr="005D486D">
        <w:rPr>
          <w:rFonts w:ascii="Times" w:hAnsi="Times"/>
          <w:i/>
          <w:noProof/>
          <w:sz w:val="18"/>
          <w:szCs w:val="20"/>
        </w:rPr>
        <w:t xml:space="preserve">Foreign Languages </w:t>
      </w:r>
      <w:r w:rsidRPr="005D486D">
        <w:rPr>
          <w:rFonts w:ascii="Times" w:hAnsi="Times"/>
          <w:noProof/>
          <w:sz w:val="18"/>
          <w:szCs w:val="20"/>
        </w:rPr>
        <w:t xml:space="preserve">(curriculum LLS - </w:t>
      </w:r>
      <w:r w:rsidRPr="005D486D">
        <w:rPr>
          <w:rFonts w:ascii="Times" w:hAnsi="Times"/>
          <w:i/>
          <w:noProof/>
          <w:sz w:val="18"/>
          <w:szCs w:val="20"/>
        </w:rPr>
        <w:t>Foreign languages and literatures</w:t>
      </w:r>
      <w:r w:rsidRPr="005D486D">
        <w:rPr>
          <w:rFonts w:ascii="Times" w:hAnsi="Times"/>
          <w:noProof/>
          <w:sz w:val="18"/>
          <w:szCs w:val="20"/>
        </w:rPr>
        <w:t>) and for the ones enrolled in the 2-year course.</w:t>
      </w:r>
    </w:p>
    <w:p w14:paraId="2C251A0A" w14:textId="03E6AE9B" w:rsidR="001959E6" w:rsidRPr="005D486D" w:rsidRDefault="001959E6" w:rsidP="001959E6">
      <w:pPr>
        <w:ind w:firstLine="284"/>
        <w:rPr>
          <w:rFonts w:ascii="Times" w:hAnsi="Times"/>
          <w:noProof/>
          <w:sz w:val="18"/>
          <w:szCs w:val="20"/>
        </w:rPr>
      </w:pPr>
      <w:r w:rsidRPr="005D486D">
        <w:rPr>
          <w:rFonts w:ascii="Times" w:hAnsi="Times"/>
          <w:noProof/>
          <w:sz w:val="18"/>
          <w:szCs w:val="20"/>
        </w:rPr>
        <w:t xml:space="preserve">On the contrary, it will cover only one academic semester for the students enrolled in the last year of the 3-year course in </w:t>
      </w:r>
      <w:r w:rsidRPr="005D486D">
        <w:rPr>
          <w:rFonts w:ascii="Times" w:hAnsi="Times"/>
          <w:i/>
          <w:noProof/>
          <w:sz w:val="18"/>
          <w:szCs w:val="20"/>
        </w:rPr>
        <w:t xml:space="preserve">Foreign Languages </w:t>
      </w:r>
      <w:r w:rsidRPr="005D486D">
        <w:rPr>
          <w:rFonts w:ascii="Times" w:hAnsi="Times"/>
          <w:noProof/>
          <w:sz w:val="18"/>
          <w:szCs w:val="20"/>
        </w:rPr>
        <w:t>(curriculum LCM</w:t>
      </w:r>
      <w:r w:rsidR="008F6472" w:rsidRPr="005D486D">
        <w:rPr>
          <w:rFonts w:ascii="Times" w:hAnsi="Times"/>
          <w:noProof/>
          <w:sz w:val="18"/>
          <w:szCs w:val="20"/>
        </w:rPr>
        <w:t>D</w:t>
      </w:r>
      <w:r w:rsidRPr="005D486D">
        <w:rPr>
          <w:rFonts w:ascii="Times" w:hAnsi="Times"/>
          <w:noProof/>
          <w:sz w:val="18"/>
          <w:szCs w:val="20"/>
        </w:rPr>
        <w:t xml:space="preserve"> - </w:t>
      </w:r>
      <w:r w:rsidRPr="005D486D">
        <w:rPr>
          <w:rFonts w:ascii="Times" w:hAnsi="Times"/>
          <w:i/>
          <w:noProof/>
          <w:sz w:val="18"/>
          <w:szCs w:val="20"/>
        </w:rPr>
        <w:t xml:space="preserve">Languages, communication, </w:t>
      </w:r>
      <w:r w:rsidR="00CA17F3" w:rsidRPr="005D486D">
        <w:rPr>
          <w:rFonts w:ascii="Times" w:hAnsi="Times"/>
          <w:i/>
          <w:noProof/>
          <w:sz w:val="18"/>
          <w:szCs w:val="20"/>
        </w:rPr>
        <w:t>M</w:t>
      </w:r>
      <w:r w:rsidRPr="005D486D">
        <w:rPr>
          <w:rFonts w:ascii="Times" w:hAnsi="Times"/>
          <w:i/>
          <w:noProof/>
          <w:sz w:val="18"/>
          <w:szCs w:val="20"/>
        </w:rPr>
        <w:t>edia</w:t>
      </w:r>
      <w:r w:rsidR="008F6472" w:rsidRPr="005D486D">
        <w:rPr>
          <w:rFonts w:ascii="Times" w:hAnsi="Times"/>
          <w:i/>
          <w:noProof/>
          <w:sz w:val="18"/>
          <w:szCs w:val="20"/>
        </w:rPr>
        <w:t xml:space="preserve"> </w:t>
      </w:r>
      <w:r w:rsidR="00CA17F3" w:rsidRPr="005D486D">
        <w:rPr>
          <w:rFonts w:ascii="Times" w:hAnsi="Times"/>
          <w:i/>
          <w:noProof/>
          <w:sz w:val="18"/>
          <w:szCs w:val="20"/>
        </w:rPr>
        <w:t>and Digital Cultures</w:t>
      </w:r>
      <w:r w:rsidRPr="005D486D">
        <w:rPr>
          <w:rFonts w:ascii="Times" w:hAnsi="Times"/>
          <w:noProof/>
          <w:sz w:val="18"/>
          <w:szCs w:val="20"/>
        </w:rPr>
        <w:t xml:space="preserve">; curriculum LMT - </w:t>
      </w:r>
      <w:r w:rsidRPr="005D486D">
        <w:rPr>
          <w:rFonts w:ascii="Times" w:hAnsi="Times"/>
          <w:i/>
          <w:noProof/>
          <w:sz w:val="18"/>
          <w:szCs w:val="20"/>
        </w:rPr>
        <w:t>Languages for management and tourism</w:t>
      </w:r>
      <w:r w:rsidRPr="005D486D">
        <w:rPr>
          <w:rFonts w:ascii="Times" w:hAnsi="Times"/>
          <w:noProof/>
          <w:sz w:val="18"/>
          <w:szCs w:val="20"/>
        </w:rPr>
        <w:t>). These students will have to take the exam covering the topics explained during semester 1.</w:t>
      </w:r>
    </w:p>
    <w:p w14:paraId="2664B84B" w14:textId="025AAC60" w:rsidR="001959E6" w:rsidRPr="005D486D" w:rsidRDefault="001959E6" w:rsidP="001959E6">
      <w:pPr>
        <w:ind w:firstLine="284"/>
        <w:rPr>
          <w:noProof/>
          <w:sz w:val="18"/>
          <w:szCs w:val="20"/>
        </w:rPr>
      </w:pPr>
      <w:r w:rsidRPr="005D486D">
        <w:rPr>
          <w:noProof/>
          <w:sz w:val="18"/>
          <w:szCs w:val="20"/>
        </w:rPr>
        <w:t xml:space="preserve">For the students enrolled in the 1-year course: in order to access the oral exam on semester 2, they will have to pass the oral exam on semester </w:t>
      </w:r>
      <w:r w:rsidR="008F6472" w:rsidRPr="005D486D">
        <w:rPr>
          <w:noProof/>
          <w:sz w:val="18"/>
          <w:szCs w:val="20"/>
        </w:rPr>
        <w:t>1</w:t>
      </w:r>
      <w:r w:rsidRPr="005D486D">
        <w:rPr>
          <w:noProof/>
          <w:sz w:val="18"/>
          <w:szCs w:val="20"/>
        </w:rPr>
        <w:t>.</w:t>
      </w:r>
    </w:p>
    <w:p w14:paraId="00FED3BE" w14:textId="76AB7BED" w:rsidR="001959E6" w:rsidRPr="005D486D" w:rsidRDefault="001959E6" w:rsidP="001959E6">
      <w:pPr>
        <w:ind w:firstLine="284"/>
        <w:rPr>
          <w:rFonts w:ascii="Times" w:hAnsi="Times"/>
          <w:noProof/>
          <w:sz w:val="18"/>
          <w:szCs w:val="20"/>
        </w:rPr>
      </w:pPr>
      <w:r w:rsidRPr="005D486D">
        <w:rPr>
          <w:rFonts w:ascii="Times" w:hAnsi="Times"/>
          <w:noProof/>
          <w:sz w:val="18"/>
          <w:szCs w:val="20"/>
        </w:rPr>
        <w:t>The course will be supported by 20 hours of practical activities, held by Prof. Gloria Colombo (semester 1: 10 hours; semester 2: 10 hours).</w:t>
      </w:r>
    </w:p>
    <w:p w14:paraId="4B0DBFDE" w14:textId="77777777" w:rsidR="001959E6" w:rsidRPr="005D486D" w:rsidRDefault="001959E6" w:rsidP="001959E6">
      <w:pPr>
        <w:ind w:firstLine="284"/>
        <w:rPr>
          <w:i/>
          <w:noProof/>
          <w:sz w:val="18"/>
          <w:szCs w:val="20"/>
          <w:lang w:val="en-US"/>
        </w:rPr>
      </w:pPr>
      <w:r w:rsidRPr="005D486D">
        <w:rPr>
          <w:i/>
          <w:noProof/>
          <w:sz w:val="18"/>
          <w:szCs w:val="20"/>
          <w:lang w:val="en-US"/>
        </w:rPr>
        <w:t>Prerequisites</w:t>
      </w:r>
    </w:p>
    <w:p w14:paraId="6986890E" w14:textId="77777777" w:rsidR="001959E6" w:rsidRPr="005D486D" w:rsidRDefault="001959E6" w:rsidP="001959E6">
      <w:pPr>
        <w:ind w:firstLine="284"/>
        <w:rPr>
          <w:noProof/>
          <w:sz w:val="18"/>
          <w:szCs w:val="20"/>
        </w:rPr>
      </w:pPr>
      <w:r w:rsidRPr="005D486D">
        <w:rPr>
          <w:noProof/>
          <w:sz w:val="18"/>
          <w:szCs w:val="20"/>
        </w:rPr>
        <w:t>Students should have a good knowledge of the German language, at least corresponding to the B2-level of the CEFR.</w:t>
      </w:r>
    </w:p>
    <w:p w14:paraId="6944C87B" w14:textId="77777777" w:rsidR="001959E6" w:rsidRPr="005D486D" w:rsidRDefault="001959E6" w:rsidP="001959E6">
      <w:pPr>
        <w:tabs>
          <w:tab w:val="clear" w:pos="284"/>
        </w:tabs>
        <w:spacing w:before="120" w:line="259" w:lineRule="auto"/>
        <w:ind w:firstLine="284"/>
        <w:jc w:val="left"/>
        <w:rPr>
          <w:rFonts w:eastAsiaTheme="minorHAnsi"/>
          <w:sz w:val="18"/>
          <w:szCs w:val="18"/>
          <w:lang w:eastAsia="en-US"/>
        </w:rPr>
      </w:pPr>
      <w:r w:rsidRPr="005D486D">
        <w:rPr>
          <w:rFonts w:eastAsiaTheme="minorHAnsi"/>
          <w:sz w:val="18"/>
          <w:szCs w:val="18"/>
          <w:lang w:eastAsia="en-US"/>
        </w:rPr>
        <w:t>In case the current Covid-19 health emergency does not allow frontal teaching, remote teaching will be carried out following procedures that will be promptly notified to students.</w:t>
      </w:r>
    </w:p>
    <w:p w14:paraId="0ECC1431" w14:textId="77777777" w:rsidR="001959E6" w:rsidRPr="001959E6" w:rsidRDefault="001959E6" w:rsidP="001959E6">
      <w:pPr>
        <w:spacing w:before="120"/>
        <w:ind w:firstLine="284"/>
        <w:rPr>
          <w:rFonts w:ascii="Times" w:hAnsi="Times"/>
          <w:i/>
          <w:noProof/>
          <w:sz w:val="18"/>
          <w:szCs w:val="20"/>
        </w:rPr>
      </w:pPr>
      <w:r w:rsidRPr="005D486D">
        <w:rPr>
          <w:rFonts w:ascii="Times" w:hAnsi="Times"/>
          <w:noProof/>
          <w:sz w:val="18"/>
          <w:szCs w:val="20"/>
        </w:rPr>
        <w:t>Further information can be found on the lecturer's webpage at http://docenti.unicatt.it/web/searchByName.do?language=ENG or on the Faculty notice board.</w:t>
      </w:r>
    </w:p>
    <w:bookmarkEnd w:id="3"/>
    <w:bookmarkEnd w:id="4"/>
    <w:bookmarkEnd w:id="5"/>
    <w:bookmarkEnd w:id="6"/>
    <w:p w14:paraId="41A6721E" w14:textId="2A932A28" w:rsidR="00D52CF0" w:rsidRPr="00A939AB" w:rsidRDefault="00D52CF0" w:rsidP="00A939AB">
      <w:pPr>
        <w:tabs>
          <w:tab w:val="clear" w:pos="284"/>
        </w:tabs>
        <w:spacing w:line="240" w:lineRule="auto"/>
        <w:jc w:val="left"/>
        <w:rPr>
          <w:sz w:val="18"/>
          <w:szCs w:val="20"/>
        </w:rPr>
      </w:pPr>
    </w:p>
    <w:sectPr w:rsidR="00D52CF0" w:rsidRPr="00A939A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Roman">
    <w:altName w:val="Times New Roman"/>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D3233"/>
    <w:multiLevelType w:val="hybridMultilevel"/>
    <w:tmpl w:val="3664126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5B76574"/>
    <w:multiLevelType w:val="hybridMultilevel"/>
    <w:tmpl w:val="9724D6C6"/>
    <w:lvl w:ilvl="0" w:tplc="0D98E1D2">
      <w:start w:val="1"/>
      <w:numFmt w:val="decimal"/>
      <w:lvlText w:val="%1."/>
      <w:lvlJc w:val="left"/>
      <w:pPr>
        <w:ind w:left="644" w:hanging="360"/>
      </w:pPr>
      <w:rPr>
        <w:rFonts w:ascii="Times New Roman" w:eastAsia="Times New Roman" w:hAnsi="Times New Roman" w:cs="Times New Roman"/>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656652E8"/>
    <w:multiLevelType w:val="hybridMultilevel"/>
    <w:tmpl w:val="4154C97A"/>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150563685">
    <w:abstractNumId w:val="2"/>
  </w:num>
  <w:num w:numId="2" w16cid:durableId="294213415">
    <w:abstractNumId w:val="1"/>
  </w:num>
  <w:num w:numId="3" w16cid:durableId="810943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F5A"/>
    <w:rsid w:val="00015119"/>
    <w:rsid w:val="00021619"/>
    <w:rsid w:val="0012329D"/>
    <w:rsid w:val="00187B99"/>
    <w:rsid w:val="001959E6"/>
    <w:rsid w:val="001B6A26"/>
    <w:rsid w:val="001E2F5A"/>
    <w:rsid w:val="002014DD"/>
    <w:rsid w:val="002842E0"/>
    <w:rsid w:val="00284BC7"/>
    <w:rsid w:val="002D5E17"/>
    <w:rsid w:val="002E74D5"/>
    <w:rsid w:val="00362A72"/>
    <w:rsid w:val="00387E05"/>
    <w:rsid w:val="00434191"/>
    <w:rsid w:val="0046183A"/>
    <w:rsid w:val="004B756B"/>
    <w:rsid w:val="004C67AC"/>
    <w:rsid w:val="004D1217"/>
    <w:rsid w:val="004D6008"/>
    <w:rsid w:val="004E4F01"/>
    <w:rsid w:val="004F18F2"/>
    <w:rsid w:val="004F4690"/>
    <w:rsid w:val="00523D00"/>
    <w:rsid w:val="00542D77"/>
    <w:rsid w:val="005461A0"/>
    <w:rsid w:val="005D486D"/>
    <w:rsid w:val="005F2DA7"/>
    <w:rsid w:val="00630347"/>
    <w:rsid w:val="00640794"/>
    <w:rsid w:val="006F1772"/>
    <w:rsid w:val="00844B55"/>
    <w:rsid w:val="008530D9"/>
    <w:rsid w:val="00875916"/>
    <w:rsid w:val="00880EBE"/>
    <w:rsid w:val="008942E7"/>
    <w:rsid w:val="008A1204"/>
    <w:rsid w:val="008A7D45"/>
    <w:rsid w:val="008E2ACF"/>
    <w:rsid w:val="008F6472"/>
    <w:rsid w:val="00900CCA"/>
    <w:rsid w:val="00924B77"/>
    <w:rsid w:val="00940DA2"/>
    <w:rsid w:val="00981C00"/>
    <w:rsid w:val="009A04A1"/>
    <w:rsid w:val="009C00C9"/>
    <w:rsid w:val="009E055C"/>
    <w:rsid w:val="009F361F"/>
    <w:rsid w:val="00A01534"/>
    <w:rsid w:val="00A74F6F"/>
    <w:rsid w:val="00A939AB"/>
    <w:rsid w:val="00AC252E"/>
    <w:rsid w:val="00AD7557"/>
    <w:rsid w:val="00AE493E"/>
    <w:rsid w:val="00B315BD"/>
    <w:rsid w:val="00B50C5D"/>
    <w:rsid w:val="00B51253"/>
    <w:rsid w:val="00B525CC"/>
    <w:rsid w:val="00B55434"/>
    <w:rsid w:val="00B8355A"/>
    <w:rsid w:val="00BF5E9B"/>
    <w:rsid w:val="00C87878"/>
    <w:rsid w:val="00CA17F3"/>
    <w:rsid w:val="00CC2438"/>
    <w:rsid w:val="00D403F5"/>
    <w:rsid w:val="00D404F2"/>
    <w:rsid w:val="00D52CF0"/>
    <w:rsid w:val="00DC6BF9"/>
    <w:rsid w:val="00DD0DAC"/>
    <w:rsid w:val="00E27B61"/>
    <w:rsid w:val="00E54BB2"/>
    <w:rsid w:val="00E607E6"/>
    <w:rsid w:val="00F502E1"/>
    <w:rsid w:val="00F70455"/>
    <w:rsid w:val="00FA0C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5C8AAF"/>
  <w15:chartTrackingRefBased/>
  <w15:docId w15:val="{2EF78E16-C81B-49BA-ACB4-DA5CD120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E74D5"/>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link w:val="Testo1"/>
    <w:locked/>
    <w:rsid w:val="001E2F5A"/>
    <w:rPr>
      <w:rFonts w:ascii="Times" w:hAnsi="Times"/>
      <w:noProof/>
      <w:sz w:val="18"/>
    </w:rPr>
  </w:style>
  <w:style w:type="character" w:styleId="Enfasigrassetto">
    <w:name w:val="Strong"/>
    <w:basedOn w:val="Carpredefinitoparagrafo"/>
    <w:uiPriority w:val="22"/>
    <w:qFormat/>
    <w:rsid w:val="001E2F5A"/>
    <w:rPr>
      <w:b/>
      <w:bCs/>
    </w:rPr>
  </w:style>
  <w:style w:type="character" w:customStyle="1" w:styleId="Testo2Carattere">
    <w:name w:val="Testo 2 Carattere"/>
    <w:link w:val="Testo2"/>
    <w:locked/>
    <w:rsid w:val="001E2F5A"/>
    <w:rPr>
      <w:rFonts w:ascii="Times" w:hAnsi="Times"/>
      <w:noProof/>
      <w:sz w:val="18"/>
    </w:rPr>
  </w:style>
  <w:style w:type="paragraph" w:customStyle="1" w:styleId="xmsonormal">
    <w:name w:val="x_msonormal"/>
    <w:basedOn w:val="Normale"/>
    <w:rsid w:val="001E2F5A"/>
    <w:pPr>
      <w:tabs>
        <w:tab w:val="clear" w:pos="284"/>
      </w:tabs>
      <w:spacing w:before="100" w:beforeAutospacing="1" w:after="100" w:afterAutospacing="1" w:line="240" w:lineRule="auto"/>
      <w:jc w:val="left"/>
    </w:pPr>
    <w:rPr>
      <w:szCs w:val="20"/>
    </w:rPr>
  </w:style>
  <w:style w:type="paragraph" w:styleId="Paragrafoelenco">
    <w:name w:val="List Paragraph"/>
    <w:basedOn w:val="Normale"/>
    <w:uiPriority w:val="34"/>
    <w:qFormat/>
    <w:rsid w:val="001E2F5A"/>
    <w:pPr>
      <w:spacing w:line="240" w:lineRule="exact"/>
      <w:ind w:left="720"/>
      <w:contextualSpacing/>
    </w:pPr>
    <w:rPr>
      <w:rFonts w:ascii="Times" w:hAnsi="Times"/>
      <w:szCs w:val="20"/>
    </w:rPr>
  </w:style>
  <w:style w:type="paragraph" w:styleId="Titolosommario">
    <w:name w:val="TOC Heading"/>
    <w:basedOn w:val="Titolo1"/>
    <w:next w:val="Normale"/>
    <w:uiPriority w:val="39"/>
    <w:unhideWhenUsed/>
    <w:qFormat/>
    <w:rsid w:val="0046183A"/>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2">
    <w:name w:val="toc 2"/>
    <w:basedOn w:val="Normale"/>
    <w:next w:val="Normale"/>
    <w:autoRedefine/>
    <w:uiPriority w:val="39"/>
    <w:rsid w:val="0046183A"/>
    <w:pPr>
      <w:tabs>
        <w:tab w:val="clear" w:pos="284"/>
      </w:tabs>
      <w:spacing w:after="100"/>
      <w:ind w:left="200"/>
    </w:pPr>
  </w:style>
  <w:style w:type="paragraph" w:styleId="Sommario1">
    <w:name w:val="toc 1"/>
    <w:basedOn w:val="Normale"/>
    <w:next w:val="Normale"/>
    <w:autoRedefine/>
    <w:uiPriority w:val="39"/>
    <w:rsid w:val="0046183A"/>
    <w:pPr>
      <w:tabs>
        <w:tab w:val="clear" w:pos="284"/>
      </w:tabs>
      <w:spacing w:after="100"/>
    </w:pPr>
  </w:style>
  <w:style w:type="character" w:styleId="Collegamentoipertestuale">
    <w:name w:val="Hyperlink"/>
    <w:basedOn w:val="Carpredefinitoparagrafo"/>
    <w:uiPriority w:val="99"/>
    <w:unhideWhenUsed/>
    <w:rsid w:val="0046183A"/>
    <w:rPr>
      <w:color w:val="0563C1" w:themeColor="hyperlink"/>
      <w:u w:val="single"/>
    </w:rPr>
  </w:style>
  <w:style w:type="character" w:styleId="Enfasicorsivo">
    <w:name w:val="Emphasis"/>
    <w:basedOn w:val="Carpredefinitoparagrafo"/>
    <w:uiPriority w:val="20"/>
    <w:qFormat/>
    <w:rsid w:val="00981C00"/>
    <w:rPr>
      <w:i/>
      <w:iCs/>
    </w:rPr>
  </w:style>
  <w:style w:type="paragraph" w:styleId="Corpotesto">
    <w:name w:val="Body Text"/>
    <w:basedOn w:val="Normale"/>
    <w:link w:val="CorpotestoCarattere"/>
    <w:rsid w:val="008530D9"/>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8530D9"/>
    <w:rPr>
      <w:kern w:val="1"/>
      <w:lang w:eastAsia="ar-SA"/>
    </w:rPr>
  </w:style>
  <w:style w:type="character" w:customStyle="1" w:styleId="Nessuno">
    <w:name w:val="Nessuno"/>
    <w:rsid w:val="008E2ACF"/>
  </w:style>
  <w:style w:type="character" w:styleId="Rimandocommento">
    <w:name w:val="annotation reference"/>
    <w:basedOn w:val="Carpredefinitoparagrafo"/>
    <w:rsid w:val="00434191"/>
    <w:rPr>
      <w:sz w:val="16"/>
      <w:szCs w:val="16"/>
    </w:rPr>
  </w:style>
  <w:style w:type="paragraph" w:styleId="Testocommento">
    <w:name w:val="annotation text"/>
    <w:basedOn w:val="Normale"/>
    <w:link w:val="TestocommentoCarattere"/>
    <w:rsid w:val="00434191"/>
    <w:pPr>
      <w:spacing w:line="240" w:lineRule="auto"/>
    </w:pPr>
    <w:rPr>
      <w:szCs w:val="20"/>
    </w:rPr>
  </w:style>
  <w:style w:type="character" w:customStyle="1" w:styleId="TestocommentoCarattere">
    <w:name w:val="Testo commento Carattere"/>
    <w:basedOn w:val="Carpredefinitoparagrafo"/>
    <w:link w:val="Testocommento"/>
    <w:rsid w:val="00434191"/>
  </w:style>
  <w:style w:type="paragraph" w:styleId="Soggettocommento">
    <w:name w:val="annotation subject"/>
    <w:basedOn w:val="Testocommento"/>
    <w:next w:val="Testocommento"/>
    <w:link w:val="SoggettocommentoCarattere"/>
    <w:semiHidden/>
    <w:unhideWhenUsed/>
    <w:rsid w:val="00434191"/>
    <w:rPr>
      <w:b/>
      <w:bCs/>
    </w:rPr>
  </w:style>
  <w:style w:type="character" w:customStyle="1" w:styleId="SoggettocommentoCarattere">
    <w:name w:val="Soggetto commento Carattere"/>
    <w:basedOn w:val="TestocommentoCarattere"/>
    <w:link w:val="Soggettocommento"/>
    <w:semiHidden/>
    <w:rsid w:val="00434191"/>
    <w:rPr>
      <w:b/>
      <w:bCs/>
    </w:rPr>
  </w:style>
  <w:style w:type="paragraph" w:styleId="Revisione">
    <w:name w:val="Revision"/>
    <w:hidden/>
    <w:uiPriority w:val="99"/>
    <w:semiHidden/>
    <w:rsid w:val="004E4F01"/>
    <w:rPr>
      <w:szCs w:val="24"/>
    </w:rPr>
  </w:style>
  <w:style w:type="paragraph" w:customStyle="1" w:styleId="P68B1DB1-Normale1">
    <w:name w:val="P68B1DB1-Normale1"/>
    <w:basedOn w:val="Normale"/>
    <w:rsid w:val="00875916"/>
    <w:rPr>
      <w:szCs w:val="20"/>
      <w:highlight w:val="yellow"/>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02D3E-96F9-4864-A695-D2985BE15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4</Pages>
  <Words>1418</Words>
  <Characters>7894</Characters>
  <Application>Microsoft Office Word</Application>
  <DocSecurity>0</DocSecurity>
  <Lines>65</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Stefano Bisello</cp:lastModifiedBy>
  <cp:revision>7</cp:revision>
  <cp:lastPrinted>2003-03-27T10:42:00Z</cp:lastPrinted>
  <dcterms:created xsi:type="dcterms:W3CDTF">2022-12-31T14:22:00Z</dcterms:created>
  <dcterms:modified xsi:type="dcterms:W3CDTF">2023-01-13T15:06:00Z</dcterms:modified>
</cp:coreProperties>
</file>