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01F4" w14:textId="77777777" w:rsidR="00FF7BEB" w:rsidRPr="00436A17" w:rsidRDefault="00436A17" w:rsidP="00FF7BEB">
      <w:pPr>
        <w:pStyle w:val="Titolo1"/>
        <w:rPr>
          <w:noProof w:val="0"/>
        </w:rPr>
      </w:pPr>
      <w:r>
        <w:rPr>
          <w:noProof w:val="0"/>
        </w:rPr>
        <w:t xml:space="preserve">Workshop: Archives and Use of </w:t>
      </w:r>
      <w:proofErr w:type="spellStart"/>
      <w:r>
        <w:rPr>
          <w:noProof w:val="0"/>
        </w:rPr>
        <w:t>Audiovisual</w:t>
      </w:r>
      <w:proofErr w:type="spellEnd"/>
      <w:r>
        <w:rPr>
          <w:noProof w:val="0"/>
        </w:rPr>
        <w:t xml:space="preserve"> Sources</w:t>
      </w:r>
    </w:p>
    <w:p w14:paraId="1084E874" w14:textId="77777777" w:rsidR="00FF7BEB" w:rsidRDefault="00FF7BEB" w:rsidP="00FF7BEB">
      <w:pPr>
        <w:pStyle w:val="Titolo2"/>
        <w:rPr>
          <w:noProof w:val="0"/>
        </w:rPr>
      </w:pPr>
      <w:r>
        <w:rPr>
          <w:noProof w:val="0"/>
        </w:rPr>
        <w:t xml:space="preserve">Prof. Raffaele </w:t>
      </w:r>
      <w:proofErr w:type="spellStart"/>
      <w:r>
        <w:rPr>
          <w:noProof w:val="0"/>
        </w:rPr>
        <w:t>Chiarulli</w:t>
      </w:r>
      <w:proofErr w:type="spellEnd"/>
    </w:p>
    <w:p w14:paraId="55D65287" w14:textId="09373FE8" w:rsidR="00FF7BEB" w:rsidRDefault="00FF7BEB" w:rsidP="00FF7BEB">
      <w:pPr>
        <w:spacing w:before="240" w:after="120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COURSE AIMS AND INTENDED LEARNING OUTCOMES</w:t>
      </w:r>
    </w:p>
    <w:p w14:paraId="1A28DB37" w14:textId="0E8812B7" w:rsidR="00455B82" w:rsidRDefault="00654D00" w:rsidP="00654D00">
      <w:r>
        <w:t xml:space="preserve">The course aims to provide students with some methodological tools for understanding, using and enhancing Italian </w:t>
      </w:r>
      <w:proofErr w:type="spellStart"/>
      <w:r>
        <w:t>audiovisual</w:t>
      </w:r>
      <w:proofErr w:type="spellEnd"/>
      <w:r>
        <w:t xml:space="preserve"> archival heritage, </w:t>
      </w:r>
      <w:r w:rsidR="006E2EB4">
        <w:t>understood</w:t>
      </w:r>
      <w:r>
        <w:t xml:space="preserve"> as “widespread memory of public interest and public utility”, focusing in particular on the Teche RAI</w:t>
      </w:r>
      <w:r w:rsidR="006E2EB4">
        <w:t xml:space="preserve"> archive material</w:t>
      </w:r>
      <w:r>
        <w:t xml:space="preserve">, which can be consulted in the </w:t>
      </w:r>
      <w:r w:rsidR="006E2EB4">
        <w:t>u</w:t>
      </w:r>
      <w:r>
        <w:t xml:space="preserve">niversity library. </w:t>
      </w:r>
    </w:p>
    <w:p w14:paraId="2C6E7C1D" w14:textId="159173E0" w:rsidR="00DA7478" w:rsidRDefault="00E718DD" w:rsidP="00FF7BEB">
      <w:r>
        <w:t xml:space="preserve">By the end of the course, students will be able to master the main tools for researching and accessing </w:t>
      </w:r>
      <w:proofErr w:type="spellStart"/>
      <w:r>
        <w:t>audiovisual</w:t>
      </w:r>
      <w:proofErr w:type="spellEnd"/>
      <w:r>
        <w:t xml:space="preserve"> archives (including film and multimedia databases) with a view to using sources creatively (with the most varied purposes, from documentary and historical research, to safeguarding heritage for cultural or social purposes, business reuse</w:t>
      </w:r>
      <w:r w:rsidR="006E2EB4">
        <w:t xml:space="preserve">, application to </w:t>
      </w:r>
      <w:r>
        <w:t>educational/training contexts, etc.)</w:t>
      </w:r>
    </w:p>
    <w:p w14:paraId="259C21AE" w14:textId="77777777" w:rsidR="00FF7BEB" w:rsidRDefault="00FF7BEB" w:rsidP="00FF7B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71C4CC13" w14:textId="624B93FB" w:rsidR="00FF7BEB" w:rsidRDefault="00FF7BEB" w:rsidP="00FF7BEB">
      <w:r>
        <w:t xml:space="preserve">The course includes some frontal lectures (supported by the screening of film clips and other </w:t>
      </w:r>
      <w:proofErr w:type="spellStart"/>
      <w:r>
        <w:t>audiovisual</w:t>
      </w:r>
      <w:proofErr w:type="spellEnd"/>
      <w:r>
        <w:t xml:space="preserve"> material, for paradigmatic purposes), followed by practical </w:t>
      </w:r>
      <w:r w:rsidR="006E2EB4">
        <w:t>sessions</w:t>
      </w:r>
      <w:r>
        <w:t>. Visiting experts may contribute on the following topics:</w:t>
      </w:r>
    </w:p>
    <w:p w14:paraId="25D5FA20" w14:textId="77777777" w:rsidR="00FF7BEB" w:rsidRDefault="00FF7BEB" w:rsidP="00FF7BEB">
      <w:pPr>
        <w:ind w:left="284" w:hanging="284"/>
      </w:pPr>
      <w:r>
        <w:t>–</w:t>
      </w:r>
      <w:r>
        <w:tab/>
      </w:r>
      <w:proofErr w:type="spellStart"/>
      <w:r>
        <w:t>Audiovisual</w:t>
      </w:r>
      <w:proofErr w:type="spellEnd"/>
      <w:r>
        <w:t xml:space="preserve"> archives: General principles, history, origins and distinctions.</w:t>
      </w:r>
    </w:p>
    <w:p w14:paraId="1CE975F8" w14:textId="77777777" w:rsidR="00B729F1" w:rsidRDefault="00FF7BEB" w:rsidP="00B729F1">
      <w:pPr>
        <w:ind w:left="284" w:hanging="284"/>
      </w:pPr>
      <w:r>
        <w:t>–</w:t>
      </w:r>
      <w:r>
        <w:tab/>
        <w:t>The work of archives: Roles, tasks and activities.</w:t>
      </w:r>
    </w:p>
    <w:p w14:paraId="435F647D" w14:textId="77777777" w:rsidR="00FF7BEB" w:rsidRDefault="00FF7BEB" w:rsidP="00FF7BEB">
      <w:pPr>
        <w:ind w:left="284" w:hanging="284"/>
      </w:pPr>
      <w:r>
        <w:t>–</w:t>
      </w:r>
      <w:r>
        <w:tab/>
        <w:t xml:space="preserve">Promoting heritage. </w:t>
      </w:r>
    </w:p>
    <w:p w14:paraId="3D9EEE7F" w14:textId="77777777" w:rsidR="00FF7BEB" w:rsidRDefault="00FF7BEB" w:rsidP="00FF7BEB">
      <w:pPr>
        <w:ind w:left="284" w:hanging="284"/>
      </w:pPr>
      <w:r>
        <w:t>–</w:t>
      </w:r>
      <w:r>
        <w:tab/>
        <w:t>Teche RAI.</w:t>
      </w:r>
    </w:p>
    <w:p w14:paraId="153044DF" w14:textId="77777777" w:rsidR="00FF7BEB" w:rsidRDefault="00FF7BEB" w:rsidP="00C244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77CEE478" w14:textId="77777777" w:rsidR="009967A0" w:rsidRPr="001727D8" w:rsidRDefault="009967A0" w:rsidP="009967A0">
      <w:pPr>
        <w:pStyle w:val="Testo1"/>
        <w:spacing w:before="0" w:line="240" w:lineRule="atLeast"/>
        <w:rPr>
          <w:noProof w:val="0"/>
          <w:spacing w:val="-5"/>
        </w:rPr>
      </w:pPr>
      <w:r>
        <w:rPr>
          <w:smallCaps/>
          <w:noProof w:val="0"/>
          <w:sz w:val="16"/>
        </w:rPr>
        <w:t>A. Grasso</w:t>
      </w:r>
      <w:r>
        <w:rPr>
          <w:i/>
          <w:noProof w:val="0"/>
        </w:rPr>
        <w:t xml:space="preserve"> </w:t>
      </w:r>
      <w:r>
        <w:rPr>
          <w:noProof w:val="0"/>
        </w:rPr>
        <w:t>(ed.),</w:t>
      </w:r>
      <w:r>
        <w:rPr>
          <w:i/>
          <w:noProof w:val="0"/>
        </w:rPr>
        <w:t xml:space="preserve"> La </w:t>
      </w:r>
      <w:proofErr w:type="spellStart"/>
      <w:r>
        <w:rPr>
          <w:i/>
          <w:noProof w:val="0"/>
        </w:rPr>
        <w:t>storia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pubblica</w:t>
      </w:r>
      <w:proofErr w:type="spellEnd"/>
      <w:r>
        <w:rPr>
          <w:i/>
          <w:noProof w:val="0"/>
        </w:rPr>
        <w:t xml:space="preserve">. Memoria, </w:t>
      </w:r>
      <w:proofErr w:type="spellStart"/>
      <w:r>
        <w:rPr>
          <w:i/>
          <w:noProof w:val="0"/>
        </w:rPr>
        <w:t>fonti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audiovisive</w:t>
      </w:r>
      <w:proofErr w:type="spellEnd"/>
      <w:r>
        <w:rPr>
          <w:i/>
          <w:noProof w:val="0"/>
        </w:rPr>
        <w:t xml:space="preserve"> e </w:t>
      </w:r>
      <w:proofErr w:type="spellStart"/>
      <w:r>
        <w:rPr>
          <w:i/>
          <w:noProof w:val="0"/>
        </w:rPr>
        <w:t>archivi</w:t>
      </w:r>
      <w:proofErr w:type="spellEnd"/>
      <w:r>
        <w:rPr>
          <w:i/>
          <w:noProof w:val="0"/>
        </w:rPr>
        <w:t xml:space="preserve"> </w:t>
      </w:r>
      <w:proofErr w:type="spellStart"/>
      <w:r>
        <w:rPr>
          <w:i/>
          <w:noProof w:val="0"/>
        </w:rPr>
        <w:t>digitali</w:t>
      </w:r>
      <w:proofErr w:type="spellEnd"/>
      <w:r>
        <w:rPr>
          <w:i/>
          <w:noProof w:val="0"/>
        </w:rPr>
        <w:t>,</w:t>
      </w:r>
      <w:r>
        <w:rPr>
          <w:noProof w:val="0"/>
        </w:rPr>
        <w:t xml:space="preserve"> Vita e </w:t>
      </w:r>
      <w:proofErr w:type="spellStart"/>
      <w:r>
        <w:rPr>
          <w:noProof w:val="0"/>
        </w:rPr>
        <w:t>Pensiero</w:t>
      </w:r>
      <w:proofErr w:type="spellEnd"/>
      <w:r>
        <w:rPr>
          <w:noProof w:val="0"/>
        </w:rPr>
        <w:t>, Milan, 2020.</w:t>
      </w:r>
    </w:p>
    <w:p w14:paraId="571FB80B" w14:textId="77777777" w:rsidR="009967A0" w:rsidRDefault="009967A0" w:rsidP="009967A0">
      <w:pPr>
        <w:pStyle w:val="Testo1"/>
        <w:rPr>
          <w:noProof w:val="0"/>
        </w:rPr>
      </w:pPr>
      <w:r>
        <w:rPr>
          <w:noProof w:val="0"/>
        </w:rPr>
        <w:t>Details of further reading will be provided by the lecturer during the workshop.</w:t>
      </w:r>
    </w:p>
    <w:p w14:paraId="76E45FED" w14:textId="77777777" w:rsidR="00FF7BEB" w:rsidRDefault="00FF7BEB" w:rsidP="00FF7B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3240F073" w14:textId="77777777" w:rsidR="00FF7BEB" w:rsidRDefault="00FF7BEB" w:rsidP="00FF7BEB">
      <w:pPr>
        <w:pStyle w:val="Testo2"/>
        <w:rPr>
          <w:noProof w:val="0"/>
        </w:rPr>
      </w:pPr>
      <w:r>
        <w:rPr>
          <w:noProof w:val="0"/>
        </w:rPr>
        <w:t>Classroom lectures with the possibility of expert interventions for the supervised practical sessions.</w:t>
      </w:r>
    </w:p>
    <w:p w14:paraId="00552E3E" w14:textId="2F4AB146" w:rsidR="00E60EEC" w:rsidRPr="00E60EEC" w:rsidRDefault="00E60EEC" w:rsidP="00E60EEC">
      <w:pPr>
        <w:pStyle w:val="Testo2"/>
        <w:spacing w:line="240" w:lineRule="auto"/>
        <w:rPr>
          <w:noProof w:val="0"/>
          <w:szCs w:val="18"/>
        </w:rPr>
      </w:pPr>
      <w:r>
        <w:rPr>
          <w:noProof w:val="0"/>
        </w:rPr>
        <w:t xml:space="preserve">Any additional reading and materials presented during the course will be provided </w:t>
      </w:r>
      <w:r w:rsidR="00AE5313">
        <w:rPr>
          <w:noProof w:val="0"/>
        </w:rPr>
        <w:t xml:space="preserve">via </w:t>
      </w:r>
      <w:r>
        <w:rPr>
          <w:noProof w:val="0"/>
        </w:rPr>
        <w:t>the Blackboard platform.</w:t>
      </w:r>
    </w:p>
    <w:p w14:paraId="5EDBB86B" w14:textId="77777777" w:rsidR="00FF7BEB" w:rsidRDefault="00FF7BEB" w:rsidP="00FF7B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2E3ECE0B" w14:textId="061E6096" w:rsidR="009967A0" w:rsidRDefault="009967A0" w:rsidP="009967A0">
      <w:pPr>
        <w:pStyle w:val="Testo2"/>
        <w:rPr>
          <w:noProof w:val="0"/>
        </w:rPr>
      </w:pPr>
      <w:r>
        <w:rPr>
          <w:noProof w:val="0"/>
        </w:rPr>
        <w:lastRenderedPageBreak/>
        <w:t xml:space="preserve">As this is a practical workshop, there is no oral exam. Students will be asked to produce a final product, in the form of a written assignment, PowerPoint presentation or video-essay, </w:t>
      </w:r>
      <w:r w:rsidR="002B0DAB">
        <w:rPr>
          <w:noProof w:val="0"/>
        </w:rPr>
        <w:t xml:space="preserve">as per </w:t>
      </w:r>
      <w:r>
        <w:rPr>
          <w:noProof w:val="0"/>
        </w:rPr>
        <w:t>the instructions specified by the lecturer.</w:t>
      </w:r>
    </w:p>
    <w:p w14:paraId="3A7356CF" w14:textId="6195D6E4" w:rsidR="00FF7BEB" w:rsidRDefault="009967A0" w:rsidP="009967A0">
      <w:pPr>
        <w:pStyle w:val="Testo2"/>
        <w:rPr>
          <w:noProof w:val="0"/>
        </w:rPr>
      </w:pPr>
      <w:r>
        <w:rPr>
          <w:noProof w:val="0"/>
        </w:rPr>
        <w:t xml:space="preserve">Although students must submit this task to certify their attendance to the workshop, there will be no exam-type assessment. In any case, the following will be required and </w:t>
      </w:r>
      <w:proofErr w:type="gramStart"/>
      <w:r>
        <w:rPr>
          <w:noProof w:val="0"/>
        </w:rPr>
        <w:t>taken into account</w:t>
      </w:r>
      <w:proofErr w:type="gramEnd"/>
      <w:r>
        <w:rPr>
          <w:noProof w:val="0"/>
        </w:rPr>
        <w:t xml:space="preserve">: effectiveness of the research </w:t>
      </w:r>
      <w:r w:rsidR="00D62658">
        <w:rPr>
          <w:noProof w:val="0"/>
        </w:rPr>
        <w:t xml:space="preserve">conducted on </w:t>
      </w:r>
      <w:r>
        <w:rPr>
          <w:noProof w:val="0"/>
        </w:rPr>
        <w:t>materials and sources; care and attention in producing the assignment; independence and clarity of judgment.</w:t>
      </w:r>
    </w:p>
    <w:p w14:paraId="75D622BB" w14:textId="6EF176D3" w:rsidR="00FF7BEB" w:rsidRDefault="00FF7BEB" w:rsidP="00FF7B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</w:t>
      </w:r>
      <w:r w:rsidR="00D62658">
        <w:rPr>
          <w:b/>
          <w:i/>
          <w:sz w:val="18"/>
        </w:rPr>
        <w:t xml:space="preserve"> AND PREREQUISITES</w:t>
      </w:r>
    </w:p>
    <w:p w14:paraId="32FF507A" w14:textId="4C61D6AC" w:rsidR="00861A96" w:rsidRDefault="00861A96" w:rsidP="00662FCE">
      <w:pPr>
        <w:pStyle w:val="Testo2"/>
        <w:rPr>
          <w:noProof w:val="0"/>
        </w:rPr>
      </w:pPr>
      <w:r>
        <w:rPr>
          <w:noProof w:val="0"/>
        </w:rPr>
        <w:t>As this is an introductory course, it has no prerequisites in terms of contents. Students should be interested in and intellectually curious about the subject.</w:t>
      </w:r>
    </w:p>
    <w:p w14:paraId="07BF2B92" w14:textId="77777777" w:rsidR="00436A17" w:rsidRPr="005B4246" w:rsidRDefault="00436A17" w:rsidP="00436A17">
      <w:pPr>
        <w:tabs>
          <w:tab w:val="clear" w:pos="284"/>
        </w:tabs>
        <w:spacing w:before="120"/>
        <w:ind w:firstLine="284"/>
      </w:pPr>
      <w:r>
        <w:rPr>
          <w:rFonts w:ascii="Times" w:hAnsi="Times"/>
          <w:sz w:val="18"/>
          <w:szCs w:val="20"/>
        </w:rPr>
        <w:t>Further information can be found on the lecturer's webpage at http://docenti.unicatt.it/web/searchByName.do?language=ENG or on the Faculty notice board.</w:t>
      </w:r>
    </w:p>
    <w:p w14:paraId="4BF72BF2" w14:textId="77777777" w:rsidR="00436A17" w:rsidRPr="00436A17" w:rsidRDefault="00436A17" w:rsidP="00662FCE">
      <w:pPr>
        <w:pStyle w:val="Testo2"/>
        <w:rPr>
          <w:noProof w:val="0"/>
          <w:lang w:val="en-US"/>
        </w:rPr>
      </w:pPr>
    </w:p>
    <w:sectPr w:rsidR="00436A17" w:rsidRPr="00436A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E19E0"/>
    <w:multiLevelType w:val="hybridMultilevel"/>
    <w:tmpl w:val="0EE8211A"/>
    <w:lvl w:ilvl="0" w:tplc="5DBEA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181504"/>
    <w:rsid w:val="00187B99"/>
    <w:rsid w:val="001C0937"/>
    <w:rsid w:val="001C4E20"/>
    <w:rsid w:val="002014DD"/>
    <w:rsid w:val="002A244B"/>
    <w:rsid w:val="002B0DAB"/>
    <w:rsid w:val="003F04BB"/>
    <w:rsid w:val="00404CCD"/>
    <w:rsid w:val="00436A17"/>
    <w:rsid w:val="00455B82"/>
    <w:rsid w:val="004D1217"/>
    <w:rsid w:val="004D6008"/>
    <w:rsid w:val="004E7076"/>
    <w:rsid w:val="005027BA"/>
    <w:rsid w:val="00506D79"/>
    <w:rsid w:val="005D7DA7"/>
    <w:rsid w:val="00654D00"/>
    <w:rsid w:val="00662FCE"/>
    <w:rsid w:val="006E2EB4"/>
    <w:rsid w:val="006F1772"/>
    <w:rsid w:val="00861A96"/>
    <w:rsid w:val="008A1204"/>
    <w:rsid w:val="008E00A2"/>
    <w:rsid w:val="00900CCA"/>
    <w:rsid w:val="00922391"/>
    <w:rsid w:val="00924B77"/>
    <w:rsid w:val="00940DA2"/>
    <w:rsid w:val="009967A0"/>
    <w:rsid w:val="009E055C"/>
    <w:rsid w:val="009F4E7F"/>
    <w:rsid w:val="00A15539"/>
    <w:rsid w:val="00A74F6F"/>
    <w:rsid w:val="00A76650"/>
    <w:rsid w:val="00AD7557"/>
    <w:rsid w:val="00AE5313"/>
    <w:rsid w:val="00B51253"/>
    <w:rsid w:val="00B525CC"/>
    <w:rsid w:val="00B72088"/>
    <w:rsid w:val="00B729F1"/>
    <w:rsid w:val="00C24420"/>
    <w:rsid w:val="00D37476"/>
    <w:rsid w:val="00D404F2"/>
    <w:rsid w:val="00D62658"/>
    <w:rsid w:val="00DA7478"/>
    <w:rsid w:val="00E607E6"/>
    <w:rsid w:val="00E60EEC"/>
    <w:rsid w:val="00E718D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21F8A"/>
  <w15:docId w15:val="{70B14A46-F7BA-4082-90D9-E2792C7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E7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B729F1"/>
    <w:pPr>
      <w:ind w:left="720"/>
      <w:contextualSpacing/>
    </w:pPr>
  </w:style>
  <w:style w:type="character" w:customStyle="1" w:styleId="Testo2Carattere">
    <w:name w:val="Testo 2 Carattere"/>
    <w:link w:val="Testo2"/>
    <w:rsid w:val="00E60EE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11</cp:revision>
  <cp:lastPrinted>2003-03-27T09:42:00Z</cp:lastPrinted>
  <dcterms:created xsi:type="dcterms:W3CDTF">2021-05-25T06:34:00Z</dcterms:created>
  <dcterms:modified xsi:type="dcterms:W3CDTF">2021-11-05T08:23:00Z</dcterms:modified>
</cp:coreProperties>
</file>