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EE" w:rsidRPr="00E6433F" w:rsidRDefault="007F65EE" w:rsidP="007F65EE">
      <w:pPr>
        <w:pStyle w:val="Titolo1"/>
        <w:rPr>
          <w:noProof w:val="0"/>
        </w:rPr>
      </w:pPr>
      <w:r w:rsidRPr="00E6433F">
        <w:rPr>
          <w:noProof w:val="0"/>
        </w:rPr>
        <w:t>Cultural Information Theory and Techniques</w:t>
      </w:r>
    </w:p>
    <w:p w:rsidR="00896060" w:rsidRPr="00774832" w:rsidRDefault="00DD265E" w:rsidP="00B22ECA">
      <w:pPr>
        <w:pStyle w:val="Titolo2"/>
        <w:rPr>
          <w:noProof w:val="0"/>
          <w:lang w:val="en-US"/>
        </w:rPr>
      </w:pPr>
      <w:r w:rsidRPr="00E6433F">
        <w:rPr>
          <w:noProof w:val="0"/>
        </w:rPr>
        <w:t xml:space="preserve">Prof. </w:t>
      </w:r>
      <w:r w:rsidRPr="00774832">
        <w:rPr>
          <w:noProof w:val="0"/>
          <w:lang w:val="en-US"/>
        </w:rPr>
        <w:t>Luigi Mascheroni</w:t>
      </w:r>
    </w:p>
    <w:p w:rsidR="007F65EE" w:rsidRPr="00E6433F" w:rsidRDefault="007F65EE" w:rsidP="00DD265E">
      <w:pPr>
        <w:spacing w:before="240" w:after="120"/>
        <w:rPr>
          <w:b/>
          <w:i/>
          <w:sz w:val="18"/>
        </w:rPr>
      </w:pPr>
      <w:r w:rsidRPr="00E6433F">
        <w:rPr>
          <w:b/>
          <w:i/>
          <w:sz w:val="18"/>
        </w:rPr>
        <w:t>COURSE AIMS AND INTENDED LEARNING OUTCOMES</w:t>
      </w:r>
    </w:p>
    <w:p w:rsidR="007F65EE" w:rsidRPr="00E6433F" w:rsidRDefault="007F65EE" w:rsidP="00F64B2D">
      <w:pPr>
        <w:spacing w:line="240" w:lineRule="auto"/>
        <w:rPr>
          <w:rFonts w:ascii="Times New Roman" w:eastAsia="Times" w:hAnsi="Times New Roman"/>
          <w:szCs w:val="18"/>
        </w:rPr>
      </w:pPr>
      <w:r w:rsidRPr="00E6433F">
        <w:t>The course plans to introduce the students to the objectives and practices of cultural information in its current forms (print, radio and television, and online journalism), with a special focus on the system changes imposed by the new media. In addition, the course will propose some methodological notions useful to recognise the appearance of a cultural theme in not immediately contiguous expressive or speculative environments ranging from entertainment to lifestyle.</w:t>
      </w:r>
      <w:r w:rsidRPr="00E6433F">
        <w:rPr>
          <w:rFonts w:ascii="Times New Roman" w:hAnsi="Times New Roman"/>
          <w:szCs w:val="18"/>
        </w:rPr>
        <w:t xml:space="preserve"> By the end of the course, students will have acquired the knowledge to be able to approach the areas of contemporary information with critical and methodological awareness, linking them to th</w:t>
      </w:r>
      <w:r w:rsidR="00194229" w:rsidRPr="00E6433F">
        <w:rPr>
          <w:rFonts w:ascii="Times New Roman" w:hAnsi="Times New Roman"/>
          <w:szCs w:val="18"/>
        </w:rPr>
        <w:t xml:space="preserve">e specific disciplinary fields within their degree </w:t>
      </w:r>
      <w:r w:rsidR="00E6433F" w:rsidRPr="00E6433F">
        <w:rPr>
          <w:rFonts w:ascii="Times New Roman" w:hAnsi="Times New Roman"/>
          <w:szCs w:val="18"/>
        </w:rPr>
        <w:t>programme</w:t>
      </w:r>
      <w:r w:rsidRPr="00E6433F">
        <w:rPr>
          <w:rFonts w:ascii="Times New Roman" w:hAnsi="Times New Roman"/>
          <w:szCs w:val="18"/>
        </w:rPr>
        <w:t>.</w:t>
      </w:r>
    </w:p>
    <w:p w:rsidR="007F65EE" w:rsidRPr="00E6433F" w:rsidRDefault="007F65EE" w:rsidP="007F65EE">
      <w:pPr>
        <w:spacing w:before="240" w:after="120"/>
        <w:rPr>
          <w:b/>
          <w:i/>
          <w:sz w:val="18"/>
        </w:rPr>
      </w:pPr>
      <w:r w:rsidRPr="00E6433F">
        <w:rPr>
          <w:b/>
          <w:i/>
          <w:sz w:val="18"/>
        </w:rPr>
        <w:t>COURSE CONTENT</w:t>
      </w:r>
    </w:p>
    <w:p w:rsidR="00BB1BC8" w:rsidRPr="00E6433F" w:rsidRDefault="009C4217" w:rsidP="00F64B2D">
      <w:pPr>
        <w:spacing w:line="240" w:lineRule="auto"/>
        <w:rPr>
          <w:rFonts w:ascii="Times New Roman" w:eastAsia="Times" w:hAnsi="Times New Roman"/>
          <w:szCs w:val="18"/>
        </w:rPr>
      </w:pPr>
      <w:r w:rsidRPr="00E6433F">
        <w:t>The origins and development of the cultural industry, the value of cultural consumption, establishment, development and collapse of the “Third Page”. Factors and criteria of interest within cultural information and its sources. Different genres of cultural information: news, reviews, reporting, cultural review columns, commentary, interviews, investigation. Cultural information within the press (</w:t>
      </w:r>
      <w:r w:rsidRPr="00E6433F">
        <w:rPr>
          <w:rFonts w:ascii="Times New Roman" w:hAnsi="Times New Roman"/>
          <w:szCs w:val="18"/>
        </w:rPr>
        <w:t>daily and weekly, with a particular focus on the cultural inserts of the main newspapers</w:t>
      </w:r>
      <w:r w:rsidRPr="00E6433F">
        <w:t>), on the radio, on television</w:t>
      </w:r>
      <w:r w:rsidR="00E6433F" w:rsidRPr="00E6433F">
        <w:t xml:space="preserve"> </w:t>
      </w:r>
      <w:r w:rsidRPr="00E6433F">
        <w:t xml:space="preserve">and online. Students will then study certain specific “fields” of Italian cultural journalism and there will also be guest speakers from specific realms of journalism: music critics, film critics, television critics, </w:t>
      </w:r>
      <w:r w:rsidRPr="00E6433F">
        <w:rPr>
          <w:rFonts w:ascii="Times New Roman" w:hAnsi="Times New Roman"/>
          <w:szCs w:val="18"/>
        </w:rPr>
        <w:t xml:space="preserve">press offices. </w:t>
      </w:r>
      <w:r w:rsidR="00194229" w:rsidRPr="00E6433F">
        <w:rPr>
          <w:rFonts w:ascii="Times New Roman" w:hAnsi="Times New Roman"/>
          <w:szCs w:val="18"/>
        </w:rPr>
        <w:t xml:space="preserve">Lecture time will also </w:t>
      </w:r>
      <w:r w:rsidRPr="00E6433F">
        <w:rPr>
          <w:rFonts w:ascii="Times New Roman" w:hAnsi="Times New Roman"/>
          <w:szCs w:val="18"/>
        </w:rPr>
        <w:t xml:space="preserve">be </w:t>
      </w:r>
      <w:r w:rsidR="00194229" w:rsidRPr="00E6433F">
        <w:rPr>
          <w:rFonts w:ascii="Times New Roman" w:hAnsi="Times New Roman"/>
          <w:szCs w:val="18"/>
        </w:rPr>
        <w:t>devoted</w:t>
      </w:r>
      <w:r w:rsidRPr="00E6433F">
        <w:rPr>
          <w:rFonts w:ascii="Times New Roman" w:hAnsi="Times New Roman"/>
          <w:szCs w:val="18"/>
        </w:rPr>
        <w:t xml:space="preserve"> to reading and com</w:t>
      </w:r>
      <w:r w:rsidR="00194229" w:rsidRPr="00E6433F">
        <w:rPr>
          <w:rFonts w:ascii="Times New Roman" w:hAnsi="Times New Roman"/>
          <w:szCs w:val="18"/>
        </w:rPr>
        <w:t xml:space="preserve">mentating the cultural pages in </w:t>
      </w:r>
      <w:r w:rsidRPr="00E6433F">
        <w:rPr>
          <w:rFonts w:ascii="Times New Roman" w:hAnsi="Times New Roman"/>
          <w:szCs w:val="18"/>
        </w:rPr>
        <w:t xml:space="preserve">national papers. </w:t>
      </w:r>
    </w:p>
    <w:p w:rsidR="00BB1BC8" w:rsidRPr="00E6433F" w:rsidRDefault="007F65EE" w:rsidP="00DD265E">
      <w:pPr>
        <w:keepNext/>
        <w:spacing w:before="240" w:after="120"/>
        <w:rPr>
          <w:b/>
          <w:i/>
          <w:sz w:val="18"/>
        </w:rPr>
      </w:pPr>
      <w:r w:rsidRPr="00E6433F">
        <w:rPr>
          <w:b/>
          <w:i/>
          <w:sz w:val="18"/>
        </w:rPr>
        <w:t>READING LIST</w:t>
      </w:r>
    </w:p>
    <w:p w:rsidR="00BB1BC8" w:rsidRPr="00E6433F" w:rsidRDefault="004B752D" w:rsidP="004B752D">
      <w:pPr>
        <w:pStyle w:val="Testo1"/>
        <w:ind w:left="568"/>
        <w:rPr>
          <w:noProof w:val="0"/>
        </w:rPr>
      </w:pPr>
      <w:r w:rsidRPr="00E6433F">
        <w:rPr>
          <w:i/>
          <w:iCs/>
          <w:noProof w:val="0"/>
        </w:rPr>
        <w:t>Compulsory</w:t>
      </w:r>
      <w:r w:rsidRPr="00E6433F">
        <w:rPr>
          <w:noProof w:val="0"/>
        </w:rPr>
        <w:t xml:space="preserve"> reading for exam preparation:</w:t>
      </w:r>
    </w:p>
    <w:p w:rsidR="0089411F" w:rsidRPr="00E6433F" w:rsidRDefault="0089411F" w:rsidP="0089411F">
      <w:pPr>
        <w:tabs>
          <w:tab w:val="clear" w:pos="284"/>
        </w:tabs>
        <w:spacing w:line="220" w:lineRule="exact"/>
        <w:ind w:left="284" w:hanging="284"/>
        <w:rPr>
          <w:rFonts w:eastAsia="Times"/>
          <w:sz w:val="18"/>
          <w:lang w:val="it-IT"/>
        </w:rPr>
      </w:pPr>
      <w:r w:rsidRPr="00E6433F">
        <w:rPr>
          <w:smallCaps/>
          <w:sz w:val="16"/>
          <w:lang w:val="it-IT"/>
        </w:rPr>
        <w:t>G. Zanchini</w:t>
      </w:r>
      <w:r w:rsidRPr="00E6433F">
        <w:rPr>
          <w:sz w:val="18"/>
          <w:lang w:val="it-IT"/>
        </w:rPr>
        <w:t xml:space="preserve">, </w:t>
      </w:r>
      <w:r w:rsidRPr="00E6433F">
        <w:rPr>
          <w:i/>
          <w:sz w:val="18"/>
          <w:lang w:val="it-IT"/>
        </w:rPr>
        <w:t>Leggere, cosa e come. Il giornalismo e l’informazione culturale nell’era della rete</w:t>
      </w:r>
      <w:r w:rsidRPr="00E6433F">
        <w:rPr>
          <w:sz w:val="18"/>
          <w:lang w:val="it-IT"/>
        </w:rPr>
        <w:t>, Donzelli, 2016.</w:t>
      </w:r>
    </w:p>
    <w:p w:rsidR="00F64B2D" w:rsidRPr="00E6433F" w:rsidRDefault="00F64B2D" w:rsidP="00F64B2D">
      <w:pPr>
        <w:tabs>
          <w:tab w:val="clear" w:pos="284"/>
        </w:tabs>
        <w:spacing w:line="240" w:lineRule="auto"/>
        <w:ind w:left="284" w:hanging="284"/>
        <w:rPr>
          <w:rFonts w:ascii="Times New Roman" w:eastAsia="Times" w:hAnsi="Times New Roman"/>
          <w:sz w:val="18"/>
          <w:szCs w:val="18"/>
          <w:lang w:val="it-IT"/>
        </w:rPr>
      </w:pPr>
      <w:r w:rsidRPr="007C399A">
        <w:rPr>
          <w:rFonts w:ascii="Times New Roman" w:hAnsi="Times New Roman"/>
          <w:smallCaps/>
          <w:sz w:val="16"/>
          <w:szCs w:val="18"/>
          <w:lang w:val="it-IT"/>
        </w:rPr>
        <w:t>C. Bertoni</w:t>
      </w:r>
      <w:r w:rsidRPr="00E6433F">
        <w:rPr>
          <w:rFonts w:ascii="Times New Roman" w:hAnsi="Times New Roman"/>
          <w:sz w:val="18"/>
          <w:szCs w:val="18"/>
          <w:lang w:val="it-IT"/>
        </w:rPr>
        <w:t xml:space="preserve">, </w:t>
      </w:r>
      <w:r w:rsidRPr="00E6433F">
        <w:rPr>
          <w:rFonts w:ascii="Times New Roman" w:hAnsi="Times New Roman"/>
          <w:i/>
          <w:sz w:val="18"/>
          <w:szCs w:val="18"/>
          <w:lang w:val="it-IT"/>
        </w:rPr>
        <w:t xml:space="preserve">Letteratura e giornalismo </w:t>
      </w:r>
      <w:r w:rsidRPr="00E6433F">
        <w:rPr>
          <w:rFonts w:ascii="Times New Roman" w:hAnsi="Times New Roman"/>
          <w:sz w:val="18"/>
          <w:szCs w:val="18"/>
          <w:lang w:val="it-IT"/>
        </w:rPr>
        <w:t xml:space="preserve">(Carocci, 2009) </w:t>
      </w:r>
      <w:r w:rsidR="00E6433F" w:rsidRPr="007C399A">
        <w:rPr>
          <w:rFonts w:ascii="Times New Roman" w:hAnsi="Times New Roman"/>
          <w:sz w:val="18"/>
          <w:szCs w:val="18"/>
          <w:lang w:val="it-IT"/>
        </w:rPr>
        <w:t>or</w:t>
      </w:r>
      <w:r w:rsidRPr="00E6433F">
        <w:rPr>
          <w:rFonts w:ascii="Times New Roman" w:hAnsi="Times New Roman"/>
          <w:sz w:val="18"/>
          <w:szCs w:val="18"/>
          <w:lang w:val="it-IT"/>
        </w:rPr>
        <w:t xml:space="preserve"> </w:t>
      </w:r>
      <w:r w:rsidRPr="00E6433F">
        <w:rPr>
          <w:rFonts w:ascii="Times New Roman" w:hAnsi="Times New Roman"/>
          <w:i/>
          <w:sz w:val="18"/>
          <w:szCs w:val="18"/>
          <w:lang w:val="it-IT"/>
        </w:rPr>
        <w:t>Letteratura e giornalismo,</w:t>
      </w:r>
      <w:r w:rsidRPr="00E6433F">
        <w:rPr>
          <w:rFonts w:ascii="Times New Roman" w:hAnsi="Times New Roman"/>
          <w:sz w:val="18"/>
          <w:szCs w:val="18"/>
          <w:lang w:val="it-IT"/>
        </w:rPr>
        <w:t xml:space="preserve"> </w:t>
      </w:r>
      <w:proofErr w:type="spellStart"/>
      <w:r w:rsidR="00E6433F" w:rsidRPr="00E6433F">
        <w:rPr>
          <w:rFonts w:ascii="Times New Roman" w:hAnsi="Times New Roman"/>
          <w:sz w:val="18"/>
          <w:szCs w:val="18"/>
          <w:lang w:val="it-IT"/>
        </w:rPr>
        <w:t>edited</w:t>
      </w:r>
      <w:proofErr w:type="spellEnd"/>
      <w:r w:rsidR="00E6433F" w:rsidRPr="00E6433F">
        <w:rPr>
          <w:rFonts w:ascii="Times New Roman" w:hAnsi="Times New Roman"/>
          <w:sz w:val="18"/>
          <w:szCs w:val="18"/>
          <w:lang w:val="it-IT"/>
        </w:rPr>
        <w:t xml:space="preserve"> by</w:t>
      </w:r>
      <w:r w:rsidR="007C399A">
        <w:rPr>
          <w:rFonts w:ascii="Times New Roman" w:hAnsi="Times New Roman"/>
          <w:sz w:val="18"/>
          <w:szCs w:val="18"/>
          <w:lang w:val="it-IT"/>
        </w:rPr>
        <w:t xml:space="preserve"> Daniela </w:t>
      </w:r>
      <w:proofErr w:type="spellStart"/>
      <w:r w:rsidR="007C399A">
        <w:rPr>
          <w:rFonts w:ascii="Times New Roman" w:hAnsi="Times New Roman"/>
          <w:sz w:val="18"/>
          <w:szCs w:val="18"/>
          <w:lang w:val="it-IT"/>
        </w:rPr>
        <w:t>Marcheschi</w:t>
      </w:r>
      <w:proofErr w:type="spellEnd"/>
      <w:r w:rsidR="007C399A">
        <w:rPr>
          <w:rFonts w:ascii="Times New Roman" w:hAnsi="Times New Roman"/>
          <w:sz w:val="18"/>
          <w:szCs w:val="18"/>
          <w:lang w:val="it-IT"/>
        </w:rPr>
        <w:t>, Marsilio, 2017.</w:t>
      </w:r>
      <w:r w:rsidRPr="00E6433F">
        <w:rPr>
          <w:rFonts w:ascii="Times New Roman" w:hAnsi="Times New Roman"/>
          <w:sz w:val="18"/>
          <w:szCs w:val="18"/>
          <w:lang w:val="it-IT"/>
        </w:rPr>
        <w:t xml:space="preserve"> </w:t>
      </w:r>
    </w:p>
    <w:p w:rsidR="00C80F0B" w:rsidRPr="00E6433F" w:rsidRDefault="00C80F0B" w:rsidP="00C80F0B">
      <w:pPr>
        <w:tabs>
          <w:tab w:val="clear" w:pos="284"/>
        </w:tabs>
        <w:spacing w:line="240" w:lineRule="atLeast"/>
        <w:ind w:left="284" w:hanging="284"/>
        <w:rPr>
          <w:spacing w:val="-5"/>
          <w:sz w:val="18"/>
          <w:lang w:val="it-IT"/>
        </w:rPr>
      </w:pPr>
      <w:r w:rsidRPr="00E6433F">
        <w:rPr>
          <w:smallCaps/>
          <w:sz w:val="16"/>
          <w:lang w:val="it-IT"/>
        </w:rPr>
        <w:t>M. Sinibaldi,</w:t>
      </w:r>
      <w:r w:rsidRPr="00E6433F">
        <w:rPr>
          <w:i/>
          <w:sz w:val="18"/>
          <w:lang w:val="it-IT"/>
        </w:rPr>
        <w:t xml:space="preserve"> Un millimetro in là. Intervista sulla cultura,</w:t>
      </w:r>
      <w:r w:rsidRPr="00E6433F">
        <w:rPr>
          <w:sz w:val="18"/>
          <w:lang w:val="it-IT"/>
        </w:rPr>
        <w:t xml:space="preserve"> Laterza, Bari-Rome, 2014.</w:t>
      </w:r>
    </w:p>
    <w:p w:rsidR="00D80B8F" w:rsidRPr="00E6433F" w:rsidRDefault="00D80B8F" w:rsidP="00010542">
      <w:pPr>
        <w:spacing w:line="240" w:lineRule="atLeast"/>
        <w:ind w:left="284" w:hanging="284"/>
        <w:rPr>
          <w:spacing w:val="-5"/>
          <w:sz w:val="18"/>
          <w:lang w:val="it-IT"/>
        </w:rPr>
      </w:pPr>
      <w:r w:rsidRPr="00E6433F">
        <w:rPr>
          <w:smallCaps/>
          <w:sz w:val="16"/>
          <w:lang w:val="it-IT"/>
        </w:rPr>
        <w:t>G. Ferretti-S. Guerriero,</w:t>
      </w:r>
      <w:r w:rsidRPr="00E6433F">
        <w:rPr>
          <w:i/>
          <w:sz w:val="18"/>
          <w:lang w:val="it-IT"/>
        </w:rPr>
        <w:t xml:space="preserve"> Storia dell’informazione letteraria in Italia dalla terza pagina a Internet,</w:t>
      </w:r>
      <w:r w:rsidRPr="00E6433F">
        <w:rPr>
          <w:sz w:val="18"/>
          <w:lang w:val="it-IT"/>
        </w:rPr>
        <w:t xml:space="preserve"> 1925-2009 Feltrinelli, Milano, 2010 (</w:t>
      </w:r>
      <w:proofErr w:type="spellStart"/>
      <w:r w:rsidRPr="00E6433F">
        <w:rPr>
          <w:sz w:val="18"/>
          <w:lang w:val="it-IT"/>
        </w:rPr>
        <w:t>only</w:t>
      </w:r>
      <w:proofErr w:type="spellEnd"/>
      <w:r w:rsidRPr="00E6433F">
        <w:rPr>
          <w:sz w:val="18"/>
          <w:lang w:val="it-IT"/>
        </w:rPr>
        <w:t xml:space="preserve"> last </w:t>
      </w:r>
      <w:proofErr w:type="spellStart"/>
      <w:r w:rsidRPr="00E6433F">
        <w:rPr>
          <w:sz w:val="18"/>
          <w:lang w:val="it-IT"/>
        </w:rPr>
        <w:t>three</w:t>
      </w:r>
      <w:proofErr w:type="spellEnd"/>
      <w:r w:rsidRPr="00E6433F">
        <w:rPr>
          <w:sz w:val="18"/>
          <w:lang w:val="it-IT"/>
        </w:rPr>
        <w:t xml:space="preserve"> </w:t>
      </w:r>
      <w:proofErr w:type="spellStart"/>
      <w:r w:rsidRPr="00E6433F">
        <w:rPr>
          <w:sz w:val="18"/>
          <w:lang w:val="it-IT"/>
        </w:rPr>
        <w:t>chapters</w:t>
      </w:r>
      <w:proofErr w:type="spellEnd"/>
      <w:r w:rsidRPr="00E6433F">
        <w:rPr>
          <w:sz w:val="18"/>
          <w:lang w:val="it-IT"/>
        </w:rPr>
        <w:t>, from pag. 192).</w:t>
      </w:r>
    </w:p>
    <w:p w:rsidR="00D6578C" w:rsidRPr="00E6433F" w:rsidRDefault="00F4647E" w:rsidP="00BB1BC8">
      <w:pPr>
        <w:pStyle w:val="Testo1"/>
        <w:spacing w:before="120"/>
        <w:ind w:left="568"/>
        <w:rPr>
          <w:noProof w:val="0"/>
        </w:rPr>
      </w:pPr>
      <w:r w:rsidRPr="00E6433F">
        <w:rPr>
          <w:noProof w:val="0"/>
        </w:rPr>
        <w:lastRenderedPageBreak/>
        <w:t>Non-attending students should choose an additional text to supplement the compulsory reading list from the following list:</w:t>
      </w:r>
    </w:p>
    <w:p w:rsidR="00C80F0B" w:rsidRPr="00E6433F" w:rsidRDefault="00C80F0B" w:rsidP="00C80F0B">
      <w:pPr>
        <w:tabs>
          <w:tab w:val="clear" w:pos="284"/>
        </w:tabs>
        <w:spacing w:line="240" w:lineRule="atLeast"/>
        <w:ind w:left="284" w:hanging="284"/>
        <w:rPr>
          <w:spacing w:val="-5"/>
          <w:sz w:val="18"/>
          <w:lang w:val="it-IT"/>
        </w:rPr>
      </w:pPr>
      <w:r w:rsidRPr="00E6433F">
        <w:rPr>
          <w:smallCaps/>
          <w:sz w:val="16"/>
          <w:lang w:val="it-IT"/>
        </w:rPr>
        <w:t xml:space="preserve">J. </w:t>
      </w:r>
      <w:proofErr w:type="spellStart"/>
      <w:r w:rsidRPr="00E6433F">
        <w:rPr>
          <w:smallCaps/>
          <w:sz w:val="16"/>
          <w:lang w:val="it-IT"/>
        </w:rPr>
        <w:t>Gottschall</w:t>
      </w:r>
      <w:proofErr w:type="spellEnd"/>
      <w:r w:rsidRPr="00E6433F">
        <w:rPr>
          <w:smallCaps/>
          <w:sz w:val="16"/>
          <w:lang w:val="it-IT"/>
        </w:rPr>
        <w:t>,</w:t>
      </w:r>
      <w:r w:rsidRPr="00E6433F">
        <w:rPr>
          <w:i/>
          <w:sz w:val="18"/>
          <w:lang w:val="it-IT"/>
        </w:rPr>
        <w:t xml:space="preserve"> L'istinto di narrare. Come le storie ci hanno reso umani,</w:t>
      </w:r>
      <w:r w:rsidRPr="00E6433F">
        <w:rPr>
          <w:sz w:val="18"/>
          <w:lang w:val="it-IT"/>
        </w:rPr>
        <w:t xml:space="preserve"> Bollati </w:t>
      </w:r>
      <w:proofErr w:type="spellStart"/>
      <w:r w:rsidRPr="00E6433F">
        <w:rPr>
          <w:sz w:val="18"/>
          <w:lang w:val="it-IT"/>
        </w:rPr>
        <w:t>Boringhieri</w:t>
      </w:r>
      <w:proofErr w:type="spellEnd"/>
      <w:r w:rsidRPr="00E6433F">
        <w:rPr>
          <w:sz w:val="18"/>
          <w:lang w:val="it-IT"/>
        </w:rPr>
        <w:t xml:space="preserve">, </w:t>
      </w:r>
      <w:proofErr w:type="spellStart"/>
      <w:r w:rsidRPr="00E6433F">
        <w:rPr>
          <w:sz w:val="18"/>
          <w:lang w:val="it-IT"/>
        </w:rPr>
        <w:t>Turin</w:t>
      </w:r>
      <w:proofErr w:type="spellEnd"/>
      <w:r w:rsidRPr="00E6433F">
        <w:rPr>
          <w:sz w:val="18"/>
          <w:lang w:val="it-IT"/>
        </w:rPr>
        <w:t>, 2014.</w:t>
      </w:r>
    </w:p>
    <w:p w:rsidR="00BB1BC8" w:rsidRPr="00E6433F" w:rsidRDefault="00BB1BC8" w:rsidP="00010542">
      <w:pPr>
        <w:pStyle w:val="Testo1"/>
        <w:spacing w:line="240" w:lineRule="atLeast"/>
        <w:rPr>
          <w:noProof w:val="0"/>
          <w:spacing w:val="-5"/>
          <w:lang w:val="it-IT"/>
        </w:rPr>
      </w:pPr>
      <w:r w:rsidRPr="00E6433F">
        <w:rPr>
          <w:smallCaps/>
          <w:noProof w:val="0"/>
          <w:sz w:val="16"/>
          <w:lang w:val="it-IT"/>
        </w:rPr>
        <w:t xml:space="preserve">F. </w:t>
      </w:r>
      <w:proofErr w:type="spellStart"/>
      <w:r w:rsidRPr="00E6433F">
        <w:rPr>
          <w:smallCaps/>
          <w:noProof w:val="0"/>
          <w:sz w:val="16"/>
          <w:lang w:val="it-IT"/>
        </w:rPr>
        <w:t>Martel</w:t>
      </w:r>
      <w:proofErr w:type="spellEnd"/>
      <w:r w:rsidRPr="00E6433F">
        <w:rPr>
          <w:smallCaps/>
          <w:noProof w:val="0"/>
          <w:sz w:val="16"/>
          <w:lang w:val="it-IT"/>
        </w:rPr>
        <w:t>,</w:t>
      </w:r>
      <w:r w:rsidRPr="00E6433F">
        <w:rPr>
          <w:i/>
          <w:noProof w:val="0"/>
          <w:lang w:val="it-IT"/>
        </w:rPr>
        <w:t xml:space="preserve"> </w:t>
      </w:r>
      <w:proofErr w:type="spellStart"/>
      <w:r w:rsidRPr="00E6433F">
        <w:rPr>
          <w:i/>
          <w:noProof w:val="0"/>
          <w:lang w:val="it-IT"/>
        </w:rPr>
        <w:t>Mainstream</w:t>
      </w:r>
      <w:proofErr w:type="spellEnd"/>
      <w:r w:rsidRPr="00E6433F">
        <w:rPr>
          <w:i/>
          <w:noProof w:val="0"/>
          <w:lang w:val="it-IT"/>
        </w:rPr>
        <w:t>,</w:t>
      </w:r>
      <w:r w:rsidRPr="00E6433F">
        <w:rPr>
          <w:noProof w:val="0"/>
          <w:lang w:val="it-IT"/>
        </w:rPr>
        <w:t xml:space="preserve"> Feltrinelli, Milan, 2010.</w:t>
      </w:r>
    </w:p>
    <w:p w:rsidR="00D80B8F" w:rsidRPr="00E6433F" w:rsidRDefault="00D80B8F" w:rsidP="00010542">
      <w:pPr>
        <w:spacing w:line="240" w:lineRule="atLeast"/>
        <w:ind w:left="284" w:hanging="284"/>
        <w:rPr>
          <w:spacing w:val="-5"/>
          <w:sz w:val="18"/>
          <w:szCs w:val="18"/>
          <w:lang w:val="it-IT"/>
        </w:rPr>
      </w:pPr>
      <w:r w:rsidRPr="00E6433F">
        <w:rPr>
          <w:smallCaps/>
          <w:sz w:val="16"/>
          <w:lang w:val="it-IT"/>
        </w:rPr>
        <w:t>AA.VV.,</w:t>
      </w:r>
      <w:r w:rsidRPr="00E6433F">
        <w:rPr>
          <w:i/>
          <w:sz w:val="18"/>
          <w:lang w:val="it-IT"/>
        </w:rPr>
        <w:t xml:space="preserve"> La critica letteraria e il “Corriere della sera” (</w:t>
      </w:r>
      <w:r w:rsidRPr="00E6433F">
        <w:rPr>
          <w:rFonts w:ascii="Times New Roman" w:hAnsi="Times New Roman"/>
          <w:i/>
          <w:szCs w:val="24"/>
          <w:lang w:val="it-IT"/>
        </w:rPr>
        <w:t>vol. II, 1945-92</w:t>
      </w:r>
      <w:r w:rsidRPr="00E6433F">
        <w:rPr>
          <w:sz w:val="18"/>
          <w:lang w:val="it-IT"/>
        </w:rPr>
        <w:t xml:space="preserve">), </w:t>
      </w:r>
      <w:r w:rsidRPr="00E6433F">
        <w:rPr>
          <w:color w:val="000000"/>
          <w:sz w:val="18"/>
          <w:szCs w:val="18"/>
          <w:lang w:val="it-IT"/>
        </w:rPr>
        <w:t>Milan, 2013.</w:t>
      </w:r>
    </w:p>
    <w:p w:rsidR="00D80B8F" w:rsidRPr="00E6433F" w:rsidRDefault="00D80B8F" w:rsidP="00010542">
      <w:pPr>
        <w:spacing w:line="240" w:lineRule="atLeast"/>
        <w:ind w:left="284" w:hanging="284"/>
        <w:rPr>
          <w:spacing w:val="-5"/>
          <w:sz w:val="18"/>
          <w:lang w:val="it-IT"/>
        </w:rPr>
      </w:pPr>
      <w:r w:rsidRPr="00E6433F">
        <w:rPr>
          <w:smallCaps/>
          <w:sz w:val="16"/>
          <w:lang w:val="it-IT"/>
        </w:rPr>
        <w:t xml:space="preserve">A. </w:t>
      </w:r>
      <w:proofErr w:type="spellStart"/>
      <w:r w:rsidRPr="00E6433F">
        <w:rPr>
          <w:smallCaps/>
          <w:sz w:val="16"/>
          <w:lang w:val="it-IT"/>
        </w:rPr>
        <w:t>Papuzzi</w:t>
      </w:r>
      <w:proofErr w:type="spellEnd"/>
      <w:r w:rsidRPr="00E6433F">
        <w:rPr>
          <w:smallCaps/>
          <w:sz w:val="16"/>
          <w:lang w:val="it-IT"/>
        </w:rPr>
        <w:t>,</w:t>
      </w:r>
      <w:r w:rsidRPr="00E6433F">
        <w:rPr>
          <w:i/>
          <w:sz w:val="18"/>
          <w:lang w:val="it-IT"/>
        </w:rPr>
        <w:t xml:space="preserve"> Letteratura e giornalismo,</w:t>
      </w:r>
      <w:r w:rsidRPr="00E6433F">
        <w:rPr>
          <w:sz w:val="18"/>
          <w:lang w:val="it-IT"/>
        </w:rPr>
        <w:t xml:space="preserve"> Laterza, Bari-Rome, 1998.</w:t>
      </w:r>
    </w:p>
    <w:p w:rsidR="00D80B8F" w:rsidRPr="00E6433F" w:rsidRDefault="00D80B8F" w:rsidP="00010542">
      <w:pPr>
        <w:spacing w:line="240" w:lineRule="atLeast"/>
        <w:ind w:left="284" w:hanging="284"/>
        <w:rPr>
          <w:spacing w:val="-5"/>
          <w:sz w:val="18"/>
          <w:lang w:val="it-IT"/>
        </w:rPr>
      </w:pPr>
      <w:r w:rsidRPr="00E6433F">
        <w:rPr>
          <w:smallCaps/>
          <w:sz w:val="16"/>
          <w:lang w:val="it-IT"/>
        </w:rPr>
        <w:t>A. D’Agostino,</w:t>
      </w:r>
      <w:r w:rsidRPr="00E6433F">
        <w:rPr>
          <w:i/>
          <w:sz w:val="18"/>
          <w:lang w:val="it-IT"/>
        </w:rPr>
        <w:t xml:space="preserve"> Raccontare cultura. L’avventura intellettuale di “</w:t>
      </w:r>
      <w:proofErr w:type="spellStart"/>
      <w:r w:rsidRPr="00E6433F">
        <w:rPr>
          <w:i/>
          <w:sz w:val="18"/>
          <w:lang w:val="it-IT"/>
        </w:rPr>
        <w:t>Tuttolibri</w:t>
      </w:r>
      <w:proofErr w:type="spellEnd"/>
      <w:r w:rsidRPr="00E6433F">
        <w:rPr>
          <w:i/>
          <w:sz w:val="18"/>
          <w:lang w:val="it-IT"/>
        </w:rPr>
        <w:t>” (1975-2011),</w:t>
      </w:r>
      <w:r w:rsidRPr="00E6433F">
        <w:rPr>
          <w:sz w:val="18"/>
          <w:lang w:val="it-IT"/>
        </w:rPr>
        <w:t xml:space="preserve"> Donzelli, Rome, 2011.</w:t>
      </w:r>
    </w:p>
    <w:p w:rsidR="0089411F" w:rsidRPr="00E6433F" w:rsidRDefault="0089411F" w:rsidP="0089411F">
      <w:pPr>
        <w:tabs>
          <w:tab w:val="clear" w:pos="284"/>
        </w:tabs>
        <w:spacing w:line="220" w:lineRule="exact"/>
        <w:ind w:left="284" w:hanging="284"/>
        <w:rPr>
          <w:rFonts w:eastAsia="Times"/>
          <w:sz w:val="18"/>
          <w:lang w:val="it-IT"/>
        </w:rPr>
      </w:pPr>
      <w:r w:rsidRPr="00E6433F">
        <w:rPr>
          <w:smallCaps/>
          <w:sz w:val="16"/>
          <w:lang w:val="it-IT"/>
        </w:rPr>
        <w:t>F. Capitoni</w:t>
      </w:r>
      <w:r w:rsidRPr="00E6433F">
        <w:rPr>
          <w:sz w:val="18"/>
          <w:lang w:val="it-IT"/>
        </w:rPr>
        <w:t xml:space="preserve">, </w:t>
      </w:r>
      <w:r w:rsidRPr="00E6433F">
        <w:rPr>
          <w:i/>
          <w:sz w:val="18"/>
          <w:lang w:val="it-IT"/>
        </w:rPr>
        <w:t>La critica musicale,</w:t>
      </w:r>
      <w:r w:rsidRPr="00E6433F">
        <w:rPr>
          <w:sz w:val="18"/>
          <w:lang w:val="it-IT"/>
        </w:rPr>
        <w:t xml:space="preserve"> Carocci, 2015.</w:t>
      </w:r>
    </w:p>
    <w:p w:rsidR="00C24CE7" w:rsidRPr="00E6433F" w:rsidRDefault="00C24CE7" w:rsidP="00C24CE7">
      <w:pPr>
        <w:tabs>
          <w:tab w:val="clear" w:pos="284"/>
        </w:tabs>
        <w:spacing w:line="240" w:lineRule="atLeast"/>
        <w:ind w:left="284" w:hanging="284"/>
        <w:rPr>
          <w:rFonts w:eastAsia="Times"/>
          <w:spacing w:val="-5"/>
          <w:sz w:val="18"/>
          <w:lang w:val="it-IT"/>
        </w:rPr>
      </w:pPr>
      <w:r w:rsidRPr="00E6433F">
        <w:rPr>
          <w:smallCaps/>
          <w:sz w:val="16"/>
          <w:lang w:val="it-IT"/>
        </w:rPr>
        <w:t xml:space="preserve">G. </w:t>
      </w:r>
      <w:proofErr w:type="spellStart"/>
      <w:r w:rsidRPr="00E6433F">
        <w:rPr>
          <w:smallCaps/>
          <w:sz w:val="16"/>
          <w:lang w:val="it-IT"/>
        </w:rPr>
        <w:t>Ciarapica</w:t>
      </w:r>
      <w:proofErr w:type="spellEnd"/>
      <w:r w:rsidRPr="00E6433F">
        <w:rPr>
          <w:smallCaps/>
          <w:sz w:val="16"/>
          <w:lang w:val="it-IT"/>
        </w:rPr>
        <w:t>,</w:t>
      </w:r>
      <w:r w:rsidRPr="00E6433F">
        <w:rPr>
          <w:i/>
          <w:sz w:val="18"/>
          <w:lang w:val="it-IT"/>
        </w:rPr>
        <w:t xml:space="preserve"> Book blogger. Scrivere di libri in Rete: come,</w:t>
      </w:r>
      <w:r w:rsidRPr="00E6433F">
        <w:rPr>
          <w:sz w:val="18"/>
          <w:lang w:val="it-IT"/>
        </w:rPr>
        <w:t xml:space="preserve"> </w:t>
      </w:r>
      <w:r w:rsidRPr="00E6433F">
        <w:rPr>
          <w:i/>
          <w:iCs/>
          <w:sz w:val="18"/>
          <w:lang w:val="it-IT"/>
        </w:rPr>
        <w:t>dove, perché</w:t>
      </w:r>
      <w:r w:rsidRPr="00E6433F">
        <w:rPr>
          <w:sz w:val="18"/>
          <w:lang w:val="it-IT"/>
        </w:rPr>
        <w:t xml:space="preserve">, Franco </w:t>
      </w:r>
      <w:proofErr w:type="spellStart"/>
      <w:r w:rsidRPr="00E6433F">
        <w:rPr>
          <w:sz w:val="18"/>
          <w:lang w:val="it-IT"/>
        </w:rPr>
        <w:t>Cesati</w:t>
      </w:r>
      <w:proofErr w:type="spellEnd"/>
      <w:r w:rsidRPr="00E6433F">
        <w:rPr>
          <w:sz w:val="18"/>
          <w:lang w:val="it-IT"/>
        </w:rPr>
        <w:t xml:space="preserve"> Editore, 2018.</w:t>
      </w:r>
    </w:p>
    <w:p w:rsidR="007F65EE" w:rsidRPr="00E6433F" w:rsidRDefault="007F65EE" w:rsidP="00DD265E">
      <w:pPr>
        <w:spacing w:before="240" w:after="120"/>
        <w:rPr>
          <w:b/>
          <w:i/>
          <w:sz w:val="18"/>
        </w:rPr>
      </w:pPr>
      <w:r w:rsidRPr="00E6433F">
        <w:rPr>
          <w:b/>
          <w:i/>
          <w:sz w:val="18"/>
        </w:rPr>
        <w:t>TEACHING METHOD</w:t>
      </w:r>
    </w:p>
    <w:p w:rsidR="00BB1BC8" w:rsidRPr="00E6433F" w:rsidRDefault="007F65EE" w:rsidP="00C925FC">
      <w:pPr>
        <w:pStyle w:val="Testo2"/>
        <w:rPr>
          <w:noProof w:val="0"/>
        </w:rPr>
      </w:pPr>
      <w:r w:rsidRPr="00E6433F">
        <w:rPr>
          <w:noProof w:val="0"/>
        </w:rPr>
        <w:t>Classroom lectures</w:t>
      </w:r>
      <w:r w:rsidRPr="00E6433F">
        <w:rPr>
          <w:rFonts w:ascii="Times New Roman" w:hAnsi="Times New Roman"/>
          <w:noProof w:val="0"/>
        </w:rPr>
        <w:t xml:space="preserve"> alternated with moments of joint work in the form of an extended seminar</w:t>
      </w:r>
      <w:r w:rsidRPr="00E6433F">
        <w:rPr>
          <w:noProof w:val="0"/>
        </w:rPr>
        <w:t>. There will be talks with journalists from Italian papers (dailies, radio</w:t>
      </w:r>
      <w:r w:rsidR="00E6433F" w:rsidRPr="00E6433F">
        <w:rPr>
          <w:noProof w:val="0"/>
        </w:rPr>
        <w:t>/</w:t>
      </w:r>
      <w:r w:rsidRPr="00E6433F">
        <w:rPr>
          <w:noProof w:val="0"/>
        </w:rPr>
        <w:t>television, web) and a practical lesson in a publishing office.</w:t>
      </w:r>
    </w:p>
    <w:p w:rsidR="007F65EE" w:rsidRPr="00E6433F" w:rsidRDefault="007F65EE" w:rsidP="00DD265E">
      <w:pPr>
        <w:spacing w:before="240" w:after="120"/>
        <w:rPr>
          <w:b/>
          <w:i/>
          <w:sz w:val="18"/>
        </w:rPr>
      </w:pPr>
      <w:r w:rsidRPr="00E6433F">
        <w:rPr>
          <w:b/>
          <w:i/>
          <w:sz w:val="18"/>
        </w:rPr>
        <w:t>ASSESSMENT METHOD AND CRITERIA</w:t>
      </w:r>
    </w:p>
    <w:p w:rsidR="003126B3" w:rsidRPr="00E6433F" w:rsidRDefault="00D6578C" w:rsidP="00F4647E">
      <w:pPr>
        <w:pStyle w:val="Testo2"/>
        <w:rPr>
          <w:noProof w:val="0"/>
        </w:rPr>
      </w:pPr>
      <w:r w:rsidRPr="00E6433F">
        <w:rPr>
          <w:noProof w:val="0"/>
        </w:rPr>
        <w:t>Oral examination based on a first part evaluating the reading knowledge and a second part on the sub</w:t>
      </w:r>
      <w:r w:rsidR="00194229" w:rsidRPr="00E6433F">
        <w:rPr>
          <w:noProof w:val="0"/>
        </w:rPr>
        <w:t>j</w:t>
      </w:r>
      <w:r w:rsidRPr="00E6433F">
        <w:rPr>
          <w:noProof w:val="0"/>
        </w:rPr>
        <w:t>ect</w:t>
      </w:r>
      <w:r w:rsidR="00E6433F" w:rsidRPr="00E6433F">
        <w:rPr>
          <w:noProof w:val="0"/>
        </w:rPr>
        <w:t>s</w:t>
      </w:r>
      <w:r w:rsidRPr="00E6433F">
        <w:rPr>
          <w:noProof w:val="0"/>
        </w:rPr>
        <w:t xml:space="preserve"> discussed during the lectures</w:t>
      </w:r>
      <w:r w:rsidRPr="00E6433F">
        <w:rPr>
          <w:rFonts w:ascii="Times New Roman" w:hAnsi="Times New Roman"/>
          <w:noProof w:val="0"/>
          <w:szCs w:val="18"/>
        </w:rPr>
        <w:t xml:space="preserve"> and on the material commented in lectures and made available to students as photocopied handouts</w:t>
      </w:r>
      <w:r w:rsidRPr="00E6433F">
        <w:rPr>
          <w:noProof w:val="0"/>
        </w:rPr>
        <w:t>.</w:t>
      </w:r>
    </w:p>
    <w:p w:rsidR="00F64B2D" w:rsidRPr="00E6433F" w:rsidRDefault="00E86D6B" w:rsidP="00F64B2D">
      <w:pPr>
        <w:spacing w:line="240" w:lineRule="auto"/>
        <w:ind w:firstLine="284"/>
        <w:rPr>
          <w:rFonts w:ascii="Times New Roman" w:hAnsi="Times New Roman"/>
          <w:sz w:val="18"/>
          <w:szCs w:val="18"/>
        </w:rPr>
      </w:pPr>
      <w:r w:rsidRPr="00E6433F">
        <w:rPr>
          <w:rFonts w:ascii="Times New Roman" w:hAnsi="Times New Roman"/>
          <w:sz w:val="18"/>
          <w:szCs w:val="18"/>
        </w:rPr>
        <w:t xml:space="preserve">The final </w:t>
      </w:r>
      <w:r w:rsidR="00E6433F" w:rsidRPr="00E6433F">
        <w:rPr>
          <w:rFonts w:ascii="Times New Roman" w:hAnsi="Times New Roman"/>
          <w:sz w:val="18"/>
          <w:szCs w:val="18"/>
        </w:rPr>
        <w:t>mark</w:t>
      </w:r>
      <w:r w:rsidRPr="00E6433F">
        <w:rPr>
          <w:rFonts w:ascii="Times New Roman" w:hAnsi="Times New Roman"/>
          <w:sz w:val="18"/>
          <w:szCs w:val="18"/>
        </w:rPr>
        <w:t xml:space="preserve"> will be </w:t>
      </w:r>
      <w:r w:rsidR="00E6433F" w:rsidRPr="00E6433F">
        <w:rPr>
          <w:rFonts w:ascii="Times New Roman" w:hAnsi="Times New Roman"/>
          <w:sz w:val="18"/>
          <w:szCs w:val="18"/>
        </w:rPr>
        <w:t>the reasoned</w:t>
      </w:r>
      <w:r w:rsidRPr="00E6433F">
        <w:rPr>
          <w:rFonts w:ascii="Times New Roman" w:hAnsi="Times New Roman"/>
          <w:sz w:val="18"/>
          <w:szCs w:val="18"/>
        </w:rPr>
        <w:t xml:space="preserve"> average of the two parts results.</w:t>
      </w:r>
      <w:r w:rsidRPr="00E6433F">
        <w:rPr>
          <w:sz w:val="18"/>
          <w:szCs w:val="18"/>
        </w:rPr>
        <w:t xml:space="preserve"> </w:t>
      </w:r>
      <w:r w:rsidRPr="00E6433F">
        <w:rPr>
          <w:rFonts w:ascii="Times New Roman" w:hAnsi="Times New Roman"/>
          <w:sz w:val="18"/>
          <w:szCs w:val="18"/>
        </w:rPr>
        <w:t>Non-attending students are requested to contact the lecturer before attending the exam to receive further information on course materials and syllabus.</w:t>
      </w:r>
    </w:p>
    <w:p w:rsidR="007F65EE" w:rsidRPr="00E6433F" w:rsidRDefault="007F65EE" w:rsidP="00F64B2D">
      <w:pPr>
        <w:pStyle w:val="Testo2"/>
        <w:spacing w:before="240" w:after="120"/>
        <w:ind w:firstLine="0"/>
        <w:rPr>
          <w:b/>
          <w:i/>
          <w:noProof w:val="0"/>
        </w:rPr>
      </w:pPr>
      <w:r w:rsidRPr="00E6433F">
        <w:rPr>
          <w:b/>
          <w:i/>
          <w:noProof w:val="0"/>
        </w:rPr>
        <w:t>NOTES AND PREREQUISITES</w:t>
      </w:r>
    </w:p>
    <w:p w:rsidR="00F64B2D" w:rsidRPr="00E6433F" w:rsidRDefault="00F64B2D" w:rsidP="00E6433F">
      <w:pPr>
        <w:tabs>
          <w:tab w:val="clear" w:pos="284"/>
        </w:tabs>
        <w:spacing w:line="220" w:lineRule="exact"/>
        <w:ind w:firstLine="284"/>
        <w:rPr>
          <w:rFonts w:ascii="Times New Roman" w:hAnsi="Times New Roman"/>
          <w:sz w:val="18"/>
          <w:szCs w:val="18"/>
        </w:rPr>
      </w:pPr>
      <w:r w:rsidRPr="00E6433F">
        <w:rPr>
          <w:rFonts w:ascii="Times New Roman" w:hAnsi="Times New Roman"/>
          <w:sz w:val="18"/>
          <w:szCs w:val="18"/>
        </w:rPr>
        <w:t xml:space="preserve">Students are expected to have good knowledge of </w:t>
      </w:r>
      <w:r w:rsidR="00E6433F" w:rsidRPr="00E6433F">
        <w:rPr>
          <w:rFonts w:ascii="Times New Roman" w:hAnsi="Times New Roman"/>
          <w:sz w:val="18"/>
          <w:szCs w:val="18"/>
        </w:rPr>
        <w:t>20</w:t>
      </w:r>
      <w:r w:rsidR="00E6433F" w:rsidRPr="00E6433F">
        <w:rPr>
          <w:rFonts w:ascii="Times New Roman" w:hAnsi="Times New Roman"/>
          <w:sz w:val="18"/>
          <w:szCs w:val="18"/>
          <w:vertAlign w:val="superscript"/>
        </w:rPr>
        <w:t>th</w:t>
      </w:r>
      <w:r w:rsidR="00E6433F" w:rsidRPr="00E6433F">
        <w:rPr>
          <w:rFonts w:ascii="Times New Roman" w:hAnsi="Times New Roman"/>
          <w:sz w:val="18"/>
          <w:szCs w:val="18"/>
        </w:rPr>
        <w:t xml:space="preserve">-century </w:t>
      </w:r>
      <w:r w:rsidRPr="00E6433F">
        <w:rPr>
          <w:rFonts w:ascii="Times New Roman" w:hAnsi="Times New Roman"/>
          <w:sz w:val="18"/>
          <w:szCs w:val="18"/>
        </w:rPr>
        <w:t>culture. Any gaps in student</w:t>
      </w:r>
      <w:r w:rsidR="00194229" w:rsidRPr="00E6433F">
        <w:rPr>
          <w:rFonts w:ascii="Times New Roman" w:hAnsi="Times New Roman"/>
          <w:sz w:val="18"/>
          <w:szCs w:val="18"/>
        </w:rPr>
        <w:t>s</w:t>
      </w:r>
      <w:r w:rsidRPr="00E6433F">
        <w:rPr>
          <w:rFonts w:ascii="Times New Roman" w:hAnsi="Times New Roman"/>
          <w:sz w:val="18"/>
          <w:szCs w:val="18"/>
        </w:rPr>
        <w:t>’ knowledge may be remedied by consulting high-school history and Italian literature textbooks.</w:t>
      </w:r>
    </w:p>
    <w:p w:rsidR="00F64B2D" w:rsidRPr="00E6433F" w:rsidRDefault="00F64B2D" w:rsidP="00A93AC7">
      <w:pPr>
        <w:shd w:val="clear" w:color="auto" w:fill="FFFFFF"/>
        <w:tabs>
          <w:tab w:val="clear" w:pos="284"/>
        </w:tabs>
        <w:spacing w:before="120" w:line="240" w:lineRule="auto"/>
        <w:ind w:firstLine="284"/>
        <w:rPr>
          <w:rFonts w:ascii="Times New Roman" w:eastAsia="Calibri" w:hAnsi="Times New Roman"/>
          <w:color w:val="201F1E"/>
          <w:sz w:val="18"/>
          <w:szCs w:val="24"/>
        </w:rPr>
      </w:pPr>
      <w:bookmarkStart w:id="0" w:name="_GoBack"/>
      <w:r w:rsidRPr="00E6433F">
        <w:rPr>
          <w:rFonts w:ascii="Times New Roman" w:hAnsi="Times New Roman"/>
          <w:color w:val="201F1E"/>
          <w:sz w:val="18"/>
          <w:szCs w:val="24"/>
        </w:rPr>
        <w:t xml:space="preserve">In the event that the health emergency should continue, both teaching activities and any forms of learning monitoring, both in progress and final, will be provided also remotely through our University's </w:t>
      </w:r>
      <w:proofErr w:type="spellStart"/>
      <w:r w:rsidRPr="00E6433F">
        <w:rPr>
          <w:rFonts w:ascii="Times New Roman" w:hAnsi="Times New Roman"/>
          <w:color w:val="201F1E"/>
          <w:sz w:val="18"/>
          <w:szCs w:val="24"/>
        </w:rPr>
        <w:t>BlackBoard</w:t>
      </w:r>
      <w:proofErr w:type="spellEnd"/>
      <w:r w:rsidRPr="00E6433F">
        <w:rPr>
          <w:rFonts w:ascii="Times New Roman" w:hAnsi="Times New Roman"/>
          <w:color w:val="201F1E"/>
          <w:sz w:val="18"/>
          <w:szCs w:val="24"/>
        </w:rPr>
        <w:t xml:space="preserve"> platform, the Microsoft Teams platform and any other tools envisaged and notified at the</w:t>
      </w:r>
      <w:r w:rsidRPr="00E6433F">
        <w:rPr>
          <w:rFonts w:ascii="Times New Roman" w:hAnsi="Times New Roman"/>
          <w:color w:val="000000"/>
          <w:sz w:val="18"/>
          <w:szCs w:val="24"/>
        </w:rPr>
        <w:t xml:space="preserve"> beginning of the course,</w:t>
      </w:r>
      <w:r w:rsidRPr="00E6433F">
        <w:rPr>
          <w:rFonts w:ascii="Times New Roman" w:hAnsi="Times New Roman"/>
          <w:color w:val="201F1E"/>
          <w:sz w:val="18"/>
          <w:szCs w:val="24"/>
        </w:rPr>
        <w:t xml:space="preserve"> so as to ensure the full achievement of the formative objectives set out in the study plans and, at the same time, the safety of our students.</w:t>
      </w:r>
    </w:p>
    <w:p w:rsidR="00BB1BC8" w:rsidRPr="007F65EE" w:rsidRDefault="000222AD" w:rsidP="00A93AC7">
      <w:pPr>
        <w:pStyle w:val="Testo2"/>
        <w:spacing w:before="120"/>
        <w:rPr>
          <w:noProof w:val="0"/>
        </w:rPr>
      </w:pPr>
      <w:r w:rsidRPr="00E6433F">
        <w:rPr>
          <w:noProof w:val="0"/>
        </w:rPr>
        <w:t xml:space="preserve">Further information can be found on the lecturer's webpage at http://docenti.unicatt.it/web/searchByName.do?language=ENG or on the Faculty notice </w:t>
      </w:r>
      <w:bookmarkEnd w:id="0"/>
      <w:r w:rsidRPr="00E6433F">
        <w:rPr>
          <w:noProof w:val="0"/>
        </w:rPr>
        <w:t>board.</w:t>
      </w:r>
    </w:p>
    <w:sectPr w:rsidR="00BB1BC8" w:rsidRPr="007F65E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5951"/>
    <w:multiLevelType w:val="hybridMultilevel"/>
    <w:tmpl w:val="6F28D1A6"/>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Arial"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Arial"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Arial"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437527EF"/>
    <w:multiLevelType w:val="hybridMultilevel"/>
    <w:tmpl w:val="83A02A74"/>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Arial"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Arial"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Arial" w:hint="default"/>
      </w:rPr>
    </w:lvl>
    <w:lvl w:ilvl="8" w:tplc="0410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docVars>
    <w:docVar w:name="dgnword-docGUID" w:val="{BD82B74F-3BB7-4506-89FE-1189033E27B8}"/>
    <w:docVar w:name="dgnword-eventsink" w:val="62407864"/>
  </w:docVars>
  <w:rsids>
    <w:rsidRoot w:val="009C7BA4"/>
    <w:rsid w:val="00010542"/>
    <w:rsid w:val="000222AD"/>
    <w:rsid w:val="00070DFC"/>
    <w:rsid w:val="00102A32"/>
    <w:rsid w:val="0011638A"/>
    <w:rsid w:val="00194229"/>
    <w:rsid w:val="002C4697"/>
    <w:rsid w:val="003126B3"/>
    <w:rsid w:val="0047208D"/>
    <w:rsid w:val="004B752D"/>
    <w:rsid w:val="004D1217"/>
    <w:rsid w:val="004D18C2"/>
    <w:rsid w:val="004D6008"/>
    <w:rsid w:val="00580FB7"/>
    <w:rsid w:val="006F1772"/>
    <w:rsid w:val="00774832"/>
    <w:rsid w:val="007A0F0C"/>
    <w:rsid w:val="007C399A"/>
    <w:rsid w:val="007F65EE"/>
    <w:rsid w:val="008359F4"/>
    <w:rsid w:val="00877489"/>
    <w:rsid w:val="008923E6"/>
    <w:rsid w:val="0089411F"/>
    <w:rsid w:val="00896060"/>
    <w:rsid w:val="00940DA2"/>
    <w:rsid w:val="00970B48"/>
    <w:rsid w:val="009C4217"/>
    <w:rsid w:val="009C7BA4"/>
    <w:rsid w:val="00A93AC7"/>
    <w:rsid w:val="00AE3C63"/>
    <w:rsid w:val="00B065F0"/>
    <w:rsid w:val="00B22ECA"/>
    <w:rsid w:val="00BB1BC8"/>
    <w:rsid w:val="00C0557B"/>
    <w:rsid w:val="00C24CE7"/>
    <w:rsid w:val="00C325FD"/>
    <w:rsid w:val="00C80F0B"/>
    <w:rsid w:val="00C925FC"/>
    <w:rsid w:val="00D60028"/>
    <w:rsid w:val="00D6578C"/>
    <w:rsid w:val="00D80B8F"/>
    <w:rsid w:val="00DD265E"/>
    <w:rsid w:val="00E6433F"/>
    <w:rsid w:val="00E86D6B"/>
    <w:rsid w:val="00ED6585"/>
    <w:rsid w:val="00F4647E"/>
    <w:rsid w:val="00F64B2D"/>
    <w:rsid w:val="00FD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268BB-FE6E-4A35-85C3-DD8CB607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A32"/>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102A32"/>
    <w:pPr>
      <w:spacing w:line="240" w:lineRule="exact"/>
      <w:outlineLvl w:val="1"/>
    </w:pPr>
    <w:rPr>
      <w:rFonts w:ascii="Times" w:hAnsi="Times"/>
      <w:smallCaps/>
      <w:noProof/>
      <w:sz w:val="18"/>
    </w:rPr>
  </w:style>
  <w:style w:type="paragraph" w:styleId="Titolo3">
    <w:name w:val="heading 3"/>
    <w:next w:val="Normale"/>
    <w:qFormat/>
    <w:rsid w:val="00102A3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BB1BC8"/>
    <w:rPr>
      <w:color w:val="0000FF"/>
      <w:u w:val="single"/>
    </w:rPr>
  </w:style>
  <w:style w:type="paragraph" w:customStyle="1" w:styleId="Testo1">
    <w:name w:val="Testo 1"/>
    <w:rsid w:val="00102A32"/>
    <w:pPr>
      <w:spacing w:line="220" w:lineRule="exact"/>
      <w:ind w:left="284" w:hanging="284"/>
      <w:jc w:val="both"/>
    </w:pPr>
    <w:rPr>
      <w:rFonts w:ascii="Times" w:hAnsi="Times"/>
      <w:noProof/>
      <w:sz w:val="18"/>
    </w:rPr>
  </w:style>
  <w:style w:type="paragraph" w:customStyle="1" w:styleId="Testo2">
    <w:name w:val="Testo 2"/>
    <w:rsid w:val="00102A32"/>
    <w:pPr>
      <w:spacing w:line="220" w:lineRule="exact"/>
      <w:ind w:firstLine="284"/>
      <w:jc w:val="both"/>
    </w:pPr>
    <w:rPr>
      <w:rFonts w:ascii="Times" w:hAnsi="Times"/>
      <w:noProof/>
      <w:sz w:val="18"/>
    </w:rPr>
  </w:style>
  <w:style w:type="character" w:customStyle="1" w:styleId="apple-converted-space">
    <w:name w:val="apple-converted-space"/>
    <w:rsid w:val="008923E6"/>
  </w:style>
  <w:style w:type="character" w:customStyle="1" w:styleId="testo00201char">
    <w:name w:val="testo_00201__char"/>
    <w:rsid w:val="0089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35</TotalTime>
  <Pages>2</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Guglielmetti Pietro</cp:lastModifiedBy>
  <cp:revision>7</cp:revision>
  <cp:lastPrinted>2003-03-27T09:42:00Z</cp:lastPrinted>
  <dcterms:created xsi:type="dcterms:W3CDTF">2020-06-17T13:41:00Z</dcterms:created>
  <dcterms:modified xsi:type="dcterms:W3CDTF">2021-07-05T14:21:00Z</dcterms:modified>
</cp:coreProperties>
</file>