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A3ABB" w14:textId="77777777" w:rsidR="00AE7B1B" w:rsidRPr="00814108" w:rsidRDefault="00AE7B1B" w:rsidP="00AE7B1B">
      <w:pPr>
        <w:spacing w:before="480" w:line="240" w:lineRule="exact"/>
        <w:outlineLvl w:val="0"/>
        <w:rPr>
          <w:rFonts w:ascii="Times" w:hAnsi="Times"/>
          <w:b/>
          <w:szCs w:val="20"/>
        </w:rPr>
      </w:pPr>
      <w:r>
        <w:rPr>
          <w:rFonts w:ascii="Times" w:hAnsi="Times"/>
          <w:b/>
          <w:szCs w:val="20"/>
        </w:rPr>
        <w:t>Mycenaean Philology</w:t>
      </w:r>
    </w:p>
    <w:p w14:paraId="7BBBF67D" w14:textId="77777777" w:rsidR="00E443F7" w:rsidRPr="00AE7B1B" w:rsidRDefault="00E443F7" w:rsidP="00E443F7">
      <w:pPr>
        <w:pStyle w:val="Titolo2"/>
        <w:rPr>
          <w:noProof w:val="0"/>
        </w:rPr>
      </w:pPr>
      <w:r>
        <w:rPr>
          <w:noProof w:val="0"/>
        </w:rPr>
        <w:t xml:space="preserve">Prof. José Luis </w:t>
      </w:r>
      <w:proofErr w:type="spellStart"/>
      <w:r>
        <w:rPr>
          <w:noProof w:val="0"/>
        </w:rPr>
        <w:t>Garcìa</w:t>
      </w:r>
      <w:proofErr w:type="spellEnd"/>
      <w:r>
        <w:rPr>
          <w:noProof w:val="0"/>
        </w:rPr>
        <w:t xml:space="preserve"> Ramón</w:t>
      </w:r>
    </w:p>
    <w:p w14:paraId="21F29E86" w14:textId="77777777" w:rsidR="002D5E17" w:rsidRDefault="00E443F7" w:rsidP="00E443F7">
      <w:pPr>
        <w:spacing w:before="240" w:after="120" w:line="240" w:lineRule="exact"/>
        <w:rPr>
          <w:b/>
          <w:sz w:val="18"/>
        </w:rPr>
      </w:pPr>
      <w:r>
        <w:rPr>
          <w:b/>
          <w:i/>
          <w:sz w:val="18"/>
        </w:rPr>
        <w:t>COURSE AIMS AND INTENDED LEARNING OUTCOMES</w:t>
      </w:r>
    </w:p>
    <w:p w14:paraId="73B8412F" w14:textId="77777777" w:rsidR="00E443F7" w:rsidRDefault="00E443F7" w:rsidP="00753A28">
      <w:pPr>
        <w:spacing w:line="240" w:lineRule="exact"/>
      </w:pPr>
      <w:r>
        <w:t xml:space="preserve">Introduction to the Mycenaean language: grammatical analysis and </w:t>
      </w:r>
      <w:r w:rsidR="00F00DB8">
        <w:t xml:space="preserve">commentary </w:t>
      </w:r>
      <w:r>
        <w:t xml:space="preserve">of texts in their historical contexts; </w:t>
      </w:r>
      <w:r w:rsidR="00F00DB8">
        <w:t xml:space="preserve">the </w:t>
      </w:r>
      <w:r>
        <w:t xml:space="preserve">continuity of Mycenaean in Homer and classical Greek; the position of Mycenaean in prehistoric times and in the linguistic history of the Greek language. </w:t>
      </w:r>
    </w:p>
    <w:p w14:paraId="7EA9A55A" w14:textId="77777777" w:rsidR="00E443F7" w:rsidRDefault="00E443F7" w:rsidP="00753A28">
      <w:pPr>
        <w:spacing w:line="240" w:lineRule="exact"/>
      </w:pPr>
      <w:r>
        <w:t>The aim of this course is for students to acquire knowledge of the topics on the syllabus.</w:t>
      </w:r>
    </w:p>
    <w:p w14:paraId="4D396282" w14:textId="77777777" w:rsidR="00E443F7" w:rsidRDefault="00E443F7" w:rsidP="00753A28">
      <w:pPr>
        <w:spacing w:line="240" w:lineRule="exact"/>
      </w:pPr>
      <w:r>
        <w:t>In particular, at the end of the course, students will have a good knowledge of Mycenaean civilisation, particularly of aspects concerning the language. They will be able to transcribe, interpret and commentate the texts studied on the course and make analytical observations on the specific issues examined in lectures.</w:t>
      </w:r>
    </w:p>
    <w:p w14:paraId="2D84F5F6" w14:textId="77777777" w:rsidR="00E443F7" w:rsidRDefault="00E443F7" w:rsidP="00753A28">
      <w:pPr>
        <w:spacing w:before="240" w:after="120" w:line="240" w:lineRule="exact"/>
        <w:rPr>
          <w:b/>
          <w:sz w:val="18"/>
        </w:rPr>
      </w:pPr>
      <w:r>
        <w:rPr>
          <w:b/>
          <w:i/>
          <w:sz w:val="18"/>
        </w:rPr>
        <w:t>COURSE CONTENT</w:t>
      </w:r>
    </w:p>
    <w:p w14:paraId="60DCA4F3" w14:textId="4074EEA3" w:rsidR="00E443F7" w:rsidRPr="001B2771" w:rsidRDefault="003B3CC7" w:rsidP="00753A28">
      <w:pPr>
        <w:spacing w:line="240" w:lineRule="exact"/>
        <w:ind w:left="284" w:hanging="284"/>
        <w:rPr>
          <w:strike/>
        </w:rPr>
      </w:pPr>
      <w:r>
        <w:t>–</w:t>
      </w:r>
      <w:r>
        <w:tab/>
      </w:r>
      <w:r w:rsidR="00E443F7">
        <w:t>The Mycenaean civili</w:t>
      </w:r>
      <w:r w:rsidR="00F00DB8">
        <w:t>s</w:t>
      </w:r>
      <w:r w:rsidR="00E443F7">
        <w:t>ation in the context of history and archaeology</w:t>
      </w:r>
    </w:p>
    <w:p w14:paraId="0BB0DC2A" w14:textId="46CF42DE" w:rsidR="00E443F7" w:rsidRPr="001B2771" w:rsidRDefault="003B3CC7" w:rsidP="003B3CC7">
      <w:pPr>
        <w:spacing w:line="240" w:lineRule="exact"/>
        <w:ind w:left="330" w:hanging="330"/>
      </w:pPr>
      <w:r>
        <w:t>–</w:t>
      </w:r>
      <w:r w:rsidR="00E443F7">
        <w:tab/>
        <w:t>Writing systems in the Aegean in the 2nd millennium BC. Linear B. Th</w:t>
      </w:r>
      <w:r>
        <w:t>e Cypriot s</w:t>
      </w:r>
      <w:r w:rsidR="00E443F7">
        <w:t>yllabary.</w:t>
      </w:r>
    </w:p>
    <w:p w14:paraId="1AFB0197" w14:textId="184522C1" w:rsidR="00E443F7" w:rsidRPr="001B2771" w:rsidRDefault="003B3CC7" w:rsidP="00753A28">
      <w:pPr>
        <w:spacing w:line="240" w:lineRule="exact"/>
      </w:pPr>
      <w:r>
        <w:t>–</w:t>
      </w:r>
      <w:r w:rsidR="00E443F7">
        <w:tab/>
        <w:t>Writing and phonetics.</w:t>
      </w:r>
    </w:p>
    <w:p w14:paraId="2A78B887" w14:textId="2F53135E" w:rsidR="00E443F7" w:rsidRPr="001B2771" w:rsidRDefault="003B3CC7" w:rsidP="00753A28">
      <w:pPr>
        <w:spacing w:line="240" w:lineRule="exact"/>
        <w:rPr>
          <w:strike/>
        </w:rPr>
      </w:pPr>
      <w:r>
        <w:t>–</w:t>
      </w:r>
      <w:r w:rsidR="00E443F7">
        <w:tab/>
        <w:t>Morphology and word formation.</w:t>
      </w:r>
    </w:p>
    <w:p w14:paraId="744BCF22" w14:textId="211ABB0B" w:rsidR="00E443F7" w:rsidRPr="001B2771" w:rsidRDefault="003B3CC7" w:rsidP="00753A28">
      <w:pPr>
        <w:spacing w:line="240" w:lineRule="exact"/>
      </w:pPr>
      <w:r>
        <w:t>–</w:t>
      </w:r>
      <w:r w:rsidR="00E443F7">
        <w:tab/>
        <w:t>Syntax.</w:t>
      </w:r>
    </w:p>
    <w:p w14:paraId="1B563F1E" w14:textId="198649D3" w:rsidR="00E443F7" w:rsidRPr="001B2771" w:rsidRDefault="003B3CC7" w:rsidP="00753A28">
      <w:pPr>
        <w:spacing w:line="240" w:lineRule="exact"/>
        <w:ind w:left="284" w:hanging="284"/>
      </w:pPr>
      <w:r>
        <w:lastRenderedPageBreak/>
        <w:t>–</w:t>
      </w:r>
      <w:r w:rsidR="00E443F7">
        <w:tab/>
        <w:t>Differences within Mycenaean.</w:t>
      </w:r>
    </w:p>
    <w:p w14:paraId="56C02DCD" w14:textId="4FCAD94D" w:rsidR="00E443F7" w:rsidRPr="001B2771" w:rsidRDefault="003B3CC7" w:rsidP="003B3CC7">
      <w:pPr>
        <w:spacing w:line="240" w:lineRule="exact"/>
        <w:ind w:left="284" w:hanging="284"/>
      </w:pPr>
      <w:r>
        <w:t>–</w:t>
      </w:r>
      <w:r>
        <w:tab/>
      </w:r>
      <w:r w:rsidR="00E443F7">
        <w:t>Commentary on texts: Texts from Knossos, Pylos and Thebes.</w:t>
      </w:r>
    </w:p>
    <w:p w14:paraId="25A9EB63" w14:textId="77777777" w:rsidR="00E443F7" w:rsidRPr="00753A28" w:rsidRDefault="00E443F7" w:rsidP="00753A28">
      <w:pPr>
        <w:spacing w:before="240" w:after="120" w:line="240" w:lineRule="exact"/>
        <w:rPr>
          <w:b/>
          <w:i/>
          <w:sz w:val="18"/>
        </w:rPr>
      </w:pPr>
      <w:r>
        <w:rPr>
          <w:b/>
          <w:i/>
          <w:sz w:val="18"/>
        </w:rPr>
        <w:t>READING LIST</w:t>
      </w:r>
    </w:p>
    <w:p w14:paraId="02B80D9C" w14:textId="21866133" w:rsidR="00E443F7" w:rsidRPr="001B2771" w:rsidRDefault="00E443F7" w:rsidP="00E443F7">
      <w:pPr>
        <w:pStyle w:val="Testo1"/>
        <w:rPr>
          <w:noProof w:val="0"/>
        </w:rPr>
      </w:pPr>
      <w:r>
        <w:rPr>
          <w:noProof w:val="0"/>
        </w:rPr>
        <w:t xml:space="preserve">A number of Mycenaean texts will be read and commentated in lectures. Texts will be </w:t>
      </w:r>
      <w:r w:rsidRPr="00511D0A">
        <w:rPr>
          <w:noProof w:val="0"/>
        </w:rPr>
        <w:t xml:space="preserve">provided in </w:t>
      </w:r>
      <w:r w:rsidR="0073061C" w:rsidRPr="00511D0A">
        <w:rPr>
          <w:noProof w:val="0"/>
        </w:rPr>
        <w:t>PDF</w:t>
      </w:r>
      <w:r w:rsidRPr="00511D0A">
        <w:rPr>
          <w:noProof w:val="0"/>
        </w:rPr>
        <w:t xml:space="preserve">. To following reading is recommended to help students understand the </w:t>
      </w:r>
      <w:r>
        <w:rPr>
          <w:noProof w:val="0"/>
        </w:rPr>
        <w:t>texts:</w:t>
      </w:r>
    </w:p>
    <w:p w14:paraId="69EEC893" w14:textId="01880579" w:rsidR="00E443F7" w:rsidRPr="00A95462" w:rsidRDefault="00E443F7" w:rsidP="00E443F7">
      <w:pPr>
        <w:pStyle w:val="Testo1"/>
        <w:spacing w:before="0" w:line="240" w:lineRule="atLeast"/>
        <w:rPr>
          <w:noProof w:val="0"/>
          <w:spacing w:val="-5"/>
          <w:lang w:val="it-IT"/>
        </w:rPr>
      </w:pPr>
      <w:r w:rsidRPr="00A95462">
        <w:rPr>
          <w:smallCaps/>
          <w:noProof w:val="0"/>
          <w:sz w:val="16"/>
          <w:lang w:val="it-IT"/>
        </w:rPr>
        <w:t xml:space="preserve">J.L. García </w:t>
      </w:r>
      <w:proofErr w:type="spellStart"/>
      <w:r w:rsidRPr="00A95462">
        <w:rPr>
          <w:smallCaps/>
          <w:noProof w:val="0"/>
          <w:sz w:val="16"/>
          <w:lang w:val="it-IT"/>
        </w:rPr>
        <w:t>Ramón</w:t>
      </w:r>
      <w:proofErr w:type="spellEnd"/>
      <w:r w:rsidRPr="00A95462">
        <w:rPr>
          <w:smallCaps/>
          <w:noProof w:val="0"/>
          <w:sz w:val="16"/>
          <w:lang w:val="it-IT"/>
        </w:rPr>
        <w:t>,</w:t>
      </w:r>
      <w:r w:rsidR="0073061C">
        <w:rPr>
          <w:smallCaps/>
          <w:noProof w:val="0"/>
          <w:sz w:val="16"/>
          <w:lang w:val="it-IT"/>
        </w:rPr>
        <w:t xml:space="preserve"> </w:t>
      </w:r>
      <w:r w:rsidRPr="00A95462">
        <w:rPr>
          <w:i/>
          <w:noProof w:val="0"/>
          <w:lang w:val="it-IT"/>
        </w:rPr>
        <w:t>Il greco miceneo,</w:t>
      </w:r>
      <w:r w:rsidRPr="00A95462">
        <w:rPr>
          <w:noProof w:val="0"/>
          <w:lang w:val="it-IT"/>
        </w:rPr>
        <w:t xml:space="preserve"> in </w:t>
      </w:r>
      <w:r w:rsidRPr="00A95462">
        <w:rPr>
          <w:smallCaps/>
          <w:noProof w:val="0"/>
          <w:sz w:val="16"/>
          <w:lang w:val="it-IT"/>
        </w:rPr>
        <w:t xml:space="preserve">M. Del </w:t>
      </w:r>
      <w:proofErr w:type="spellStart"/>
      <w:r w:rsidRPr="00A95462">
        <w:rPr>
          <w:smallCaps/>
          <w:noProof w:val="0"/>
          <w:sz w:val="16"/>
          <w:lang w:val="it-IT"/>
        </w:rPr>
        <w:t>Freo-</w:t>
      </w:r>
      <w:proofErr w:type="gramStart"/>
      <w:r w:rsidRPr="00A95462">
        <w:rPr>
          <w:smallCaps/>
          <w:noProof w:val="0"/>
          <w:sz w:val="16"/>
          <w:lang w:val="it-IT"/>
        </w:rPr>
        <w:t>M.Perna</w:t>
      </w:r>
      <w:proofErr w:type="spellEnd"/>
      <w:proofErr w:type="gramEnd"/>
      <w:r w:rsidRPr="00A95462">
        <w:rPr>
          <w:smallCaps/>
          <w:noProof w:val="0"/>
          <w:sz w:val="16"/>
          <w:lang w:val="it-IT"/>
        </w:rPr>
        <w:t xml:space="preserve"> </w:t>
      </w:r>
      <w:r w:rsidRPr="00A95462">
        <w:rPr>
          <w:noProof w:val="0"/>
          <w:lang w:val="it-IT"/>
        </w:rPr>
        <w:t>(</w:t>
      </w:r>
      <w:proofErr w:type="spellStart"/>
      <w:r w:rsidRPr="00A95462">
        <w:rPr>
          <w:noProof w:val="0"/>
          <w:lang w:val="it-IT"/>
        </w:rPr>
        <w:t>eds</w:t>
      </w:r>
      <w:proofErr w:type="spellEnd"/>
      <w:r w:rsidRPr="00A95462">
        <w:rPr>
          <w:noProof w:val="0"/>
          <w:lang w:val="it-IT"/>
        </w:rPr>
        <w:t>.),</w:t>
      </w:r>
      <w:r w:rsidRPr="00A95462">
        <w:rPr>
          <w:i/>
          <w:noProof w:val="0"/>
          <w:lang w:val="it-IT"/>
        </w:rPr>
        <w:t xml:space="preserve"> </w:t>
      </w:r>
      <w:r w:rsidRPr="00A95462">
        <w:rPr>
          <w:i/>
          <w:iCs/>
          <w:noProof w:val="0"/>
          <w:lang w:val="it-IT"/>
        </w:rPr>
        <w:t>Manuale di epigrafia micenea. Introduzione allo studio dei testi in Lineare B,</w:t>
      </w:r>
      <w:r w:rsidRPr="00A95462">
        <w:rPr>
          <w:noProof w:val="0"/>
          <w:lang w:val="it-IT"/>
        </w:rPr>
        <w:t xml:space="preserve"> </w:t>
      </w:r>
      <w:proofErr w:type="spellStart"/>
      <w:r w:rsidRPr="00A95462">
        <w:rPr>
          <w:noProof w:val="0"/>
          <w:lang w:val="it-IT"/>
        </w:rPr>
        <w:t>Padua</w:t>
      </w:r>
      <w:proofErr w:type="spellEnd"/>
      <w:r w:rsidRPr="00A95462">
        <w:rPr>
          <w:noProof w:val="0"/>
          <w:lang w:val="it-IT"/>
        </w:rPr>
        <w:t>, 2016, 211-244.</w:t>
      </w:r>
    </w:p>
    <w:p w14:paraId="0891A45F" w14:textId="77777777" w:rsidR="00E443F7" w:rsidRPr="00A95462" w:rsidRDefault="00E443F7" w:rsidP="00E443F7">
      <w:pPr>
        <w:pStyle w:val="Testo1"/>
        <w:spacing w:before="0" w:line="240" w:lineRule="atLeast"/>
        <w:rPr>
          <w:noProof w:val="0"/>
          <w:spacing w:val="-5"/>
          <w:lang w:val="it-IT"/>
        </w:rPr>
      </w:pPr>
      <w:r w:rsidRPr="00A95462">
        <w:rPr>
          <w:smallCaps/>
          <w:noProof w:val="0"/>
          <w:sz w:val="16"/>
          <w:lang w:val="it-IT"/>
        </w:rPr>
        <w:t>J.L. Melena,</w:t>
      </w:r>
      <w:r w:rsidRPr="00A95462">
        <w:rPr>
          <w:i/>
          <w:noProof w:val="0"/>
          <w:lang w:val="it-IT"/>
        </w:rPr>
        <w:t xml:space="preserve"> </w:t>
      </w:r>
      <w:proofErr w:type="spellStart"/>
      <w:r w:rsidRPr="00A95462">
        <w:rPr>
          <w:i/>
          <w:iCs/>
          <w:noProof w:val="0"/>
          <w:lang w:val="it-IT"/>
        </w:rPr>
        <w:t>Textos</w:t>
      </w:r>
      <w:proofErr w:type="spellEnd"/>
      <w:r w:rsidRPr="00A95462">
        <w:rPr>
          <w:i/>
          <w:iCs/>
          <w:noProof w:val="0"/>
          <w:lang w:val="it-IT"/>
        </w:rPr>
        <w:t xml:space="preserve"> </w:t>
      </w:r>
      <w:proofErr w:type="spellStart"/>
      <w:r w:rsidRPr="00A95462">
        <w:rPr>
          <w:i/>
          <w:iCs/>
          <w:noProof w:val="0"/>
          <w:lang w:val="it-IT"/>
        </w:rPr>
        <w:t>griegos</w:t>
      </w:r>
      <w:proofErr w:type="spellEnd"/>
      <w:r w:rsidRPr="00A95462">
        <w:rPr>
          <w:i/>
          <w:iCs/>
          <w:noProof w:val="0"/>
          <w:lang w:val="it-IT"/>
        </w:rPr>
        <w:t xml:space="preserve"> </w:t>
      </w:r>
      <w:proofErr w:type="spellStart"/>
      <w:r w:rsidRPr="00A95462">
        <w:rPr>
          <w:i/>
          <w:iCs/>
          <w:noProof w:val="0"/>
          <w:lang w:val="it-IT"/>
        </w:rPr>
        <w:t>micénicos</w:t>
      </w:r>
      <w:proofErr w:type="spellEnd"/>
      <w:r w:rsidRPr="00A95462">
        <w:rPr>
          <w:i/>
          <w:iCs/>
          <w:noProof w:val="0"/>
          <w:lang w:val="it-IT"/>
        </w:rPr>
        <w:t xml:space="preserve"> </w:t>
      </w:r>
      <w:proofErr w:type="spellStart"/>
      <w:r w:rsidRPr="00A95462">
        <w:rPr>
          <w:i/>
          <w:iCs/>
          <w:noProof w:val="0"/>
          <w:lang w:val="it-IT"/>
        </w:rPr>
        <w:t>comentados</w:t>
      </w:r>
      <w:proofErr w:type="spellEnd"/>
      <w:r w:rsidRPr="00A95462">
        <w:rPr>
          <w:i/>
          <w:noProof w:val="0"/>
          <w:lang w:val="it-IT"/>
        </w:rPr>
        <w:t>,</w:t>
      </w:r>
      <w:r w:rsidRPr="00A95462">
        <w:rPr>
          <w:noProof w:val="0"/>
          <w:lang w:val="it-IT"/>
        </w:rPr>
        <w:t xml:space="preserve"> Vitoria, 2001.</w:t>
      </w:r>
    </w:p>
    <w:p w14:paraId="565B8962" w14:textId="77777777" w:rsidR="00E443F7" w:rsidRPr="001B2771" w:rsidRDefault="00E443F7" w:rsidP="00E443F7">
      <w:pPr>
        <w:pStyle w:val="Testo1"/>
        <w:rPr>
          <w:noProof w:val="0"/>
        </w:rPr>
      </w:pPr>
      <w:r>
        <w:rPr>
          <w:noProof w:val="0"/>
        </w:rPr>
        <w:t>Course textbooks</w:t>
      </w:r>
    </w:p>
    <w:p w14:paraId="54053F94" w14:textId="77777777" w:rsidR="0073061C" w:rsidRPr="00511D0A" w:rsidRDefault="0073061C" w:rsidP="00E443F7">
      <w:pPr>
        <w:pStyle w:val="Testo1"/>
        <w:spacing w:before="0" w:line="240" w:lineRule="atLeast"/>
        <w:rPr>
          <w:noProof w:val="0"/>
          <w:lang w:val="it-IT"/>
        </w:rPr>
      </w:pPr>
      <w:bookmarkStart w:id="0" w:name="_GoBack"/>
      <w:r w:rsidRPr="00511D0A">
        <w:rPr>
          <w:smallCaps/>
          <w:noProof w:val="0"/>
          <w:sz w:val="16"/>
          <w:lang w:val="it-IT"/>
        </w:rPr>
        <w:t xml:space="preserve">M. Del </w:t>
      </w:r>
      <w:proofErr w:type="spellStart"/>
      <w:r w:rsidRPr="00511D0A">
        <w:rPr>
          <w:smallCaps/>
          <w:noProof w:val="0"/>
          <w:sz w:val="16"/>
          <w:lang w:val="it-IT"/>
        </w:rPr>
        <w:t>Freo-</w:t>
      </w:r>
      <w:proofErr w:type="gramStart"/>
      <w:r w:rsidRPr="00511D0A">
        <w:rPr>
          <w:smallCaps/>
          <w:noProof w:val="0"/>
          <w:sz w:val="16"/>
          <w:lang w:val="it-IT"/>
        </w:rPr>
        <w:t>M.Perna</w:t>
      </w:r>
      <w:proofErr w:type="spellEnd"/>
      <w:proofErr w:type="gramEnd"/>
      <w:r w:rsidRPr="00511D0A">
        <w:rPr>
          <w:smallCaps/>
          <w:noProof w:val="0"/>
          <w:sz w:val="16"/>
          <w:lang w:val="it-IT"/>
        </w:rPr>
        <w:t xml:space="preserve"> </w:t>
      </w:r>
      <w:r w:rsidRPr="00511D0A">
        <w:rPr>
          <w:noProof w:val="0"/>
          <w:lang w:val="it-IT"/>
        </w:rPr>
        <w:t>(</w:t>
      </w:r>
      <w:proofErr w:type="spellStart"/>
      <w:r w:rsidRPr="00511D0A">
        <w:rPr>
          <w:noProof w:val="0"/>
          <w:lang w:val="it-IT"/>
        </w:rPr>
        <w:t>eds</w:t>
      </w:r>
      <w:proofErr w:type="spellEnd"/>
      <w:r w:rsidRPr="00511D0A">
        <w:rPr>
          <w:noProof w:val="0"/>
          <w:lang w:val="it-IT"/>
        </w:rPr>
        <w:t>.),</w:t>
      </w:r>
      <w:r w:rsidRPr="00511D0A">
        <w:rPr>
          <w:i/>
          <w:noProof w:val="0"/>
          <w:lang w:val="it-IT"/>
        </w:rPr>
        <w:t xml:space="preserve"> </w:t>
      </w:r>
      <w:r w:rsidRPr="00511D0A">
        <w:rPr>
          <w:i/>
          <w:iCs/>
          <w:noProof w:val="0"/>
          <w:lang w:val="it-IT"/>
        </w:rPr>
        <w:t>Manuale di epigrafia micenea. Introduzione allo studio dei testi in Lineare B,</w:t>
      </w:r>
      <w:r w:rsidRPr="00511D0A">
        <w:rPr>
          <w:noProof w:val="0"/>
          <w:lang w:val="it-IT"/>
        </w:rPr>
        <w:t xml:space="preserve"> </w:t>
      </w:r>
      <w:proofErr w:type="spellStart"/>
      <w:r w:rsidRPr="00511D0A">
        <w:rPr>
          <w:noProof w:val="0"/>
          <w:lang w:val="it-IT"/>
        </w:rPr>
        <w:t>Padua</w:t>
      </w:r>
      <w:proofErr w:type="spellEnd"/>
      <w:r w:rsidRPr="00511D0A">
        <w:rPr>
          <w:noProof w:val="0"/>
          <w:lang w:val="it-IT"/>
        </w:rPr>
        <w:t>, 2016.</w:t>
      </w:r>
    </w:p>
    <w:bookmarkEnd w:id="0"/>
    <w:p w14:paraId="22B1BFA6" w14:textId="6864F77D" w:rsidR="00E443F7" w:rsidRPr="003B3CC7" w:rsidRDefault="00E443F7" w:rsidP="00E443F7">
      <w:pPr>
        <w:pStyle w:val="Testo1"/>
        <w:spacing w:before="0" w:line="240" w:lineRule="atLeast"/>
        <w:rPr>
          <w:noProof w:val="0"/>
          <w:spacing w:val="-5"/>
          <w:lang w:val="en-US"/>
        </w:rPr>
      </w:pPr>
      <w:r w:rsidRPr="00F10247">
        <w:rPr>
          <w:smallCaps/>
          <w:noProof w:val="0"/>
          <w:sz w:val="16"/>
          <w:lang w:val="es-ES_tradnl"/>
        </w:rPr>
        <w:t xml:space="preserve">A. Morpurgo Davies-Y. </w:t>
      </w:r>
      <w:proofErr w:type="spellStart"/>
      <w:r w:rsidRPr="003B3CC7">
        <w:rPr>
          <w:smallCaps/>
          <w:noProof w:val="0"/>
          <w:sz w:val="16"/>
          <w:lang w:val="en-US"/>
        </w:rPr>
        <w:t>Duhoux</w:t>
      </w:r>
      <w:proofErr w:type="spellEnd"/>
      <w:r w:rsidRPr="003B3CC7">
        <w:rPr>
          <w:smallCaps/>
          <w:noProof w:val="0"/>
          <w:sz w:val="16"/>
          <w:lang w:val="en-US"/>
        </w:rPr>
        <w:t xml:space="preserve"> </w:t>
      </w:r>
      <w:r w:rsidRPr="003B3CC7">
        <w:rPr>
          <w:noProof w:val="0"/>
          <w:lang w:val="en-US"/>
        </w:rPr>
        <w:t xml:space="preserve">(eds.), </w:t>
      </w:r>
      <w:r w:rsidRPr="003B3CC7">
        <w:rPr>
          <w:i/>
          <w:noProof w:val="0"/>
          <w:lang w:val="en-US"/>
        </w:rPr>
        <w:t>A Companion to Linear B Texts,</w:t>
      </w:r>
      <w:r w:rsidRPr="003B3CC7">
        <w:rPr>
          <w:noProof w:val="0"/>
          <w:lang w:val="en-US"/>
        </w:rPr>
        <w:t xml:space="preserve"> Louvain-la-</w:t>
      </w:r>
      <w:proofErr w:type="spellStart"/>
      <w:r w:rsidRPr="003B3CC7">
        <w:rPr>
          <w:noProof w:val="0"/>
          <w:lang w:val="en-US"/>
        </w:rPr>
        <w:t>Neuve</w:t>
      </w:r>
      <w:proofErr w:type="spellEnd"/>
      <w:r w:rsidRPr="003B3CC7">
        <w:rPr>
          <w:noProof w:val="0"/>
          <w:lang w:val="en-US"/>
        </w:rPr>
        <w:t xml:space="preserve"> I: 2008, II: 2011.</w:t>
      </w:r>
    </w:p>
    <w:p w14:paraId="18120625" w14:textId="3B4BA3EA" w:rsidR="00E443F7" w:rsidRPr="00E443F7" w:rsidRDefault="00E443F7" w:rsidP="00E443F7">
      <w:pPr>
        <w:pStyle w:val="Testo1"/>
        <w:spacing w:before="0" w:line="240" w:lineRule="atLeast"/>
        <w:rPr>
          <w:noProof w:val="0"/>
          <w:spacing w:val="-5"/>
        </w:rPr>
      </w:pPr>
      <w:r w:rsidRPr="003B3CC7">
        <w:rPr>
          <w:smallCaps/>
          <w:noProof w:val="0"/>
          <w:sz w:val="16"/>
          <w:lang w:val="en-US"/>
        </w:rPr>
        <w:t xml:space="preserve">M. </w:t>
      </w:r>
      <w:proofErr w:type="spellStart"/>
      <w:r w:rsidRPr="003B3CC7">
        <w:rPr>
          <w:smallCaps/>
          <w:noProof w:val="0"/>
          <w:sz w:val="16"/>
          <w:lang w:val="en-US"/>
        </w:rPr>
        <w:t>Ventris</w:t>
      </w:r>
      <w:proofErr w:type="spellEnd"/>
      <w:r w:rsidRPr="003B3CC7">
        <w:rPr>
          <w:smallCaps/>
          <w:noProof w:val="0"/>
          <w:sz w:val="16"/>
          <w:lang w:val="en-US"/>
        </w:rPr>
        <w:t xml:space="preserve">-J. </w:t>
      </w:r>
      <w:r>
        <w:rPr>
          <w:smallCaps/>
          <w:noProof w:val="0"/>
          <w:sz w:val="16"/>
        </w:rPr>
        <w:t>Chadwick,</w:t>
      </w:r>
      <w:r>
        <w:rPr>
          <w:i/>
          <w:noProof w:val="0"/>
        </w:rPr>
        <w:t xml:space="preserve"> </w:t>
      </w:r>
      <w:r>
        <w:rPr>
          <w:i/>
          <w:iCs/>
          <w:noProof w:val="0"/>
        </w:rPr>
        <w:t>Documents in Mycenaean Greek,</w:t>
      </w:r>
      <w:r>
        <w:rPr>
          <w:noProof w:val="0"/>
        </w:rPr>
        <w:t xml:space="preserve"> Cambridge, 1973</w:t>
      </w:r>
      <w:r>
        <w:rPr>
          <w:noProof w:val="0"/>
          <w:vertAlign w:val="superscript"/>
        </w:rPr>
        <w:t>2</w:t>
      </w:r>
      <w:r w:rsidRPr="0073061C">
        <w:rPr>
          <w:noProof w:val="0"/>
        </w:rPr>
        <w:t>.</w:t>
      </w:r>
    </w:p>
    <w:p w14:paraId="06826DD2" w14:textId="77777777" w:rsidR="00E443F7" w:rsidRPr="001B2771" w:rsidRDefault="00E443F7" w:rsidP="00E443F7">
      <w:pPr>
        <w:pStyle w:val="Testo1"/>
        <w:rPr>
          <w:noProof w:val="0"/>
        </w:rPr>
      </w:pPr>
      <w:r>
        <w:rPr>
          <w:noProof w:val="0"/>
        </w:rPr>
        <w:t>Suggested further reading:</w:t>
      </w:r>
    </w:p>
    <w:p w14:paraId="54BBC37D" w14:textId="77777777" w:rsidR="00E443F7" w:rsidRPr="00E443F7" w:rsidRDefault="00E443F7" w:rsidP="00E443F7">
      <w:pPr>
        <w:pStyle w:val="Testo1"/>
        <w:spacing w:before="0" w:line="240" w:lineRule="atLeast"/>
        <w:rPr>
          <w:noProof w:val="0"/>
          <w:spacing w:val="-5"/>
        </w:rPr>
      </w:pPr>
      <w:r>
        <w:rPr>
          <w:smallCaps/>
          <w:noProof w:val="0"/>
          <w:sz w:val="16"/>
        </w:rPr>
        <w:t>J.L. García Ramón,</w:t>
      </w:r>
      <w:r>
        <w:rPr>
          <w:i/>
          <w:noProof w:val="0"/>
        </w:rPr>
        <w:t xml:space="preserve"> Onomastics,</w:t>
      </w:r>
      <w:r>
        <w:rPr>
          <w:noProof w:val="0"/>
        </w:rPr>
        <w:t xml:space="preserve"> in </w:t>
      </w:r>
      <w:r>
        <w:rPr>
          <w:smallCaps/>
          <w:noProof w:val="0"/>
          <w:sz w:val="16"/>
        </w:rPr>
        <w:t xml:space="preserve">A. Morpurgo Davies-Y. </w:t>
      </w:r>
      <w:proofErr w:type="spellStart"/>
      <w:r>
        <w:rPr>
          <w:smallCaps/>
          <w:noProof w:val="0"/>
          <w:sz w:val="16"/>
        </w:rPr>
        <w:t>Duhoux</w:t>
      </w:r>
      <w:proofErr w:type="spellEnd"/>
      <w:r>
        <w:rPr>
          <w:noProof w:val="0"/>
        </w:rPr>
        <w:t xml:space="preserve"> (eds.), </w:t>
      </w:r>
      <w:r>
        <w:rPr>
          <w:i/>
          <w:noProof w:val="0"/>
        </w:rPr>
        <w:t>A Companion …,</w:t>
      </w:r>
      <w:r>
        <w:rPr>
          <w:noProof w:val="0"/>
        </w:rPr>
        <w:t xml:space="preserve"> II: 2011, 213-251.</w:t>
      </w:r>
    </w:p>
    <w:p w14:paraId="42478713" w14:textId="77777777" w:rsidR="00E443F7" w:rsidRPr="001B2771" w:rsidRDefault="00E443F7" w:rsidP="00E443F7">
      <w:pPr>
        <w:pStyle w:val="Testo1"/>
        <w:rPr>
          <w:noProof w:val="0"/>
        </w:rPr>
      </w:pPr>
      <w:r>
        <w:rPr>
          <w:noProof w:val="0"/>
        </w:rPr>
        <w:t>Details of further reading material will be provided in lectures.</w:t>
      </w:r>
    </w:p>
    <w:p w14:paraId="4D15B69F" w14:textId="77777777" w:rsidR="00E443F7" w:rsidRDefault="00E443F7" w:rsidP="00E443F7">
      <w:pPr>
        <w:spacing w:before="240" w:after="120"/>
        <w:rPr>
          <w:b/>
          <w:i/>
          <w:sz w:val="18"/>
        </w:rPr>
      </w:pPr>
      <w:r>
        <w:rPr>
          <w:b/>
          <w:i/>
          <w:sz w:val="18"/>
        </w:rPr>
        <w:t>TEACHING METHOD</w:t>
      </w:r>
    </w:p>
    <w:p w14:paraId="550BDFFB" w14:textId="77777777" w:rsidR="00E443F7" w:rsidRPr="001B2771" w:rsidRDefault="00E443F7" w:rsidP="00E443F7">
      <w:pPr>
        <w:pStyle w:val="Testo2"/>
        <w:rPr>
          <w:noProof w:val="0"/>
        </w:rPr>
      </w:pPr>
      <w:r>
        <w:rPr>
          <w:noProof w:val="0"/>
        </w:rPr>
        <w:t>Lectures.</w:t>
      </w:r>
    </w:p>
    <w:p w14:paraId="439C8171" w14:textId="77777777" w:rsidR="00E443F7" w:rsidRDefault="00E443F7" w:rsidP="00E443F7">
      <w:pPr>
        <w:spacing w:before="240" w:after="120"/>
        <w:rPr>
          <w:b/>
          <w:i/>
          <w:sz w:val="18"/>
        </w:rPr>
      </w:pPr>
      <w:r>
        <w:rPr>
          <w:b/>
          <w:i/>
          <w:sz w:val="18"/>
        </w:rPr>
        <w:t>ASSESSMENT METHOD AND CRITERIA</w:t>
      </w:r>
    </w:p>
    <w:p w14:paraId="661E9D0C" w14:textId="217BE9EF" w:rsidR="00E443F7" w:rsidRDefault="00E443F7" w:rsidP="00E443F7">
      <w:pPr>
        <w:pStyle w:val="Testo2"/>
        <w:rPr>
          <w:noProof w:val="0"/>
        </w:rPr>
      </w:pPr>
      <w:r>
        <w:rPr>
          <w:noProof w:val="0"/>
        </w:rPr>
        <w:lastRenderedPageBreak/>
        <w:t xml:space="preserve">Part of the exam will comprise a series </w:t>
      </w:r>
      <w:r w:rsidR="00A95462">
        <w:rPr>
          <w:noProof w:val="0"/>
        </w:rPr>
        <w:t xml:space="preserve">of </w:t>
      </w:r>
      <w:r>
        <w:rPr>
          <w:noProof w:val="0"/>
        </w:rPr>
        <w:t xml:space="preserve">multiple-choice questions; in another part, students will transcribe, </w:t>
      </w:r>
      <w:r w:rsidR="00F00DB8">
        <w:rPr>
          <w:noProof w:val="0"/>
        </w:rPr>
        <w:t>analyse and commentate a tablet</w:t>
      </w:r>
      <w:r>
        <w:rPr>
          <w:noProof w:val="0"/>
        </w:rPr>
        <w:t xml:space="preserve"> (or part of one) examined in the course. The exam will be marked as follows: for the multiple-choice section, a positive mark will be awarded for every correct answer, and a negative mark for every incorrect answer; for the analysis and commentary section, students will be awarded an overall mark accounting for the accuracy of the transcription and fullness and appropriateness of the commentary.</w:t>
      </w:r>
    </w:p>
    <w:p w14:paraId="3F7BBCC3" w14:textId="77777777" w:rsidR="00E443F7" w:rsidRDefault="00E443F7" w:rsidP="00E443F7">
      <w:pPr>
        <w:pStyle w:val="Testo2"/>
        <w:rPr>
          <w:noProof w:val="0"/>
        </w:rPr>
      </w:pPr>
      <w:r>
        <w:rPr>
          <w:noProof w:val="0"/>
        </w:rPr>
        <w:t>Written or oral exams.</w:t>
      </w:r>
    </w:p>
    <w:p w14:paraId="090551CB" w14:textId="77777777" w:rsidR="00E443F7" w:rsidRDefault="00E443F7" w:rsidP="00E443F7">
      <w:pPr>
        <w:spacing w:before="240" w:after="120" w:line="240" w:lineRule="exact"/>
        <w:rPr>
          <w:b/>
          <w:i/>
          <w:sz w:val="18"/>
        </w:rPr>
      </w:pPr>
      <w:r>
        <w:rPr>
          <w:b/>
          <w:i/>
          <w:sz w:val="18"/>
        </w:rPr>
        <w:t>NOTES AND PREREQUISITES</w:t>
      </w:r>
    </w:p>
    <w:p w14:paraId="2F642220" w14:textId="5FDC1F4C" w:rsidR="00E443F7" w:rsidRPr="00795FD4" w:rsidRDefault="00E443F7" w:rsidP="00F10247">
      <w:pPr>
        <w:pStyle w:val="Testo2"/>
        <w:rPr>
          <w:strike/>
          <w:noProof w:val="0"/>
        </w:rPr>
      </w:pPr>
      <w:r>
        <w:rPr>
          <w:noProof w:val="0"/>
        </w:rPr>
        <w:t>Students require a good level of ancient Greek.</w:t>
      </w:r>
    </w:p>
    <w:p w14:paraId="36D13146" w14:textId="77777777" w:rsidR="0004284B" w:rsidRPr="0004284B" w:rsidRDefault="0004284B" w:rsidP="0004284B">
      <w:pPr>
        <w:shd w:val="clear" w:color="auto" w:fill="FFFFFF"/>
        <w:tabs>
          <w:tab w:val="clear" w:pos="284"/>
        </w:tabs>
        <w:spacing w:line="240" w:lineRule="auto"/>
        <w:ind w:firstLine="284"/>
        <w:jc w:val="left"/>
        <w:rPr>
          <w:rFonts w:eastAsia="Calibri"/>
          <w:color w:val="201F1E"/>
          <w:sz w:val="18"/>
          <w:lang w:val="en-US"/>
        </w:rPr>
      </w:pPr>
      <w:r w:rsidRPr="0004284B">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04284B">
        <w:rPr>
          <w:rFonts w:eastAsia="Calibri"/>
          <w:color w:val="201F1E"/>
          <w:sz w:val="18"/>
          <w:lang w:val="en-US"/>
        </w:rPr>
        <w:t>BlackBoard</w:t>
      </w:r>
      <w:proofErr w:type="spellEnd"/>
      <w:r w:rsidRPr="0004284B">
        <w:rPr>
          <w:rFonts w:eastAsia="Calibri"/>
          <w:color w:val="201F1E"/>
          <w:sz w:val="18"/>
          <w:lang w:val="en-US"/>
        </w:rPr>
        <w:t xml:space="preserve"> platform, the Microsoft Teams platform and any other tools envisaged and notified at the</w:t>
      </w:r>
      <w:r w:rsidRPr="0004284B">
        <w:rPr>
          <w:rFonts w:eastAsia="Calibri"/>
          <w:color w:val="000000"/>
          <w:sz w:val="18"/>
          <w:lang w:val="en-US"/>
        </w:rPr>
        <w:t xml:space="preserve"> beginning of the course,</w:t>
      </w:r>
      <w:r w:rsidRPr="0004284B">
        <w:rPr>
          <w:rFonts w:eastAsia="Calibri"/>
          <w:color w:val="201F1E"/>
          <w:sz w:val="18"/>
          <w:lang w:val="en-US"/>
        </w:rPr>
        <w:t xml:space="preserve"> so as to ensure the full achievement of the formative objectives set out in the study plans and, at the same time, the safety of our students.</w:t>
      </w:r>
    </w:p>
    <w:p w14:paraId="2F7DE949" w14:textId="77777777" w:rsidR="00E443F7" w:rsidRPr="00E443F7" w:rsidRDefault="00E443F7" w:rsidP="00E443F7">
      <w:pPr>
        <w:pStyle w:val="Testo2"/>
        <w:rPr>
          <w:noProof w:val="0"/>
        </w:rPr>
      </w:pPr>
      <w:r>
        <w:rPr>
          <w:noProof w:val="0"/>
        </w:rPr>
        <w:t>Further information can be found on the lecturer's webpage at http://docenti.unicatt.it/web/searchByName.do?language=ENG or on the Faculty notice board.</w:t>
      </w:r>
    </w:p>
    <w:sectPr w:rsidR="00E443F7" w:rsidRPr="00E443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23"/>
    <w:rsid w:val="0004284B"/>
    <w:rsid w:val="000A1B3E"/>
    <w:rsid w:val="00187B99"/>
    <w:rsid w:val="002014DD"/>
    <w:rsid w:val="002D5E17"/>
    <w:rsid w:val="003B3CC7"/>
    <w:rsid w:val="004D1217"/>
    <w:rsid w:val="004D6008"/>
    <w:rsid w:val="00511D0A"/>
    <w:rsid w:val="00640794"/>
    <w:rsid w:val="006F1772"/>
    <w:rsid w:val="0073061C"/>
    <w:rsid w:val="00753A28"/>
    <w:rsid w:val="00795FD4"/>
    <w:rsid w:val="008942E7"/>
    <w:rsid w:val="008A1204"/>
    <w:rsid w:val="00900CCA"/>
    <w:rsid w:val="00924B77"/>
    <w:rsid w:val="00940DA2"/>
    <w:rsid w:val="009E055C"/>
    <w:rsid w:val="00A74F6F"/>
    <w:rsid w:val="00A95462"/>
    <w:rsid w:val="00AD7557"/>
    <w:rsid w:val="00AE7B1B"/>
    <w:rsid w:val="00B50C5D"/>
    <w:rsid w:val="00B51253"/>
    <w:rsid w:val="00B525CC"/>
    <w:rsid w:val="00B55D23"/>
    <w:rsid w:val="00D404F2"/>
    <w:rsid w:val="00DE00C2"/>
    <w:rsid w:val="00E443F7"/>
    <w:rsid w:val="00E607E6"/>
    <w:rsid w:val="00EC68AA"/>
    <w:rsid w:val="00F00DB8"/>
    <w:rsid w:val="00F10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8CAD"/>
  <w15:docId w15:val="{2DE85090-FD86-411C-920D-D3C61A9F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E443F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40E3-0B49-4ED4-B6C9-E657C576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502</Words>
  <Characters>2868</Characters>
  <Application>Microsoft Office Word</Application>
  <DocSecurity>4</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U.C.S.C. MILANO</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2021-05-17T08:28:00Z</dcterms:created>
  <dcterms:modified xsi:type="dcterms:W3CDTF">2021-05-17T08:28:00Z</dcterms:modified>
</cp:coreProperties>
</file>