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CB484" w14:textId="77777777" w:rsidR="00C05163" w:rsidRPr="007555B2" w:rsidRDefault="00C05163" w:rsidP="002E2D17">
      <w:pPr>
        <w:pStyle w:val="Default"/>
        <w:spacing w:before="240"/>
        <w:ind w:left="278" w:hanging="278"/>
        <w:jc w:val="both"/>
        <w:rPr>
          <w:rStyle w:val="Nessuno"/>
          <w:rFonts w:ascii="Times New Roman" w:hAnsi="Times New Roman" w:cs="Times New Roman"/>
          <w:b/>
          <w:bCs/>
          <w:color w:val="auto"/>
          <w:sz w:val="20"/>
          <w:szCs w:val="18"/>
        </w:rPr>
      </w:pPr>
      <w:r w:rsidRPr="007555B2">
        <w:rPr>
          <w:rStyle w:val="Nessuno"/>
          <w:rFonts w:ascii="Times New Roman" w:hAnsi="Times New Roman"/>
          <w:b/>
          <w:color w:val="auto"/>
          <w:sz w:val="20"/>
        </w:rPr>
        <w:t>Media Research Methods</w:t>
      </w:r>
    </w:p>
    <w:p w14:paraId="65A522A8" w14:textId="3B25C865" w:rsidR="00B75165" w:rsidRPr="007555B2" w:rsidRDefault="00364A0F">
      <w:pPr>
        <w:pStyle w:val="Default"/>
        <w:jc w:val="both"/>
        <w:rPr>
          <w:rStyle w:val="Nessuno"/>
          <w:rFonts w:ascii="Times New Roman" w:hAnsi="Times New Roman"/>
          <w:smallCaps/>
          <w:color w:val="auto"/>
          <w:sz w:val="18"/>
        </w:rPr>
      </w:pPr>
      <w:r w:rsidRPr="007555B2">
        <w:rPr>
          <w:rStyle w:val="Nessuno"/>
          <w:rFonts w:ascii="Times New Roman" w:hAnsi="Times New Roman"/>
          <w:smallCaps/>
          <w:color w:val="auto"/>
          <w:sz w:val="18"/>
        </w:rPr>
        <w:t>Prof. Chiara Giaccardi</w:t>
      </w:r>
    </w:p>
    <w:p w14:paraId="4CB131A7" w14:textId="77777777" w:rsidR="007C0E59" w:rsidRPr="007555B2" w:rsidRDefault="00364A0F" w:rsidP="00916B1E">
      <w:pPr>
        <w:pStyle w:val="Default"/>
        <w:spacing w:before="240"/>
        <w:jc w:val="both"/>
        <w:rPr>
          <w:rStyle w:val="Nessuno"/>
          <w:rFonts w:ascii="Times New Roman" w:eastAsia="Times New Roman" w:hAnsi="Times New Roman" w:cs="Times New Roman"/>
          <w:b/>
          <w:bCs/>
          <w:i/>
          <w:iCs/>
          <w:color w:val="auto"/>
          <w:sz w:val="18"/>
          <w:szCs w:val="18"/>
        </w:rPr>
      </w:pPr>
      <w:r w:rsidRPr="007555B2">
        <w:rPr>
          <w:rStyle w:val="Nessuno"/>
          <w:rFonts w:ascii="Times New Roman" w:hAnsi="Times New Roman"/>
          <w:b/>
          <w:i/>
          <w:color w:val="auto"/>
          <w:sz w:val="18"/>
        </w:rPr>
        <w:t>COURSE AIMS AND INTENDED LEARNING OUTCOMES</w:t>
      </w:r>
    </w:p>
    <w:p w14:paraId="44CAA0FE" w14:textId="77777777" w:rsidR="007C0E59" w:rsidRPr="007555B2" w:rsidRDefault="00364A0F" w:rsidP="00916B1E">
      <w:pPr>
        <w:pStyle w:val="Default"/>
        <w:spacing w:before="120"/>
        <w:jc w:val="both"/>
        <w:rPr>
          <w:rStyle w:val="Nessuno"/>
          <w:rFonts w:ascii="Times New Roman" w:eastAsia="Times New Roman" w:hAnsi="Times New Roman" w:cs="Times New Roman"/>
          <w:color w:val="auto"/>
          <w:sz w:val="20"/>
          <w:szCs w:val="18"/>
        </w:rPr>
      </w:pPr>
      <w:r w:rsidRPr="007555B2">
        <w:rPr>
          <w:rStyle w:val="Nessuno"/>
          <w:rFonts w:ascii="Times New Roman" w:hAnsi="Times New Roman"/>
          <w:color w:val="auto"/>
          <w:sz w:val="20"/>
        </w:rPr>
        <w:t>Based on recognition of the circularity between theory and empirical research in the media field, the course aims to provide a series of elements and methodological tools for research in the field of media and communication. The aim is, therefore, to encourage understanding of the function of the media system in the social context, both to promote the capacity for applied understanding and to make it possible to conceive, organise and conduct an empirical research project. By the end of the course, students will be able to conduct and write a research project, choosing the most suitable method for the goals of the study.</w:t>
      </w:r>
    </w:p>
    <w:p w14:paraId="2C8F1B7F" w14:textId="77777777" w:rsidR="007C0E59" w:rsidRPr="007555B2" w:rsidRDefault="00364A0F" w:rsidP="00916B1E">
      <w:pPr>
        <w:pStyle w:val="Default"/>
        <w:spacing w:before="240" w:after="120"/>
        <w:jc w:val="both"/>
        <w:rPr>
          <w:rStyle w:val="Nessuno"/>
          <w:rFonts w:ascii="Times New Roman" w:eastAsia="Times New Roman" w:hAnsi="Times New Roman" w:cs="Times New Roman"/>
          <w:b/>
          <w:bCs/>
          <w:i/>
          <w:iCs/>
          <w:color w:val="auto"/>
          <w:sz w:val="18"/>
          <w:szCs w:val="18"/>
        </w:rPr>
      </w:pPr>
      <w:r w:rsidRPr="007555B2">
        <w:rPr>
          <w:rStyle w:val="Nessuno"/>
          <w:rFonts w:ascii="Times New Roman" w:hAnsi="Times New Roman"/>
          <w:b/>
          <w:i/>
          <w:color w:val="auto"/>
          <w:sz w:val="18"/>
        </w:rPr>
        <w:t>COURSE CONTENT</w:t>
      </w:r>
    </w:p>
    <w:p w14:paraId="091EAE35" w14:textId="62851D12" w:rsidR="007C0E59" w:rsidRPr="007555B2" w:rsidRDefault="00364A0F" w:rsidP="003F69E2">
      <w:pPr>
        <w:pStyle w:val="Default"/>
        <w:suppressAutoHyphens/>
        <w:jc w:val="both"/>
        <w:rPr>
          <w:rStyle w:val="Nessuno"/>
          <w:rFonts w:ascii="Times New Roman" w:eastAsia="Times New Roman" w:hAnsi="Times New Roman" w:cs="Times New Roman"/>
          <w:color w:val="auto"/>
          <w:sz w:val="20"/>
          <w:szCs w:val="20"/>
        </w:rPr>
      </w:pPr>
      <w:r w:rsidRPr="007555B2">
        <w:rPr>
          <w:rStyle w:val="Nessuno"/>
          <w:rFonts w:ascii="Times New Roman" w:hAnsi="Times New Roman"/>
          <w:color w:val="auto"/>
          <w:sz w:val="20"/>
        </w:rPr>
        <w:t>The first part of the course will cover a number of key passages from the studies on media in light of the research and methodological tools that have contributed to the shift in theoretical paradigms. With contributions from visiting experts, the second part of the course will present particularly relevant case studies related to areas and issues that are key today. In particular, it will draw the attention on research works exploring the new ways in which people use media indoor</w:t>
      </w:r>
      <w:r w:rsidR="00E21613" w:rsidRPr="007555B2">
        <w:rPr>
          <w:rStyle w:val="Nessuno"/>
          <w:rFonts w:ascii="Times New Roman" w:hAnsi="Times New Roman"/>
          <w:color w:val="auto"/>
          <w:sz w:val="20"/>
        </w:rPr>
        <w:t>s and outdoors</w:t>
      </w:r>
      <w:r w:rsidRPr="007555B2">
        <w:rPr>
          <w:rStyle w:val="Nessuno"/>
          <w:rFonts w:ascii="Times New Roman" w:hAnsi="Times New Roman"/>
          <w:color w:val="auto"/>
          <w:sz w:val="20"/>
        </w:rPr>
        <w:t xml:space="preserve">, with a focus on the changes related to the audiovisual content. </w:t>
      </w:r>
    </w:p>
    <w:p w14:paraId="790DDD46" w14:textId="77777777" w:rsidR="007C0E59" w:rsidRPr="007555B2" w:rsidRDefault="00364A0F" w:rsidP="00916B1E">
      <w:pPr>
        <w:pStyle w:val="Default"/>
        <w:spacing w:before="240" w:after="120"/>
        <w:jc w:val="both"/>
        <w:rPr>
          <w:rStyle w:val="Nessuno"/>
          <w:rFonts w:ascii="Times New Roman" w:eastAsia="Times New Roman" w:hAnsi="Times New Roman" w:cs="Times New Roman"/>
          <w:color w:val="auto"/>
          <w:sz w:val="18"/>
          <w:szCs w:val="18"/>
          <w:lang w:val="it-IT"/>
        </w:rPr>
      </w:pPr>
      <w:r w:rsidRPr="007555B2">
        <w:rPr>
          <w:rStyle w:val="Nessuno"/>
          <w:rFonts w:ascii="Times New Roman" w:hAnsi="Times New Roman"/>
          <w:b/>
          <w:i/>
          <w:color w:val="auto"/>
          <w:sz w:val="18"/>
          <w:lang w:val="it-IT"/>
        </w:rPr>
        <w:t>READING LIST</w:t>
      </w:r>
    </w:p>
    <w:p w14:paraId="1A1068FC" w14:textId="40C744DC" w:rsidR="007C0E59" w:rsidRPr="007555B2" w:rsidRDefault="003F69E2">
      <w:pPr>
        <w:pStyle w:val="Default"/>
        <w:ind w:left="280" w:hanging="280"/>
        <w:jc w:val="both"/>
        <w:rPr>
          <w:rStyle w:val="Nessuno"/>
          <w:rFonts w:ascii="Times New Roman" w:hAnsi="Times New Roman"/>
          <w:color w:val="auto"/>
          <w:sz w:val="18"/>
          <w:szCs w:val="18"/>
          <w:lang w:val="it-IT"/>
        </w:rPr>
      </w:pPr>
      <w:r w:rsidRPr="007555B2">
        <w:rPr>
          <w:rStyle w:val="Nessuno"/>
          <w:rFonts w:ascii="Times New Roman" w:hAnsi="Times New Roman"/>
          <w:color w:val="auto"/>
          <w:sz w:val="18"/>
          <w:lang w:val="it-IT"/>
        </w:rPr>
        <w:t>-</w:t>
      </w:r>
      <w:r w:rsidRPr="007555B2">
        <w:rPr>
          <w:rStyle w:val="Nessuno"/>
          <w:rFonts w:ascii="Times New Roman" w:hAnsi="Times New Roman"/>
          <w:color w:val="auto"/>
          <w:sz w:val="18"/>
          <w:lang w:val="it-IT"/>
        </w:rPr>
        <w:tab/>
      </w:r>
      <w:r w:rsidRPr="007555B2">
        <w:rPr>
          <w:rStyle w:val="Nessuno"/>
          <w:rFonts w:ascii="Times New Roman" w:hAnsi="Times New Roman"/>
          <w:smallCaps/>
          <w:color w:val="auto"/>
          <w:sz w:val="16"/>
          <w:lang w:val="it-IT"/>
        </w:rPr>
        <w:t>R. Stella</w:t>
      </w:r>
      <w:r w:rsidRPr="007555B2">
        <w:rPr>
          <w:rStyle w:val="Nessuno"/>
          <w:rFonts w:ascii="Times New Roman" w:hAnsi="Times New Roman"/>
          <w:color w:val="auto"/>
          <w:sz w:val="16"/>
          <w:lang w:val="it-IT"/>
        </w:rPr>
        <w:t xml:space="preserve"> </w:t>
      </w:r>
      <w:r w:rsidRPr="007555B2">
        <w:rPr>
          <w:rStyle w:val="Nessuno"/>
          <w:rFonts w:ascii="Times New Roman" w:hAnsi="Times New Roman"/>
          <w:color w:val="auto"/>
          <w:sz w:val="18"/>
          <w:lang w:val="it-IT"/>
        </w:rPr>
        <w:t>(et al.), Sociologia</w:t>
      </w:r>
      <w:r w:rsidRPr="007555B2">
        <w:rPr>
          <w:rStyle w:val="Nessuno"/>
          <w:rFonts w:ascii="Times New Roman" w:hAnsi="Times New Roman"/>
          <w:i/>
          <w:color w:val="auto"/>
          <w:sz w:val="18"/>
          <w:lang w:val="it-IT"/>
        </w:rPr>
        <w:t xml:space="preserve"> dei new media</w:t>
      </w:r>
      <w:r w:rsidRPr="007555B2">
        <w:rPr>
          <w:rStyle w:val="Nessuno"/>
          <w:rFonts w:ascii="Times New Roman" w:hAnsi="Times New Roman"/>
          <w:color w:val="auto"/>
          <w:sz w:val="18"/>
          <w:lang w:val="it-IT"/>
        </w:rPr>
        <w:t xml:space="preserve">, UTET 2018, chap. 4, chap. 7 </w:t>
      </w:r>
    </w:p>
    <w:p w14:paraId="23EA1CDE" w14:textId="77777777" w:rsidR="003F69E2" w:rsidRPr="007555B2" w:rsidRDefault="003F69E2" w:rsidP="003F69E2">
      <w:pPr>
        <w:pStyle w:val="Default"/>
        <w:ind w:left="280" w:hanging="280"/>
        <w:jc w:val="both"/>
        <w:rPr>
          <w:rStyle w:val="Nessuno"/>
          <w:rFonts w:ascii="Times New Roman" w:eastAsia="Times New Roman" w:hAnsi="Times New Roman" w:cs="Times New Roman"/>
          <w:color w:val="auto"/>
          <w:sz w:val="18"/>
          <w:szCs w:val="18"/>
        </w:rPr>
      </w:pPr>
      <w:r w:rsidRPr="007555B2">
        <w:rPr>
          <w:rStyle w:val="Nessuno"/>
          <w:rFonts w:ascii="Times New Roman" w:hAnsi="Times New Roman"/>
          <w:color w:val="auto"/>
          <w:sz w:val="18"/>
        </w:rPr>
        <w:t>-</w:t>
      </w:r>
      <w:r w:rsidRPr="007555B2">
        <w:rPr>
          <w:rStyle w:val="Nessuno"/>
          <w:rFonts w:ascii="Times New Roman" w:hAnsi="Times New Roman"/>
          <w:color w:val="auto"/>
          <w:sz w:val="18"/>
        </w:rPr>
        <w:tab/>
        <w:t xml:space="preserve">The essays that will be mentioned during the course and made available on Blackboard </w:t>
      </w:r>
    </w:p>
    <w:p w14:paraId="02984027" w14:textId="0B0CD040" w:rsidR="007C0E59" w:rsidRPr="007555B2" w:rsidRDefault="003F69E2" w:rsidP="003F69E2">
      <w:pPr>
        <w:pStyle w:val="Default"/>
        <w:ind w:left="284" w:hanging="284"/>
        <w:jc w:val="both"/>
        <w:rPr>
          <w:rStyle w:val="Nessuno"/>
          <w:rFonts w:ascii="Times New Roman" w:eastAsia="Times New Roman" w:hAnsi="Times New Roman" w:cs="Times New Roman"/>
          <w:color w:val="auto"/>
          <w:sz w:val="18"/>
          <w:szCs w:val="18"/>
        </w:rPr>
      </w:pPr>
      <w:r w:rsidRPr="007555B2">
        <w:rPr>
          <w:rStyle w:val="Nessuno"/>
          <w:rFonts w:ascii="Times New Roman" w:hAnsi="Times New Roman"/>
          <w:color w:val="auto"/>
          <w:sz w:val="18"/>
        </w:rPr>
        <w:t>-</w:t>
      </w:r>
      <w:r w:rsidRPr="007555B2">
        <w:rPr>
          <w:rStyle w:val="Nessuno"/>
          <w:rFonts w:ascii="Times New Roman" w:hAnsi="Times New Roman"/>
          <w:color w:val="auto"/>
          <w:sz w:val="18"/>
        </w:rPr>
        <w:tab/>
        <w:t>Course slides.</w:t>
      </w:r>
    </w:p>
    <w:p w14:paraId="5F7FAAF2" w14:textId="77777777" w:rsidR="007C0E59" w:rsidRPr="007555B2" w:rsidRDefault="00364A0F" w:rsidP="00916B1E">
      <w:pPr>
        <w:pStyle w:val="Default"/>
        <w:spacing w:before="240" w:after="120"/>
        <w:jc w:val="both"/>
        <w:rPr>
          <w:rStyle w:val="Nessuno"/>
          <w:rFonts w:ascii="Times New Roman" w:eastAsia="Times New Roman" w:hAnsi="Times New Roman" w:cs="Times New Roman"/>
          <w:b/>
          <w:bCs/>
          <w:i/>
          <w:iCs/>
          <w:color w:val="auto"/>
          <w:sz w:val="18"/>
          <w:szCs w:val="18"/>
        </w:rPr>
      </w:pPr>
      <w:r w:rsidRPr="007555B2">
        <w:rPr>
          <w:rStyle w:val="Nessuno"/>
          <w:rFonts w:ascii="Times New Roman" w:hAnsi="Times New Roman"/>
          <w:b/>
          <w:i/>
          <w:color w:val="auto"/>
          <w:sz w:val="18"/>
        </w:rPr>
        <w:t>TEACHING METHOD</w:t>
      </w:r>
    </w:p>
    <w:p w14:paraId="3FCDF0C3" w14:textId="5F9E9025" w:rsidR="007C0E59" w:rsidRPr="007555B2" w:rsidRDefault="00364A0F" w:rsidP="00916B1E">
      <w:pPr>
        <w:pStyle w:val="Default"/>
        <w:ind w:firstLine="280"/>
        <w:jc w:val="both"/>
        <w:rPr>
          <w:rStyle w:val="Nessuno"/>
          <w:rFonts w:ascii="Times New Roman" w:eastAsia="Times New Roman" w:hAnsi="Times New Roman" w:cs="Times New Roman"/>
          <w:color w:val="auto"/>
          <w:sz w:val="18"/>
          <w:szCs w:val="18"/>
        </w:rPr>
      </w:pPr>
      <w:r w:rsidRPr="007555B2">
        <w:rPr>
          <w:rStyle w:val="Nessuno"/>
          <w:rFonts w:ascii="Times New Roman" w:hAnsi="Times New Roman"/>
          <w:color w:val="auto"/>
          <w:sz w:val="18"/>
        </w:rPr>
        <w:t>The course will be delivered by means of frontal lectures with the support of multimedia materials; professional communication researchers will also present case studies to provide students with concrete examples of methodology in action.</w:t>
      </w:r>
    </w:p>
    <w:p w14:paraId="5A9A436D" w14:textId="77777777" w:rsidR="007C0E59" w:rsidRPr="007555B2" w:rsidRDefault="00364A0F" w:rsidP="00916B1E">
      <w:pPr>
        <w:pStyle w:val="Default"/>
        <w:spacing w:before="240" w:after="120"/>
        <w:jc w:val="both"/>
        <w:rPr>
          <w:rStyle w:val="Nessuno"/>
          <w:rFonts w:ascii="Times New Roman" w:eastAsia="Times New Roman" w:hAnsi="Times New Roman" w:cs="Times New Roman"/>
          <w:color w:val="auto"/>
          <w:sz w:val="18"/>
          <w:szCs w:val="18"/>
        </w:rPr>
      </w:pPr>
      <w:r w:rsidRPr="007555B2">
        <w:rPr>
          <w:rStyle w:val="Nessuno"/>
          <w:rFonts w:ascii="Times New Roman" w:hAnsi="Times New Roman"/>
          <w:b/>
          <w:i/>
          <w:color w:val="auto"/>
          <w:sz w:val="18"/>
        </w:rPr>
        <w:t>ASSESSMENT METHOD AND CRITERIA</w:t>
      </w:r>
    </w:p>
    <w:p w14:paraId="4C7A7F63" w14:textId="36F9F39A" w:rsidR="003F69E2" w:rsidRPr="007555B2" w:rsidRDefault="003F69E2" w:rsidP="003F69E2">
      <w:pPr>
        <w:pStyle w:val="Default"/>
        <w:ind w:firstLine="280"/>
        <w:jc w:val="both"/>
        <w:rPr>
          <w:rStyle w:val="Nessuno"/>
          <w:rFonts w:ascii="Times New Roman" w:hAnsi="Times New Roman"/>
          <w:color w:val="auto"/>
          <w:sz w:val="18"/>
          <w:szCs w:val="18"/>
        </w:rPr>
      </w:pPr>
      <w:r w:rsidRPr="007555B2">
        <w:rPr>
          <w:rStyle w:val="Nessuno"/>
          <w:rFonts w:ascii="Times New Roman" w:hAnsi="Times New Roman"/>
          <w:color w:val="auto"/>
          <w:sz w:val="18"/>
        </w:rPr>
        <w:t xml:space="preserve">Students are invited to actively participate in class, interacting with the guests who </w:t>
      </w:r>
      <w:r w:rsidR="00E21613" w:rsidRPr="007555B2">
        <w:rPr>
          <w:rStyle w:val="Nessuno"/>
          <w:rFonts w:ascii="Times New Roman" w:hAnsi="Times New Roman"/>
          <w:color w:val="auto"/>
          <w:sz w:val="18"/>
        </w:rPr>
        <w:t>present</w:t>
      </w:r>
      <w:r w:rsidRPr="007555B2">
        <w:rPr>
          <w:rStyle w:val="Nessuno"/>
          <w:rFonts w:ascii="Times New Roman" w:hAnsi="Times New Roman"/>
          <w:color w:val="auto"/>
          <w:sz w:val="18"/>
        </w:rPr>
        <w:t xml:space="preserve"> case studies and using the interactive tools offered by the platforms in use.</w:t>
      </w:r>
    </w:p>
    <w:p w14:paraId="1275DC19" w14:textId="64E43E1A" w:rsidR="003F69E2" w:rsidRPr="007555B2" w:rsidRDefault="003F69E2" w:rsidP="003F69E2">
      <w:pPr>
        <w:pStyle w:val="Default"/>
        <w:ind w:firstLine="280"/>
        <w:jc w:val="both"/>
        <w:rPr>
          <w:rStyle w:val="Nessuno"/>
          <w:rFonts w:ascii="Times New Roman" w:hAnsi="Times New Roman"/>
          <w:color w:val="auto"/>
          <w:sz w:val="18"/>
          <w:szCs w:val="18"/>
        </w:rPr>
      </w:pPr>
      <w:r w:rsidRPr="007555B2">
        <w:rPr>
          <w:rStyle w:val="Nessuno"/>
          <w:rFonts w:ascii="Times New Roman" w:hAnsi="Times New Roman"/>
          <w:color w:val="auto"/>
          <w:sz w:val="18"/>
        </w:rPr>
        <w:t xml:space="preserve">The final assessment will consist </w:t>
      </w:r>
      <w:r w:rsidR="00DE61D2" w:rsidRPr="007555B2">
        <w:rPr>
          <w:rStyle w:val="Nessuno"/>
          <w:rFonts w:ascii="Times New Roman" w:hAnsi="Times New Roman"/>
          <w:color w:val="auto"/>
          <w:sz w:val="18"/>
        </w:rPr>
        <w:t>of</w:t>
      </w:r>
      <w:r w:rsidRPr="007555B2">
        <w:rPr>
          <w:rStyle w:val="Nessuno"/>
          <w:rFonts w:ascii="Times New Roman" w:hAnsi="Times New Roman"/>
          <w:color w:val="auto"/>
          <w:sz w:val="18"/>
        </w:rPr>
        <w:t xml:space="preserve"> a written exam.</w:t>
      </w:r>
    </w:p>
    <w:p w14:paraId="4E896A79" w14:textId="77777777" w:rsidR="003F69E2" w:rsidRPr="007555B2" w:rsidRDefault="003F69E2" w:rsidP="003F69E2">
      <w:pPr>
        <w:pStyle w:val="Default"/>
        <w:ind w:firstLine="280"/>
        <w:jc w:val="both"/>
        <w:rPr>
          <w:rStyle w:val="Nessuno"/>
          <w:rFonts w:ascii="Times New Roman" w:hAnsi="Times New Roman"/>
          <w:color w:val="auto"/>
          <w:sz w:val="18"/>
          <w:szCs w:val="18"/>
        </w:rPr>
      </w:pPr>
      <w:r w:rsidRPr="007555B2">
        <w:rPr>
          <w:rStyle w:val="Nessuno"/>
          <w:rFonts w:ascii="Times New Roman" w:hAnsi="Times New Roman"/>
          <w:color w:val="auto"/>
          <w:sz w:val="18"/>
        </w:rPr>
        <w:t>Attending students will have the possibility to replace the reading list for the course with a research project work based on a topic that must be approved by the lecturer and then discussed orally.</w:t>
      </w:r>
    </w:p>
    <w:p w14:paraId="08C67110" w14:textId="77777777" w:rsidR="003F69E2" w:rsidRPr="007555B2" w:rsidRDefault="003F69E2" w:rsidP="003F69E2">
      <w:pPr>
        <w:pStyle w:val="Default"/>
        <w:ind w:firstLine="280"/>
        <w:jc w:val="both"/>
        <w:rPr>
          <w:rStyle w:val="Nessuno"/>
          <w:rFonts w:ascii="Times New Roman" w:hAnsi="Times New Roman"/>
          <w:color w:val="auto"/>
          <w:sz w:val="18"/>
          <w:szCs w:val="18"/>
        </w:rPr>
      </w:pPr>
      <w:r w:rsidRPr="007555B2">
        <w:rPr>
          <w:rStyle w:val="Nessuno"/>
          <w:rFonts w:ascii="Times New Roman" w:hAnsi="Times New Roman"/>
          <w:color w:val="auto"/>
          <w:sz w:val="18"/>
        </w:rPr>
        <w:lastRenderedPageBreak/>
        <w:t xml:space="preserve">Further instructions concerning the writing and organisation of the project work will be illustrated in class. </w:t>
      </w:r>
    </w:p>
    <w:p w14:paraId="5DAD9B1A" w14:textId="77777777" w:rsidR="007C0E59" w:rsidRPr="007555B2" w:rsidRDefault="00364A0F" w:rsidP="00916B1E">
      <w:pPr>
        <w:pStyle w:val="Default"/>
        <w:spacing w:before="240" w:after="120"/>
        <w:jc w:val="both"/>
        <w:rPr>
          <w:rStyle w:val="Nessuno"/>
          <w:rFonts w:ascii="Times New Roman" w:eastAsia="Times New Roman" w:hAnsi="Times New Roman" w:cs="Times New Roman"/>
          <w:b/>
          <w:bCs/>
          <w:i/>
          <w:iCs/>
          <w:color w:val="auto"/>
          <w:sz w:val="18"/>
          <w:szCs w:val="18"/>
        </w:rPr>
      </w:pPr>
      <w:r w:rsidRPr="007555B2">
        <w:rPr>
          <w:rStyle w:val="Nessuno"/>
          <w:rFonts w:ascii="Times New Roman" w:hAnsi="Times New Roman"/>
          <w:b/>
          <w:i/>
          <w:color w:val="auto"/>
          <w:sz w:val="18"/>
        </w:rPr>
        <w:t>NOTES AND PREREQUISITES</w:t>
      </w:r>
    </w:p>
    <w:p w14:paraId="68240A50" w14:textId="77777777" w:rsidR="007C0E59" w:rsidRPr="007555B2" w:rsidRDefault="00364A0F">
      <w:pPr>
        <w:pStyle w:val="Default"/>
        <w:ind w:firstLine="280"/>
        <w:jc w:val="both"/>
        <w:rPr>
          <w:rStyle w:val="Nessuno"/>
          <w:rFonts w:ascii="Times New Roman" w:eastAsia="Times New Roman" w:hAnsi="Times New Roman" w:cs="Times New Roman"/>
          <w:color w:val="auto"/>
          <w:sz w:val="18"/>
          <w:szCs w:val="18"/>
        </w:rPr>
      </w:pPr>
      <w:r w:rsidRPr="007555B2">
        <w:rPr>
          <w:rStyle w:val="Nessuno"/>
          <w:rFonts w:ascii="Times New Roman" w:hAnsi="Times New Roman"/>
          <w:color w:val="auto"/>
          <w:sz w:val="18"/>
        </w:rPr>
        <w:t>Attendance is not mandatory but encouraged.</w:t>
      </w:r>
    </w:p>
    <w:p w14:paraId="49AC7F0C" w14:textId="77777777" w:rsidR="007C0E59" w:rsidRPr="007555B2" w:rsidRDefault="00364A0F">
      <w:pPr>
        <w:pStyle w:val="Default"/>
        <w:ind w:firstLine="280"/>
        <w:jc w:val="both"/>
        <w:rPr>
          <w:rStyle w:val="Nessuno"/>
          <w:rFonts w:ascii="Times New Roman" w:eastAsia="Times New Roman" w:hAnsi="Times New Roman" w:cs="Times New Roman"/>
          <w:i/>
          <w:iCs/>
          <w:color w:val="auto"/>
          <w:sz w:val="18"/>
          <w:szCs w:val="18"/>
        </w:rPr>
      </w:pPr>
      <w:r w:rsidRPr="007555B2">
        <w:rPr>
          <w:rStyle w:val="Nessuno"/>
          <w:rFonts w:ascii="Times New Roman" w:hAnsi="Times New Roman"/>
          <w:color w:val="auto"/>
          <w:sz w:val="18"/>
        </w:rPr>
        <w:t xml:space="preserve">Students can find the course material and lecture slides at </w:t>
      </w:r>
      <w:r w:rsidRPr="007555B2">
        <w:rPr>
          <w:rStyle w:val="Nessuno"/>
          <w:rFonts w:ascii="Times New Roman" w:hAnsi="Times New Roman"/>
          <w:i/>
          <w:color w:val="auto"/>
          <w:sz w:val="18"/>
        </w:rPr>
        <w:t>http://docenti.unicatt.it/ita/chiara_giaccardi/</w:t>
      </w:r>
      <w:r w:rsidRPr="007555B2">
        <w:rPr>
          <w:rStyle w:val="Nessuno"/>
          <w:rFonts w:ascii="Times New Roman" w:hAnsi="Times New Roman"/>
          <w:color w:val="auto"/>
          <w:sz w:val="18"/>
        </w:rPr>
        <w:t xml:space="preserve"> and on Blackboard. Students can contact Prof. Giaccardi using the following address: </w:t>
      </w:r>
      <w:r w:rsidRPr="007555B2">
        <w:rPr>
          <w:rStyle w:val="Hyperlink0"/>
          <w:rFonts w:ascii="Times New Roman" w:hAnsi="Times New Roman"/>
          <w:color w:val="auto"/>
          <w:sz w:val="18"/>
        </w:rPr>
        <w:t>chiara.giaccardi@unicatt.it</w:t>
      </w:r>
      <w:r w:rsidRPr="007555B2">
        <w:rPr>
          <w:rStyle w:val="Nessuno"/>
          <w:rFonts w:ascii="Times New Roman" w:hAnsi="Times New Roman"/>
          <w:i/>
          <w:color w:val="auto"/>
          <w:sz w:val="18"/>
        </w:rPr>
        <w:t>.</w:t>
      </w:r>
    </w:p>
    <w:p w14:paraId="7992BCFB" w14:textId="77777777" w:rsidR="007C0E59" w:rsidRPr="007555B2" w:rsidRDefault="00364A0F" w:rsidP="0080200E">
      <w:pPr>
        <w:pStyle w:val="Default"/>
        <w:jc w:val="both"/>
        <w:rPr>
          <w:rStyle w:val="Nessuno"/>
          <w:rFonts w:ascii="Times New Roman" w:eastAsia="Times New Roman" w:hAnsi="Times New Roman" w:cs="Times New Roman"/>
          <w:color w:val="auto"/>
          <w:sz w:val="18"/>
          <w:szCs w:val="18"/>
        </w:rPr>
      </w:pPr>
      <w:r w:rsidRPr="007555B2">
        <w:rPr>
          <w:rStyle w:val="Nessuno"/>
          <w:rFonts w:ascii="Times New Roman" w:hAnsi="Times New Roman"/>
          <w:color w:val="auto"/>
          <w:sz w:val="18"/>
        </w:rPr>
        <w:t>Students must have basic knowledge of the main media theories.</w:t>
      </w:r>
    </w:p>
    <w:p w14:paraId="28B54AB3" w14:textId="3D914B57" w:rsidR="00B75165" w:rsidRPr="007555B2" w:rsidRDefault="00B75165" w:rsidP="00F75AC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4"/>
        <w:jc w:val="both"/>
        <w:rPr>
          <w:rFonts w:eastAsia="Calibri"/>
          <w:i/>
          <w:sz w:val="18"/>
          <w:bdr w:val="none" w:sz="0" w:space="0" w:color="auto"/>
        </w:rPr>
      </w:pPr>
      <w:r w:rsidRPr="007555B2">
        <w:rPr>
          <w:i/>
          <w:sz w:val="18"/>
          <w:bdr w:val="none" w:sz="0" w:space="0" w:color="auto"/>
        </w:rPr>
        <w:t>In case the current Covid-19 health emergency does not allow frontal teaching, remote teaching will be carried out following procedures that will be promptly notified to students.</w:t>
      </w:r>
    </w:p>
    <w:p w14:paraId="02AFD06C" w14:textId="77777777" w:rsidR="00C05163" w:rsidRPr="007555B2" w:rsidRDefault="00C05163" w:rsidP="00C0516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line="220" w:lineRule="exact"/>
        <w:ind w:firstLine="284"/>
        <w:jc w:val="both"/>
        <w:rPr>
          <w:rFonts w:ascii="Times" w:eastAsia="Times New Roman" w:hAnsi="Times"/>
          <w:i/>
          <w:noProof/>
          <w:sz w:val="18"/>
          <w:szCs w:val="20"/>
          <w:bdr w:val="none" w:sz="0" w:space="0" w:color="auto"/>
        </w:rPr>
      </w:pPr>
      <w:r w:rsidRPr="007555B2">
        <w:rPr>
          <w:rFonts w:ascii="Times" w:hAnsi="Times"/>
          <w:sz w:val="18"/>
          <w:bdr w:val="none" w:sz="0" w:space="0" w:color="auto"/>
        </w:rPr>
        <w:t>Further information can be found on the lecturer's webpage at http://docenti.unicatt.it/web/searchByName.do?language=ENG or on the Faculty notice board.</w:t>
      </w:r>
    </w:p>
    <w:p w14:paraId="2DDB5F15" w14:textId="77777777" w:rsidR="007C0E59" w:rsidRPr="007555B2" w:rsidRDefault="007C0E59">
      <w:pPr>
        <w:pStyle w:val="Default"/>
        <w:ind w:firstLine="280"/>
        <w:jc w:val="both"/>
        <w:rPr>
          <w:rFonts w:ascii="Times New Roman" w:hAnsi="Times New Roman" w:cs="Times New Roman"/>
          <w:color w:val="auto"/>
          <w:sz w:val="18"/>
          <w:szCs w:val="18"/>
        </w:rPr>
      </w:pPr>
    </w:p>
    <w:sectPr w:rsidR="007C0E59" w:rsidRPr="007555B2" w:rsidSect="0080200E">
      <w:pgSz w:w="11900" w:h="16840"/>
      <w:pgMar w:top="3515" w:right="2608" w:bottom="3515" w:left="2608"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CD4A9" w14:textId="77777777" w:rsidR="00802639" w:rsidRDefault="00802639">
      <w:r>
        <w:separator/>
      </w:r>
    </w:p>
  </w:endnote>
  <w:endnote w:type="continuationSeparator" w:id="0">
    <w:p w14:paraId="6F9AA4B0" w14:textId="77777777" w:rsidR="00802639" w:rsidRDefault="00802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40451" w14:textId="77777777" w:rsidR="00802639" w:rsidRDefault="00802639">
      <w:r>
        <w:separator/>
      </w:r>
    </w:p>
  </w:footnote>
  <w:footnote w:type="continuationSeparator" w:id="0">
    <w:p w14:paraId="5F6705F4" w14:textId="77777777" w:rsidR="00802639" w:rsidRDefault="008026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751A9"/>
    <w:multiLevelType w:val="hybridMultilevel"/>
    <w:tmpl w:val="6EF40636"/>
    <w:lvl w:ilvl="0" w:tplc="571637B4">
      <w:start w:val="18"/>
      <w:numFmt w:val="bullet"/>
      <w:lvlText w:val="-"/>
      <w:lvlJc w:val="left"/>
      <w:pPr>
        <w:ind w:left="360" w:hanging="360"/>
      </w:pPr>
      <w:rPr>
        <w:rFonts w:ascii="Times New Roman" w:eastAsia="Arial Unicode MS"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16360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E59"/>
    <w:rsid w:val="00044B1C"/>
    <w:rsid w:val="002574C2"/>
    <w:rsid w:val="002E2D17"/>
    <w:rsid w:val="00364A0F"/>
    <w:rsid w:val="00367460"/>
    <w:rsid w:val="003F69E2"/>
    <w:rsid w:val="00560D21"/>
    <w:rsid w:val="007555B2"/>
    <w:rsid w:val="00786031"/>
    <w:rsid w:val="007A586A"/>
    <w:rsid w:val="007C0E59"/>
    <w:rsid w:val="0080200E"/>
    <w:rsid w:val="00802639"/>
    <w:rsid w:val="008E5192"/>
    <w:rsid w:val="00915315"/>
    <w:rsid w:val="00916B1E"/>
    <w:rsid w:val="00991012"/>
    <w:rsid w:val="00992306"/>
    <w:rsid w:val="00B53B63"/>
    <w:rsid w:val="00B75165"/>
    <w:rsid w:val="00C05163"/>
    <w:rsid w:val="00DA1D9F"/>
    <w:rsid w:val="00DE61D2"/>
    <w:rsid w:val="00E10DEB"/>
    <w:rsid w:val="00E21613"/>
    <w:rsid w:val="00F75A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E34BB"/>
  <w15:docId w15:val="{479335FD-E431-4676-A698-C9E4397A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u w:color="000000"/>
      <w14:textOutline w14:w="0" w14:cap="flat" w14:cmpd="sng" w14:algn="ctr">
        <w14:noFill/>
        <w14:prstDash w14:val="solid"/>
        <w14:bevel/>
      </w14:textOutline>
    </w:rPr>
  </w:style>
  <w:style w:type="character" w:customStyle="1" w:styleId="Nessuno">
    <w:name w:val="Nessuno"/>
    <w:rPr>
      <w:lang w:val="en-GB"/>
    </w:rPr>
  </w:style>
  <w:style w:type="character" w:customStyle="1" w:styleId="Hyperlink0">
    <w:name w:val="Hyperlink.0"/>
    <w:basedOn w:val="Collegamentoipertestuale"/>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448</Words>
  <Characters>2556</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Paoluzzi Cristiano</dc:creator>
  <cp:lastModifiedBy>Bisello Stefano</cp:lastModifiedBy>
  <cp:revision>15</cp:revision>
  <dcterms:created xsi:type="dcterms:W3CDTF">2020-07-28T12:56:00Z</dcterms:created>
  <dcterms:modified xsi:type="dcterms:W3CDTF">2023-01-16T08:42:00Z</dcterms:modified>
</cp:coreProperties>
</file>