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D5B2" w14:textId="77777777" w:rsidR="00F72C5C" w:rsidRPr="001F7D6B" w:rsidRDefault="00C91A05" w:rsidP="00C91A05">
      <w:pPr>
        <w:pStyle w:val="Titolo1"/>
        <w:spacing w:before="0" w:after="0"/>
        <w:rPr>
          <w:sz w:val="20"/>
          <w:szCs w:val="20"/>
        </w:rPr>
      </w:pPr>
      <w:r w:rsidRPr="001F7D6B">
        <w:rPr>
          <w:bCs/>
          <w:sz w:val="20"/>
          <w:szCs w:val="20"/>
        </w:rPr>
        <w:t>Economic and Social History of the Ancient World</w:t>
      </w:r>
    </w:p>
    <w:p w14:paraId="372DC1BD" w14:textId="77777777" w:rsidR="005A6E11" w:rsidRPr="001F7D6B" w:rsidRDefault="00C91A05" w:rsidP="00CF45A5">
      <w:pPr>
        <w:pStyle w:val="Titolo2"/>
        <w:spacing w:before="0"/>
      </w:pPr>
      <w:r w:rsidRPr="001F7D6B">
        <w:t>Prof. Franca Landucci</w:t>
      </w:r>
    </w:p>
    <w:p w14:paraId="716E52B6" w14:textId="0FAC184D" w:rsidR="00D726A7" w:rsidRPr="001F7D6B" w:rsidRDefault="00D726A7" w:rsidP="00D726A7">
      <w:pPr>
        <w:spacing w:before="240" w:after="120"/>
        <w:rPr>
          <w:rFonts w:ascii="Times New Roman" w:hAnsi="Times New Roman"/>
          <w:b/>
          <w:i/>
          <w:kern w:val="0"/>
          <w:sz w:val="18"/>
        </w:rPr>
      </w:pPr>
      <w:r w:rsidRPr="001F7D6B">
        <w:rPr>
          <w:b/>
          <w:bCs/>
          <w:i/>
          <w:iCs/>
          <w:sz w:val="18"/>
        </w:rPr>
        <w:t xml:space="preserve">COURSE AIMS AND INTENDED LEARNING OUTCOMES </w:t>
      </w:r>
    </w:p>
    <w:p w14:paraId="30681544" w14:textId="77777777" w:rsidR="00D726A7" w:rsidRPr="001F7D6B" w:rsidRDefault="00D726A7" w:rsidP="00D726A7">
      <w:pPr>
        <w:tabs>
          <w:tab w:val="clear" w:pos="284"/>
        </w:tabs>
        <w:suppressAutoHyphens w:val="0"/>
        <w:rPr>
          <w:rFonts w:ascii="Times New Roman" w:hAnsi="Times New Roman"/>
          <w:i/>
          <w:kern w:val="0"/>
        </w:rPr>
      </w:pPr>
      <w:r w:rsidRPr="001F7D6B">
        <w:rPr>
          <w:rFonts w:ascii="Times New Roman" w:hAnsi="Times New Roman"/>
          <w:i/>
          <w:iCs/>
          <w:kern w:val="0"/>
        </w:rPr>
        <w:t>Course aims</w:t>
      </w:r>
    </w:p>
    <w:p w14:paraId="2404A301" w14:textId="77777777" w:rsidR="00F72C5C" w:rsidRPr="001F7D6B" w:rsidRDefault="00C91A05">
      <w:r w:rsidRPr="001F7D6B">
        <w:t>The course in the Economic and Social History of the Ancient World is divided into two 30-hour modules: the aim of the first module (general section –</w:t>
      </w:r>
      <w:r w:rsidR="00A87081" w:rsidRPr="001F7D6B">
        <w:t xml:space="preserve"> </w:t>
      </w:r>
      <w:r w:rsidRPr="001F7D6B">
        <w:t>first level degree/second level degree) is to provide students with the means of understanding the historical and historiographic foundations of the economic and social history of the ancient world, so that they can confidently study the various issues it involves. The aim of the second module (special subject – first level degree/second level degree) is to provide students with the methodological means to tackle and study in greater depth specific research topics in the field of the economic and social history of the ancient world.</w:t>
      </w:r>
    </w:p>
    <w:p w14:paraId="60EE13E9" w14:textId="77777777" w:rsidR="00F72C5C" w:rsidRPr="001F7D6B" w:rsidRDefault="00C91A05">
      <w:r w:rsidRPr="001F7D6B">
        <w:t>The general section will be taught over the first five weeks of the first semester and is aimed at students who need or want 6 ECTS in the Economic and Social History of the Ancient World.</w:t>
      </w:r>
    </w:p>
    <w:p w14:paraId="287EB47A" w14:textId="77777777" w:rsidR="00F72C5C" w:rsidRPr="001F7D6B" w:rsidRDefault="00C91A05">
      <w:r w:rsidRPr="001F7D6B">
        <w:t>The special subject will be taught over the final five weeks of the first semester and is aimed at students who need or want a further 6 ECTS in the Economic and Social History of the Ancient World.</w:t>
      </w:r>
    </w:p>
    <w:p w14:paraId="1FDE7634" w14:textId="77777777" w:rsidR="00D726A7" w:rsidRPr="001F7D6B" w:rsidRDefault="00D726A7" w:rsidP="00D726A7">
      <w:pPr>
        <w:tabs>
          <w:tab w:val="clear" w:pos="284"/>
        </w:tabs>
        <w:suppressAutoHyphens w:val="0"/>
        <w:spacing w:before="120"/>
        <w:rPr>
          <w:rFonts w:ascii="Times New Roman" w:hAnsi="Times New Roman"/>
          <w:i/>
          <w:kern w:val="0"/>
        </w:rPr>
      </w:pPr>
      <w:r w:rsidRPr="001F7D6B">
        <w:rPr>
          <w:rFonts w:ascii="Times New Roman" w:hAnsi="Times New Roman"/>
          <w:i/>
          <w:iCs/>
          <w:kern w:val="0"/>
        </w:rPr>
        <w:t>Intended learning outcomes</w:t>
      </w:r>
    </w:p>
    <w:p w14:paraId="3469601D" w14:textId="77777777" w:rsidR="00D726A7" w:rsidRPr="001F7D6B" w:rsidRDefault="00D726A7" w:rsidP="00D726A7">
      <w:pPr>
        <w:tabs>
          <w:tab w:val="clear" w:pos="284"/>
        </w:tabs>
        <w:suppressAutoHyphens w:val="0"/>
        <w:rPr>
          <w:rFonts w:ascii="Times New Roman" w:hAnsi="Times New Roman"/>
          <w:kern w:val="0"/>
        </w:rPr>
      </w:pPr>
      <w:r w:rsidRPr="001F7D6B">
        <w:rPr>
          <w:rFonts w:ascii="Times New Roman" w:hAnsi="Times New Roman"/>
          <w:kern w:val="0"/>
        </w:rPr>
        <w:t>Knowledge and understanding.</w:t>
      </w:r>
    </w:p>
    <w:p w14:paraId="49990D5B" w14:textId="77777777" w:rsidR="00D726A7" w:rsidRPr="001F7D6B" w:rsidRDefault="00D726A7" w:rsidP="00D726A7">
      <w:pPr>
        <w:tabs>
          <w:tab w:val="clear" w:pos="284"/>
        </w:tabs>
        <w:suppressAutoHyphens w:val="0"/>
        <w:rPr>
          <w:rFonts w:ascii="Times New Roman" w:hAnsi="Times New Roman"/>
          <w:kern w:val="0"/>
        </w:rPr>
      </w:pPr>
      <w:r w:rsidRPr="001F7D6B">
        <w:rPr>
          <w:rFonts w:ascii="Times New Roman" w:hAnsi="Times New Roman"/>
          <w:kern w:val="0"/>
        </w:rPr>
        <w:t>At the end of Module 1, students will be able to:</w:t>
      </w:r>
    </w:p>
    <w:p w14:paraId="0FA22737" w14:textId="77777777" w:rsidR="00D726A7" w:rsidRPr="001F7D6B" w:rsidRDefault="00D726A7" w:rsidP="00D726A7">
      <w:pPr>
        <w:tabs>
          <w:tab w:val="clear" w:pos="284"/>
        </w:tabs>
        <w:suppressAutoHyphens w:val="0"/>
        <w:rPr>
          <w:rFonts w:ascii="Times New Roman" w:hAnsi="Times New Roman"/>
          <w:kern w:val="0"/>
        </w:rPr>
      </w:pPr>
      <w:r w:rsidRPr="001F7D6B">
        <w:rPr>
          <w:rFonts w:ascii="Times New Roman" w:hAnsi="Times New Roman"/>
          <w:kern w:val="0"/>
        </w:rPr>
        <w:t xml:space="preserve">identify the main aspects of the social and economic issues of the </w:t>
      </w:r>
      <w:r w:rsidR="00A87081" w:rsidRPr="001F7D6B">
        <w:rPr>
          <w:rFonts w:ascii="Times New Roman" w:hAnsi="Times New Roman"/>
          <w:kern w:val="0"/>
        </w:rPr>
        <w:t>A</w:t>
      </w:r>
      <w:r w:rsidRPr="001F7D6B">
        <w:rPr>
          <w:rFonts w:ascii="Times New Roman" w:hAnsi="Times New Roman"/>
          <w:kern w:val="0"/>
        </w:rPr>
        <w:t>ncient world;</w:t>
      </w:r>
    </w:p>
    <w:p w14:paraId="5AC72393" w14:textId="77777777" w:rsidR="00D726A7" w:rsidRPr="001F7D6B" w:rsidRDefault="00D726A7" w:rsidP="00D726A7">
      <w:pPr>
        <w:tabs>
          <w:tab w:val="clear" w:pos="284"/>
        </w:tabs>
        <w:suppressAutoHyphens w:val="0"/>
        <w:rPr>
          <w:rFonts w:ascii="Times New Roman" w:hAnsi="Times New Roman"/>
          <w:kern w:val="0"/>
        </w:rPr>
      </w:pPr>
      <w:r w:rsidRPr="001F7D6B">
        <w:rPr>
          <w:rFonts w:ascii="Times New Roman" w:hAnsi="Times New Roman"/>
          <w:kern w:val="0"/>
        </w:rPr>
        <w:t>identify and describe the strengths and weaknesses of the socio-economic strategies adopted in the Greco-Roman world.</w:t>
      </w:r>
    </w:p>
    <w:p w14:paraId="24AC99E4" w14:textId="77777777" w:rsidR="00D726A7" w:rsidRPr="001F7D6B" w:rsidRDefault="00D726A7" w:rsidP="00D726A7">
      <w:pPr>
        <w:tabs>
          <w:tab w:val="clear" w:pos="284"/>
        </w:tabs>
        <w:suppressAutoHyphens w:val="0"/>
        <w:spacing w:before="120"/>
        <w:rPr>
          <w:rFonts w:ascii="Times New Roman" w:hAnsi="Times New Roman"/>
          <w:kern w:val="0"/>
        </w:rPr>
      </w:pPr>
      <w:r w:rsidRPr="001F7D6B">
        <w:rPr>
          <w:rFonts w:ascii="Times New Roman" w:hAnsi="Times New Roman"/>
          <w:kern w:val="0"/>
        </w:rPr>
        <w:t>At the end of Module 2, students will be able to:</w:t>
      </w:r>
    </w:p>
    <w:p w14:paraId="0C98915B" w14:textId="77777777" w:rsidR="00D726A7" w:rsidRPr="001F7D6B" w:rsidRDefault="00D726A7" w:rsidP="00D726A7">
      <w:pPr>
        <w:tabs>
          <w:tab w:val="clear" w:pos="284"/>
        </w:tabs>
        <w:suppressAutoHyphens w:val="0"/>
        <w:rPr>
          <w:rFonts w:ascii="Times New Roman" w:hAnsi="Times New Roman"/>
          <w:kern w:val="0"/>
        </w:rPr>
      </w:pPr>
      <w:r w:rsidRPr="001F7D6B">
        <w:rPr>
          <w:rFonts w:ascii="Times New Roman" w:hAnsi="Times New Roman"/>
          <w:kern w:val="0"/>
        </w:rPr>
        <w:t>identify the main aspects of the social and economic issues specifically covered on the single-subject course;</w:t>
      </w:r>
    </w:p>
    <w:p w14:paraId="540CF526" w14:textId="77777777" w:rsidR="00D726A7" w:rsidRPr="001F7D6B" w:rsidRDefault="00D726A7" w:rsidP="00D726A7">
      <w:pPr>
        <w:tabs>
          <w:tab w:val="clear" w:pos="284"/>
        </w:tabs>
        <w:suppressAutoHyphens w:val="0"/>
        <w:rPr>
          <w:rFonts w:ascii="Times New Roman" w:hAnsi="Times New Roman"/>
          <w:kern w:val="0"/>
        </w:rPr>
      </w:pPr>
      <w:r w:rsidRPr="001F7D6B">
        <w:rPr>
          <w:rFonts w:ascii="Times New Roman" w:hAnsi="Times New Roman"/>
          <w:kern w:val="0"/>
        </w:rPr>
        <w:t>identify and describe the strengths and weaknesses of the socio-economic strategies adopted by the figures featured on the single-subject course.</w:t>
      </w:r>
    </w:p>
    <w:p w14:paraId="10258946" w14:textId="77777777" w:rsidR="00D726A7" w:rsidRPr="001F7D6B" w:rsidRDefault="00D726A7" w:rsidP="00D726A7">
      <w:pPr>
        <w:tabs>
          <w:tab w:val="clear" w:pos="284"/>
        </w:tabs>
        <w:suppressAutoHyphens w:val="0"/>
        <w:spacing w:before="120"/>
        <w:rPr>
          <w:rFonts w:ascii="Times New Roman" w:hAnsi="Times New Roman"/>
          <w:kern w:val="0"/>
        </w:rPr>
      </w:pPr>
      <w:r w:rsidRPr="001F7D6B">
        <w:rPr>
          <w:rFonts w:ascii="Times New Roman" w:hAnsi="Times New Roman"/>
          <w:kern w:val="0"/>
        </w:rPr>
        <w:t>Ability to apply knowledge and understanding</w:t>
      </w:r>
    </w:p>
    <w:p w14:paraId="0B100D70" w14:textId="77777777" w:rsidR="00D726A7" w:rsidRPr="001F7D6B" w:rsidRDefault="00D726A7" w:rsidP="00D726A7">
      <w:pPr>
        <w:tabs>
          <w:tab w:val="clear" w:pos="284"/>
        </w:tabs>
        <w:suppressAutoHyphens w:val="0"/>
        <w:rPr>
          <w:rFonts w:ascii="Times New Roman" w:hAnsi="Times New Roman"/>
          <w:kern w:val="0"/>
        </w:rPr>
      </w:pPr>
      <w:r w:rsidRPr="001F7D6B">
        <w:rPr>
          <w:rFonts w:ascii="Times New Roman" w:hAnsi="Times New Roman"/>
          <w:kern w:val="0"/>
        </w:rPr>
        <w:t>At the end of Module 1, students will be able to:</w:t>
      </w:r>
    </w:p>
    <w:p w14:paraId="01E02E59" w14:textId="77777777" w:rsidR="00D726A7" w:rsidRPr="001F7D6B" w:rsidRDefault="00D726A7" w:rsidP="00D726A7">
      <w:pPr>
        <w:tabs>
          <w:tab w:val="clear" w:pos="284"/>
        </w:tabs>
        <w:suppressAutoHyphens w:val="0"/>
        <w:rPr>
          <w:rFonts w:ascii="Times New Roman" w:hAnsi="Times New Roman"/>
          <w:kern w:val="0"/>
        </w:rPr>
      </w:pPr>
      <w:r w:rsidRPr="001F7D6B">
        <w:rPr>
          <w:rFonts w:ascii="Times New Roman" w:hAnsi="Times New Roman"/>
          <w:kern w:val="0"/>
        </w:rPr>
        <w:t xml:space="preserve">identify the best tools for studying the historic and historiographical cornerstones </w:t>
      </w:r>
      <w:r w:rsidRPr="001F7D6B">
        <w:rPr>
          <w:rFonts w:ascii="Times New Roman" w:hAnsi="Times New Roman"/>
          <w:kern w:val="0"/>
          <w:szCs w:val="22"/>
        </w:rPr>
        <w:t xml:space="preserve">of the economic and social history of the </w:t>
      </w:r>
      <w:r w:rsidR="00A87081" w:rsidRPr="001F7D6B">
        <w:rPr>
          <w:rFonts w:ascii="Times New Roman" w:hAnsi="Times New Roman"/>
          <w:kern w:val="0"/>
          <w:szCs w:val="22"/>
        </w:rPr>
        <w:t>A</w:t>
      </w:r>
      <w:r w:rsidRPr="001F7D6B">
        <w:rPr>
          <w:rFonts w:ascii="Times New Roman" w:hAnsi="Times New Roman"/>
          <w:kern w:val="0"/>
          <w:szCs w:val="22"/>
        </w:rPr>
        <w:t>ncient world;</w:t>
      </w:r>
    </w:p>
    <w:p w14:paraId="105EC9B4" w14:textId="77777777" w:rsidR="00D726A7" w:rsidRPr="001F7D6B" w:rsidRDefault="00D726A7" w:rsidP="00D726A7">
      <w:pPr>
        <w:tabs>
          <w:tab w:val="clear" w:pos="284"/>
        </w:tabs>
        <w:suppressAutoHyphens w:val="0"/>
        <w:rPr>
          <w:rFonts w:ascii="Times New Roman" w:eastAsia="Calibri" w:hAnsi="Times New Roman"/>
          <w:kern w:val="0"/>
          <w:szCs w:val="22"/>
        </w:rPr>
      </w:pPr>
      <w:r w:rsidRPr="001F7D6B">
        <w:rPr>
          <w:rFonts w:ascii="Times New Roman" w:eastAsia="Calibri" w:hAnsi="Times New Roman"/>
          <w:kern w:val="0"/>
          <w:szCs w:val="22"/>
        </w:rPr>
        <w:t xml:space="preserve">apply the most developed analytical models of the dynamics of the </w:t>
      </w:r>
      <w:r w:rsidR="00A87081" w:rsidRPr="001F7D6B">
        <w:rPr>
          <w:rFonts w:ascii="Times New Roman" w:eastAsia="Calibri" w:hAnsi="Times New Roman"/>
          <w:kern w:val="0"/>
          <w:szCs w:val="22"/>
        </w:rPr>
        <w:t>A</w:t>
      </w:r>
      <w:r w:rsidRPr="001F7D6B">
        <w:rPr>
          <w:rFonts w:ascii="Times New Roman" w:eastAsia="Calibri" w:hAnsi="Times New Roman"/>
          <w:kern w:val="0"/>
          <w:szCs w:val="22"/>
        </w:rPr>
        <w:t>ncient world.</w:t>
      </w:r>
    </w:p>
    <w:p w14:paraId="1F6CA8CE" w14:textId="77777777" w:rsidR="00D726A7" w:rsidRPr="001F7D6B" w:rsidRDefault="00D726A7" w:rsidP="00D726A7">
      <w:pPr>
        <w:tabs>
          <w:tab w:val="clear" w:pos="284"/>
        </w:tabs>
        <w:suppressAutoHyphens w:val="0"/>
        <w:spacing w:before="120"/>
        <w:rPr>
          <w:rFonts w:ascii="Times New Roman" w:hAnsi="Times New Roman"/>
          <w:kern w:val="0"/>
        </w:rPr>
      </w:pPr>
      <w:r w:rsidRPr="001F7D6B">
        <w:rPr>
          <w:rFonts w:ascii="Times New Roman" w:hAnsi="Times New Roman"/>
          <w:kern w:val="0"/>
        </w:rPr>
        <w:t>At the end of Module 2, students will be able to:</w:t>
      </w:r>
    </w:p>
    <w:p w14:paraId="2694A9F9" w14:textId="77777777" w:rsidR="00D726A7" w:rsidRPr="001F7D6B" w:rsidRDefault="00D726A7" w:rsidP="00D726A7">
      <w:pPr>
        <w:tabs>
          <w:tab w:val="clear" w:pos="284"/>
        </w:tabs>
        <w:suppressAutoHyphens w:val="0"/>
        <w:rPr>
          <w:rFonts w:ascii="Times New Roman" w:eastAsia="Calibri" w:hAnsi="Times New Roman"/>
          <w:kern w:val="0"/>
          <w:szCs w:val="22"/>
        </w:rPr>
      </w:pPr>
      <w:r w:rsidRPr="001F7D6B">
        <w:rPr>
          <w:rFonts w:ascii="Times New Roman" w:hAnsi="Times New Roman"/>
          <w:kern w:val="0"/>
        </w:rPr>
        <w:lastRenderedPageBreak/>
        <w:t>identify the best tools for studying the historic and historiographical cornerstones of the issues specifically covered on the so-called single-subject course;</w:t>
      </w:r>
    </w:p>
    <w:p w14:paraId="304985B5" w14:textId="77777777" w:rsidR="00D726A7" w:rsidRPr="001F7D6B" w:rsidRDefault="00D726A7" w:rsidP="00D726A7">
      <w:pPr>
        <w:tabs>
          <w:tab w:val="clear" w:pos="284"/>
        </w:tabs>
        <w:suppressAutoHyphens w:val="0"/>
        <w:rPr>
          <w:rFonts w:ascii="Times New Roman" w:eastAsia="Calibri" w:hAnsi="Times New Roman"/>
          <w:kern w:val="0"/>
          <w:szCs w:val="22"/>
        </w:rPr>
      </w:pPr>
      <w:r w:rsidRPr="001F7D6B">
        <w:rPr>
          <w:rFonts w:ascii="Times New Roman" w:hAnsi="Times New Roman"/>
          <w:kern w:val="0"/>
          <w:szCs w:val="22"/>
        </w:rPr>
        <w:t xml:space="preserve">apply the most developed analytical models of the socio-economic dynamics inherent to the </w:t>
      </w:r>
      <w:r w:rsidRPr="001F7D6B">
        <w:rPr>
          <w:rFonts w:ascii="Times New Roman" w:hAnsi="Times New Roman"/>
          <w:kern w:val="0"/>
        </w:rPr>
        <w:t>specific topics of the single-subject course.</w:t>
      </w:r>
    </w:p>
    <w:p w14:paraId="0F9B38D7" w14:textId="77777777" w:rsidR="00F72C5C" w:rsidRPr="001F7D6B" w:rsidRDefault="00C91A05">
      <w:pPr>
        <w:spacing w:before="240" w:after="120"/>
        <w:rPr>
          <w:smallCaps/>
          <w:sz w:val="18"/>
        </w:rPr>
      </w:pPr>
      <w:r w:rsidRPr="001F7D6B">
        <w:rPr>
          <w:b/>
          <w:bCs/>
          <w:i/>
          <w:iCs/>
          <w:sz w:val="18"/>
        </w:rPr>
        <w:t>COURSE CONTENT</w:t>
      </w:r>
    </w:p>
    <w:p w14:paraId="50E0398A" w14:textId="77777777" w:rsidR="00F72C5C" w:rsidRPr="001F7D6B" w:rsidRDefault="00C91A05">
      <w:pPr>
        <w:rPr>
          <w:i/>
        </w:rPr>
      </w:pPr>
      <w:r w:rsidRPr="001F7D6B">
        <w:rPr>
          <w:smallCaps/>
          <w:sz w:val="18"/>
        </w:rPr>
        <w:t xml:space="preserve">Module 1: </w:t>
      </w:r>
      <w:r w:rsidRPr="001F7D6B">
        <w:t>General Section (30 hours)</w:t>
      </w:r>
    </w:p>
    <w:p w14:paraId="450C4E21" w14:textId="77777777" w:rsidR="00F72C5C" w:rsidRPr="001F7D6B" w:rsidRDefault="00C91A05">
      <w:pPr>
        <w:rPr>
          <w:smallCaps/>
          <w:sz w:val="18"/>
        </w:rPr>
      </w:pPr>
      <w:r w:rsidRPr="001F7D6B">
        <w:rPr>
          <w:i/>
          <w:iCs/>
        </w:rPr>
        <w:t>The historical and historiographic foundations of the economic and social history of the ancient world.</w:t>
      </w:r>
    </w:p>
    <w:p w14:paraId="041E3084" w14:textId="77777777" w:rsidR="00F72C5C" w:rsidRPr="00977C76" w:rsidRDefault="00C91A05">
      <w:pPr>
        <w:spacing w:before="120"/>
        <w:rPr>
          <w:rFonts w:ascii="Times New Roman" w:hAnsi="Times New Roman"/>
          <w:i/>
        </w:rPr>
      </w:pPr>
      <w:r w:rsidRPr="00977C76">
        <w:rPr>
          <w:smallCaps/>
          <w:sz w:val="18"/>
        </w:rPr>
        <w:t xml:space="preserve">Module 2: </w:t>
      </w:r>
      <w:r w:rsidRPr="00977C76">
        <w:t>Single-subject course</w:t>
      </w:r>
      <w:r w:rsidR="00A87081" w:rsidRPr="00977C76">
        <w:t xml:space="preserve"> </w:t>
      </w:r>
      <w:r w:rsidRPr="00977C76">
        <w:t>(30 hours)</w:t>
      </w:r>
    </w:p>
    <w:p w14:paraId="1537FA58" w14:textId="1471B2FD" w:rsidR="00CC28B6" w:rsidRPr="00CC28B6" w:rsidRDefault="00977C76" w:rsidP="00CC28B6">
      <w:pPr>
        <w:tabs>
          <w:tab w:val="clear" w:pos="284"/>
        </w:tabs>
        <w:suppressAutoHyphens w:val="0"/>
        <w:rPr>
          <w:rFonts w:ascii="Times New Roman" w:eastAsia="Calibri" w:hAnsi="Times New Roman"/>
          <w:i/>
          <w:kern w:val="0"/>
          <w:lang w:val="it-IT" w:eastAsia="en-US"/>
        </w:rPr>
      </w:pPr>
      <w:r w:rsidRPr="00977C76">
        <w:rPr>
          <w:rFonts w:ascii="Times New Roman" w:eastAsia="Calibri" w:hAnsi="Times New Roman"/>
          <w:i/>
          <w:kern w:val="0"/>
          <w:lang w:val="it-IT" w:eastAsia="en-US"/>
        </w:rPr>
        <w:t>The other Alexander: the Epirus of Alexander Molossus</w:t>
      </w:r>
    </w:p>
    <w:p w14:paraId="4D5AEC7C" w14:textId="77777777" w:rsidR="00F72C5C" w:rsidRPr="001F7D6B" w:rsidRDefault="00C91A05">
      <w:pPr>
        <w:spacing w:before="240" w:after="120"/>
      </w:pPr>
      <w:r w:rsidRPr="001F7D6B">
        <w:rPr>
          <w:b/>
          <w:bCs/>
          <w:i/>
          <w:iCs/>
          <w:sz w:val="18"/>
        </w:rPr>
        <w:t>READING LIST</w:t>
      </w:r>
    </w:p>
    <w:p w14:paraId="342F1D1A" w14:textId="77777777" w:rsidR="00F72C5C" w:rsidRPr="001F7D6B" w:rsidRDefault="00C91A05">
      <w:pPr>
        <w:pStyle w:val="Testo1"/>
      </w:pPr>
      <w:r w:rsidRPr="001F7D6B">
        <w:t>1. For studying for module 1 (general section):</w:t>
      </w:r>
    </w:p>
    <w:p w14:paraId="0E7C2FF0" w14:textId="77777777" w:rsidR="00F72C5C" w:rsidRPr="001F7D6B" w:rsidRDefault="00C91A05">
      <w:pPr>
        <w:pStyle w:val="Testo1"/>
        <w:spacing w:before="120"/>
      </w:pPr>
      <w:r w:rsidRPr="001F7D6B">
        <w:t>1a)</w:t>
      </w:r>
    </w:p>
    <w:p w14:paraId="4D47B439" w14:textId="77777777" w:rsidR="00F72C5C" w:rsidRPr="001F7D6B" w:rsidRDefault="00C91A05">
      <w:pPr>
        <w:pStyle w:val="Testo2"/>
        <w:rPr>
          <w:rFonts w:ascii="Times New Roman" w:hAnsi="Times New Roman"/>
          <w:smallCaps/>
          <w:sz w:val="16"/>
          <w:szCs w:val="16"/>
        </w:rPr>
      </w:pPr>
      <w:r w:rsidRPr="001F7D6B">
        <w:t>A text chosen from:</w:t>
      </w:r>
    </w:p>
    <w:p w14:paraId="52D9C4B9" w14:textId="77777777" w:rsidR="00F72C5C" w:rsidRPr="001F7D6B" w:rsidRDefault="00C91A05">
      <w:pPr>
        <w:tabs>
          <w:tab w:val="clear" w:pos="284"/>
        </w:tabs>
        <w:spacing w:line="100" w:lineRule="atLeast"/>
        <w:rPr>
          <w:rFonts w:ascii="Times New Roman" w:hAnsi="Times New Roman"/>
          <w:smallCaps/>
          <w:sz w:val="16"/>
          <w:szCs w:val="16"/>
          <w:lang w:val="it-IT"/>
        </w:rPr>
      </w:pPr>
      <w:r w:rsidRPr="001F7D6B">
        <w:rPr>
          <w:rFonts w:ascii="Times New Roman" w:hAnsi="Times New Roman"/>
          <w:smallCaps/>
          <w:sz w:val="16"/>
          <w:szCs w:val="16"/>
          <w:lang w:val="it-IT"/>
        </w:rPr>
        <w:t>F. Gschnitzer</w:t>
      </w:r>
      <w:r w:rsidRPr="001F7D6B">
        <w:rPr>
          <w:rFonts w:ascii="Times New Roman" w:hAnsi="Times New Roman"/>
          <w:sz w:val="18"/>
          <w:szCs w:val="18"/>
          <w:lang w:val="it-IT"/>
        </w:rPr>
        <w:t xml:space="preserve">, </w:t>
      </w:r>
      <w:r w:rsidRPr="001F7D6B">
        <w:rPr>
          <w:rFonts w:ascii="Times New Roman" w:hAnsi="Times New Roman"/>
          <w:i/>
          <w:iCs/>
          <w:sz w:val="18"/>
          <w:szCs w:val="18"/>
          <w:lang w:val="it-IT"/>
        </w:rPr>
        <w:t xml:space="preserve">Storia sociale dell’antica Grecia, </w:t>
      </w:r>
      <w:r w:rsidRPr="001F7D6B">
        <w:rPr>
          <w:rFonts w:ascii="Times New Roman" w:hAnsi="Times New Roman"/>
          <w:sz w:val="18"/>
          <w:szCs w:val="18"/>
          <w:lang w:val="it-IT"/>
        </w:rPr>
        <w:t>Il Mulino, Bologna, 1988 (out-of-catalogue).</w:t>
      </w:r>
    </w:p>
    <w:p w14:paraId="075CDB21" w14:textId="77777777" w:rsidR="00F72C5C" w:rsidRPr="001F7D6B" w:rsidRDefault="00C91A05">
      <w:pPr>
        <w:tabs>
          <w:tab w:val="clear" w:pos="284"/>
        </w:tabs>
        <w:spacing w:line="100" w:lineRule="atLeast"/>
        <w:rPr>
          <w:smallCaps/>
          <w:spacing w:val="-5"/>
          <w:sz w:val="16"/>
          <w:lang w:val="it-IT"/>
        </w:rPr>
      </w:pPr>
      <w:r w:rsidRPr="001F7D6B">
        <w:rPr>
          <w:rFonts w:ascii="Times New Roman" w:hAnsi="Times New Roman"/>
          <w:smallCaps/>
          <w:sz w:val="16"/>
          <w:szCs w:val="16"/>
          <w:lang w:val="it-IT"/>
        </w:rPr>
        <w:t>G. Alföldy</w:t>
      </w:r>
      <w:r w:rsidRPr="001F7D6B">
        <w:rPr>
          <w:rFonts w:ascii="Times New Roman" w:hAnsi="Times New Roman"/>
          <w:sz w:val="18"/>
          <w:szCs w:val="18"/>
          <w:lang w:val="it-IT"/>
        </w:rPr>
        <w:t xml:space="preserve">, </w:t>
      </w:r>
      <w:r w:rsidRPr="001F7D6B">
        <w:rPr>
          <w:rFonts w:ascii="Times New Roman" w:hAnsi="Times New Roman"/>
          <w:i/>
          <w:iCs/>
          <w:sz w:val="18"/>
          <w:szCs w:val="18"/>
          <w:lang w:val="it-IT"/>
        </w:rPr>
        <w:t>Storia sociale dell’antica Roma</w:t>
      </w:r>
      <w:r w:rsidRPr="001F7D6B">
        <w:rPr>
          <w:rFonts w:ascii="Times New Roman" w:hAnsi="Times New Roman"/>
          <w:sz w:val="18"/>
          <w:szCs w:val="18"/>
          <w:lang w:val="it-IT"/>
        </w:rPr>
        <w:t>, Il Mulino, Bologna, 1997.</w:t>
      </w:r>
    </w:p>
    <w:p w14:paraId="104F4660" w14:textId="77777777" w:rsidR="00F72C5C" w:rsidRPr="001F7D6B" w:rsidRDefault="00C91A05">
      <w:pPr>
        <w:tabs>
          <w:tab w:val="clear" w:pos="284"/>
        </w:tabs>
        <w:spacing w:line="240" w:lineRule="atLeast"/>
        <w:ind w:left="284" w:hanging="284"/>
        <w:rPr>
          <w:rFonts w:ascii="Times New Roman" w:hAnsi="Times New Roman"/>
          <w:smallCaps/>
          <w:sz w:val="16"/>
          <w:szCs w:val="16"/>
          <w:lang w:val="it-IT"/>
        </w:rPr>
      </w:pPr>
      <w:r w:rsidRPr="001F7D6B">
        <w:rPr>
          <w:smallCaps/>
          <w:sz w:val="16"/>
          <w:lang w:val="it-IT"/>
        </w:rPr>
        <w:t>L. Migeotte,</w:t>
      </w:r>
      <w:r w:rsidRPr="001F7D6B">
        <w:rPr>
          <w:i/>
          <w:iCs/>
          <w:sz w:val="18"/>
          <w:lang w:val="it-IT"/>
        </w:rPr>
        <w:t xml:space="preserve"> L’economia delle città greche,</w:t>
      </w:r>
      <w:r w:rsidRPr="001F7D6B">
        <w:rPr>
          <w:sz w:val="18"/>
          <w:lang w:val="it-IT"/>
        </w:rPr>
        <w:t xml:space="preserve"> Carocci editore, Rome, 2014.</w:t>
      </w:r>
    </w:p>
    <w:p w14:paraId="4C4B8BFE" w14:textId="77777777" w:rsidR="001A6F32" w:rsidRPr="001F7D6B" w:rsidRDefault="00C91A05" w:rsidP="003240C8">
      <w:pPr>
        <w:tabs>
          <w:tab w:val="clear" w:pos="284"/>
        </w:tabs>
        <w:spacing w:line="100" w:lineRule="atLeast"/>
        <w:rPr>
          <w:rFonts w:ascii="Times New Roman" w:hAnsi="Times New Roman"/>
          <w:sz w:val="18"/>
          <w:szCs w:val="18"/>
          <w:lang w:val="it-IT"/>
        </w:rPr>
      </w:pPr>
      <w:r w:rsidRPr="001F7D6B">
        <w:rPr>
          <w:rFonts w:ascii="Times New Roman" w:hAnsi="Times New Roman"/>
          <w:smallCaps/>
          <w:sz w:val="16"/>
          <w:szCs w:val="16"/>
          <w:lang w:val="it-IT"/>
        </w:rPr>
        <w:t>F. Carla’</w:t>
      </w:r>
      <w:r w:rsidRPr="001F7D6B">
        <w:rPr>
          <w:rFonts w:ascii="Times New Roman" w:hAnsi="Times New Roman"/>
          <w:sz w:val="18"/>
          <w:szCs w:val="18"/>
          <w:lang w:val="it-IT"/>
        </w:rPr>
        <w:t>-</w:t>
      </w:r>
      <w:r w:rsidRPr="001F7D6B">
        <w:rPr>
          <w:rFonts w:ascii="Times New Roman" w:hAnsi="Times New Roman"/>
          <w:smallCaps/>
          <w:sz w:val="16"/>
          <w:szCs w:val="16"/>
          <w:lang w:val="it-IT"/>
        </w:rPr>
        <w:t>A. Marcone,</w:t>
      </w:r>
      <w:r w:rsidRPr="001F7D6B">
        <w:rPr>
          <w:rFonts w:ascii="Times New Roman" w:hAnsi="Times New Roman"/>
          <w:sz w:val="18"/>
          <w:szCs w:val="18"/>
          <w:lang w:val="it-IT"/>
        </w:rPr>
        <w:t xml:space="preserve"> </w:t>
      </w:r>
      <w:r w:rsidRPr="001F7D6B">
        <w:rPr>
          <w:rFonts w:ascii="Times New Roman" w:hAnsi="Times New Roman"/>
          <w:i/>
          <w:iCs/>
          <w:color w:val="000000"/>
          <w:sz w:val="18"/>
          <w:szCs w:val="18"/>
          <w:lang w:val="it-IT"/>
        </w:rPr>
        <w:t>Economia e finanza a Roma</w:t>
      </w:r>
      <w:r w:rsidRPr="001F7D6B">
        <w:rPr>
          <w:rFonts w:ascii="Times New Roman" w:hAnsi="Times New Roman"/>
          <w:color w:val="000000"/>
          <w:sz w:val="18"/>
          <w:szCs w:val="18"/>
          <w:lang w:val="it-IT"/>
        </w:rPr>
        <w:t xml:space="preserve">, </w:t>
      </w:r>
      <w:r w:rsidRPr="001F7D6B">
        <w:rPr>
          <w:rFonts w:ascii="Times New Roman" w:hAnsi="Times New Roman"/>
          <w:sz w:val="18"/>
          <w:szCs w:val="18"/>
          <w:lang w:val="it-IT"/>
        </w:rPr>
        <w:t>Il Mulino, Bologna, 2011.</w:t>
      </w:r>
    </w:p>
    <w:p w14:paraId="0946752E" w14:textId="77777777" w:rsidR="00F72C5C" w:rsidRPr="001F7D6B" w:rsidRDefault="00C91A05">
      <w:pPr>
        <w:tabs>
          <w:tab w:val="clear" w:pos="284"/>
        </w:tabs>
        <w:spacing w:before="120" w:line="100" w:lineRule="atLeast"/>
        <w:rPr>
          <w:smallCaps/>
          <w:spacing w:val="-5"/>
          <w:sz w:val="16"/>
          <w:lang w:val="it-IT"/>
        </w:rPr>
      </w:pPr>
      <w:r w:rsidRPr="001F7D6B">
        <w:rPr>
          <w:rFonts w:ascii="Times New Roman" w:hAnsi="Times New Roman"/>
          <w:sz w:val="18"/>
          <w:szCs w:val="18"/>
          <w:lang w:val="it-IT"/>
        </w:rPr>
        <w:t>1b)</w:t>
      </w:r>
    </w:p>
    <w:p w14:paraId="6F0A1A62" w14:textId="77777777" w:rsidR="00F72C5C" w:rsidRPr="001F7D6B" w:rsidRDefault="00C91A05">
      <w:pPr>
        <w:spacing w:line="240" w:lineRule="atLeast"/>
        <w:ind w:left="284" w:hanging="284"/>
        <w:rPr>
          <w:lang w:val="it-IT"/>
        </w:rPr>
      </w:pPr>
      <w:r w:rsidRPr="001F7D6B">
        <w:rPr>
          <w:smallCaps/>
          <w:sz w:val="16"/>
          <w:lang w:val="it-IT"/>
        </w:rPr>
        <w:t>T. Pekàry,</w:t>
      </w:r>
      <w:r w:rsidRPr="001F7D6B">
        <w:rPr>
          <w:i/>
          <w:iCs/>
          <w:sz w:val="18"/>
          <w:lang w:val="it-IT"/>
        </w:rPr>
        <w:t xml:space="preserve"> Storia economica del mondo antico,</w:t>
      </w:r>
      <w:r w:rsidRPr="001F7D6B">
        <w:rPr>
          <w:sz w:val="18"/>
          <w:lang w:val="it-IT"/>
        </w:rPr>
        <w:t xml:space="preserve"> Universale Paperbacks n. 195, Il Mulino, Bologna, 1986.</w:t>
      </w:r>
    </w:p>
    <w:p w14:paraId="71A3160A" w14:textId="77777777" w:rsidR="00F72C5C" w:rsidRPr="001F7D6B" w:rsidRDefault="00C91A05">
      <w:pPr>
        <w:pStyle w:val="Testo1"/>
      </w:pPr>
      <w:r w:rsidRPr="001F7D6B">
        <w:t>Lecture notes.</w:t>
      </w:r>
    </w:p>
    <w:p w14:paraId="189161F7" w14:textId="77777777" w:rsidR="00F72C5C" w:rsidRPr="001F7D6B" w:rsidRDefault="00C91A05">
      <w:pPr>
        <w:pStyle w:val="Testo1"/>
      </w:pPr>
      <w:r w:rsidRPr="001F7D6B">
        <w:t>Texts handed out by the lecturer during the course.</w:t>
      </w:r>
    </w:p>
    <w:p w14:paraId="1C67FC9A" w14:textId="77777777" w:rsidR="00F72C5C" w:rsidRPr="001F7D6B" w:rsidRDefault="00C91A05">
      <w:pPr>
        <w:pStyle w:val="Testo1"/>
        <w:spacing w:before="120"/>
      </w:pPr>
      <w:r w:rsidRPr="001F7D6B">
        <w:t>2 For studying for module 2 (special subject):</w:t>
      </w:r>
    </w:p>
    <w:p w14:paraId="5E17BF3D" w14:textId="77777777" w:rsidR="00F72C5C" w:rsidRPr="001F7D6B" w:rsidRDefault="00D726A7" w:rsidP="00D726A7">
      <w:pPr>
        <w:tabs>
          <w:tab w:val="clear" w:pos="284"/>
        </w:tabs>
        <w:suppressAutoHyphens w:val="0"/>
        <w:spacing w:line="220" w:lineRule="exact"/>
        <w:ind w:left="284" w:hanging="284"/>
        <w:rPr>
          <w:kern w:val="0"/>
          <w:sz w:val="18"/>
          <w:szCs w:val="18"/>
        </w:rPr>
      </w:pPr>
      <w:r w:rsidRPr="001F7D6B">
        <w:rPr>
          <w:kern w:val="0"/>
          <w:sz w:val="18"/>
          <w:szCs w:val="18"/>
        </w:rPr>
        <w:t>2</w:t>
      </w:r>
      <w:r w:rsidR="00CC28B6">
        <w:rPr>
          <w:kern w:val="0"/>
          <w:sz w:val="18"/>
          <w:szCs w:val="18"/>
        </w:rPr>
        <w:t>a</w:t>
      </w:r>
      <w:r w:rsidRPr="001F7D6B">
        <w:rPr>
          <w:kern w:val="0"/>
          <w:sz w:val="18"/>
          <w:szCs w:val="18"/>
        </w:rPr>
        <w:t>)</w:t>
      </w:r>
      <w:r w:rsidRPr="001F7D6B">
        <w:rPr>
          <w:kern w:val="0"/>
          <w:sz w:val="18"/>
          <w:szCs w:val="18"/>
        </w:rPr>
        <w:tab/>
      </w:r>
      <w:r w:rsidRPr="001F7D6B">
        <w:rPr>
          <w:sz w:val="18"/>
          <w:szCs w:val="18"/>
        </w:rPr>
        <w:t>Lecture notes.</w:t>
      </w:r>
    </w:p>
    <w:p w14:paraId="50107F58" w14:textId="77777777" w:rsidR="00F72C5C" w:rsidRPr="001F7D6B" w:rsidRDefault="00D726A7">
      <w:pPr>
        <w:pStyle w:val="Testo1"/>
        <w:rPr>
          <w:b/>
          <w:i/>
        </w:rPr>
      </w:pPr>
      <w:r w:rsidRPr="001F7D6B">
        <w:t>2</w:t>
      </w:r>
      <w:r w:rsidR="00CC28B6">
        <w:t>b</w:t>
      </w:r>
      <w:r w:rsidRPr="001F7D6B">
        <w:t>) Texts handed out and/or recommended by the lecturer during the course.</w:t>
      </w:r>
    </w:p>
    <w:p w14:paraId="23F23A4C" w14:textId="77777777" w:rsidR="00F72C5C" w:rsidRPr="001F7D6B" w:rsidRDefault="00C91A05">
      <w:pPr>
        <w:spacing w:before="240" w:after="120" w:line="220" w:lineRule="exact"/>
      </w:pPr>
      <w:r w:rsidRPr="001F7D6B">
        <w:rPr>
          <w:b/>
          <w:bCs/>
          <w:i/>
          <w:iCs/>
          <w:sz w:val="18"/>
        </w:rPr>
        <w:t>TEACHING METHOD</w:t>
      </w:r>
    </w:p>
    <w:p w14:paraId="1EB33B98" w14:textId="77777777" w:rsidR="00F72C5C" w:rsidRPr="001F7D6B" w:rsidRDefault="00C91A05">
      <w:pPr>
        <w:pStyle w:val="Testo2"/>
      </w:pPr>
      <w:r w:rsidRPr="001F7D6B">
        <w:t>Lectures.</w:t>
      </w:r>
    </w:p>
    <w:p w14:paraId="5D0202B8" w14:textId="77777777" w:rsidR="00D726A7" w:rsidRPr="001F7D6B" w:rsidRDefault="00D726A7" w:rsidP="00D726A7">
      <w:pPr>
        <w:pStyle w:val="Testo2"/>
      </w:pPr>
      <w:r w:rsidRPr="001F7D6B">
        <w:t>Open discussion with students on the various topics addressed in lectures.</w:t>
      </w:r>
    </w:p>
    <w:p w14:paraId="312F3824" w14:textId="77777777" w:rsidR="00D726A7" w:rsidRPr="001F7D6B" w:rsidRDefault="00D726A7" w:rsidP="00D726A7">
      <w:pPr>
        <w:spacing w:before="240" w:after="120" w:line="220" w:lineRule="exact"/>
        <w:rPr>
          <w:rFonts w:ascii="Times New Roman" w:hAnsi="Times New Roman"/>
          <w:b/>
          <w:i/>
          <w:kern w:val="0"/>
          <w:sz w:val="18"/>
        </w:rPr>
      </w:pPr>
      <w:r w:rsidRPr="001F7D6B">
        <w:rPr>
          <w:b/>
          <w:bCs/>
          <w:i/>
          <w:iCs/>
          <w:sz w:val="18"/>
        </w:rPr>
        <w:t>ASSESSMENT METHOD AND CRITERIA</w:t>
      </w:r>
    </w:p>
    <w:p w14:paraId="7B899B1C" w14:textId="77777777" w:rsidR="00F72C5C" w:rsidRPr="001F7D6B" w:rsidRDefault="00C91A05">
      <w:pPr>
        <w:pStyle w:val="Testo2"/>
        <w:rPr>
          <w:i/>
        </w:rPr>
      </w:pPr>
      <w:r w:rsidRPr="001F7D6B">
        <w:t>Final oral examination.</w:t>
      </w:r>
    </w:p>
    <w:p w14:paraId="69107FCC" w14:textId="77777777" w:rsidR="00F72C5C" w:rsidRPr="001F7D6B" w:rsidRDefault="00C91A05">
      <w:pPr>
        <w:spacing w:before="120" w:line="220" w:lineRule="exact"/>
        <w:ind w:firstLine="284"/>
        <w:rPr>
          <w:sz w:val="18"/>
        </w:rPr>
      </w:pPr>
      <w:r w:rsidRPr="001F7D6B">
        <w:rPr>
          <w:i/>
          <w:iCs/>
          <w:sz w:val="18"/>
        </w:rPr>
        <w:t>Assessment of the basic module</w:t>
      </w:r>
    </w:p>
    <w:p w14:paraId="3903B46A" w14:textId="77777777" w:rsidR="00F72C5C" w:rsidRPr="001F7D6B" w:rsidRDefault="00C91A05">
      <w:pPr>
        <w:spacing w:line="220" w:lineRule="exact"/>
        <w:ind w:firstLine="284"/>
        <w:rPr>
          <w:i/>
          <w:sz w:val="18"/>
        </w:rPr>
      </w:pPr>
      <w:r w:rsidRPr="001F7D6B">
        <w:rPr>
          <w:sz w:val="18"/>
        </w:rPr>
        <w:t xml:space="preserve">During the oral test students shall answer 3 questions on the contents of chosen book, lecture notes and texts provided. Students shall prove knowledge of the aforementioned </w:t>
      </w:r>
      <w:r w:rsidRPr="001F7D6B">
        <w:rPr>
          <w:sz w:val="18"/>
        </w:rPr>
        <w:lastRenderedPageBreak/>
        <w:t>material and a sound chronological and geographical sequencing of facts, as well as show that they have acquired a correct working method. Assessment will take into consideration knowledge of subject matter (70%), level of methodological skills (15%) and expressive skills (15%).</w:t>
      </w:r>
    </w:p>
    <w:p w14:paraId="5E2D1149" w14:textId="77777777" w:rsidR="00F72C5C" w:rsidRPr="001F7D6B" w:rsidRDefault="00C91A05">
      <w:pPr>
        <w:spacing w:line="220" w:lineRule="exact"/>
        <w:ind w:firstLine="284"/>
        <w:rPr>
          <w:sz w:val="18"/>
        </w:rPr>
      </w:pPr>
      <w:r w:rsidRPr="001F7D6B">
        <w:rPr>
          <w:i/>
          <w:iCs/>
          <w:sz w:val="18"/>
        </w:rPr>
        <w:t>Assessment of the advanced module</w:t>
      </w:r>
    </w:p>
    <w:p w14:paraId="01FD0201" w14:textId="77777777" w:rsidR="00F72C5C" w:rsidRPr="001F7D6B" w:rsidRDefault="00C91A05">
      <w:pPr>
        <w:spacing w:line="220" w:lineRule="exact"/>
        <w:ind w:firstLine="284"/>
        <w:rPr>
          <w:b/>
          <w:i/>
          <w:sz w:val="18"/>
        </w:rPr>
      </w:pPr>
      <w:r w:rsidRPr="001F7D6B">
        <w:rPr>
          <w:sz w:val="18"/>
        </w:rPr>
        <w:t>During the oral test students shall answer 3 questions on the contents of chosen book, lecture notes and texts provided. Students shall prove to be able to find their way chronologically and geographically with reference to the facts discussed, as well as prove they can appropriately interpret the original texts read in class. Assessment will take into consideration knowledge of subject matter (70%), level of methodological skills (15%) and expressive skills (15%).</w:t>
      </w:r>
    </w:p>
    <w:p w14:paraId="624283BA" w14:textId="77777777" w:rsidR="00D726A7" w:rsidRPr="001F7D6B" w:rsidRDefault="00D726A7" w:rsidP="00D726A7">
      <w:pPr>
        <w:spacing w:before="240" w:after="120"/>
        <w:rPr>
          <w:rFonts w:ascii="Times New Roman" w:hAnsi="Times New Roman"/>
          <w:b/>
          <w:i/>
          <w:kern w:val="0"/>
          <w:sz w:val="18"/>
        </w:rPr>
      </w:pPr>
      <w:r w:rsidRPr="001F7D6B">
        <w:rPr>
          <w:b/>
          <w:bCs/>
          <w:i/>
          <w:iCs/>
          <w:sz w:val="18"/>
        </w:rPr>
        <w:t>NOTES AND PREREQUISITES</w:t>
      </w:r>
    </w:p>
    <w:p w14:paraId="2CC46C96" w14:textId="77777777" w:rsidR="00D726A7" w:rsidRPr="001F7D6B" w:rsidRDefault="00D726A7" w:rsidP="00D726A7">
      <w:pPr>
        <w:tabs>
          <w:tab w:val="clear" w:pos="284"/>
        </w:tabs>
        <w:suppressAutoHyphens w:val="0"/>
        <w:spacing w:line="220" w:lineRule="exact"/>
        <w:ind w:firstLine="284"/>
        <w:rPr>
          <w:i/>
          <w:kern w:val="0"/>
          <w:sz w:val="18"/>
        </w:rPr>
      </w:pPr>
      <w:r w:rsidRPr="001F7D6B">
        <w:rPr>
          <w:i/>
          <w:iCs/>
          <w:kern w:val="0"/>
          <w:sz w:val="18"/>
        </w:rPr>
        <w:t>Notes</w:t>
      </w:r>
    </w:p>
    <w:p w14:paraId="06868432" w14:textId="77777777" w:rsidR="00F72C5C" w:rsidRPr="001F7D6B" w:rsidRDefault="00C91A05">
      <w:pPr>
        <w:pStyle w:val="Testo2"/>
        <w:rPr>
          <w:rFonts w:cs="Times"/>
        </w:rPr>
      </w:pPr>
      <w:r w:rsidRPr="001F7D6B">
        <w:rPr>
          <w:rFonts w:cs="Times"/>
        </w:rPr>
        <w:t>Students are strongly advised to attend the course. Those unable to attend must contact the lecturer to arrange how they will study for the examination.</w:t>
      </w:r>
    </w:p>
    <w:p w14:paraId="718A3380" w14:textId="77777777" w:rsidR="00D726A7" w:rsidRPr="001F7D6B" w:rsidRDefault="00D726A7" w:rsidP="00D726A7">
      <w:pPr>
        <w:tabs>
          <w:tab w:val="clear" w:pos="284"/>
        </w:tabs>
        <w:suppressAutoHyphens w:val="0"/>
        <w:spacing w:line="220" w:lineRule="exact"/>
        <w:ind w:firstLine="284"/>
        <w:rPr>
          <w:i/>
          <w:kern w:val="0"/>
          <w:sz w:val="18"/>
        </w:rPr>
      </w:pPr>
      <w:r w:rsidRPr="001F7D6B">
        <w:rPr>
          <w:i/>
          <w:iCs/>
          <w:kern w:val="0"/>
          <w:sz w:val="18"/>
        </w:rPr>
        <w:t>Prerequisites</w:t>
      </w:r>
    </w:p>
    <w:p w14:paraId="5DE69E53" w14:textId="77777777" w:rsidR="00D726A7" w:rsidRPr="001F7D6B" w:rsidRDefault="00D726A7" w:rsidP="00D726A7">
      <w:pPr>
        <w:tabs>
          <w:tab w:val="clear" w:pos="284"/>
        </w:tabs>
        <w:suppressAutoHyphens w:val="0"/>
        <w:spacing w:line="220" w:lineRule="exact"/>
        <w:ind w:firstLine="284"/>
        <w:rPr>
          <w:kern w:val="0"/>
          <w:sz w:val="18"/>
        </w:rPr>
      </w:pPr>
      <w:r w:rsidRPr="001F7D6B">
        <w:rPr>
          <w:kern w:val="0"/>
          <w:sz w:val="18"/>
        </w:rPr>
        <w:t>Students must have basic knowledge of the history of the ancient world.</w:t>
      </w:r>
    </w:p>
    <w:p w14:paraId="7354B47C" w14:textId="77777777" w:rsidR="00E72128" w:rsidRPr="00D92DCF" w:rsidRDefault="00A63903" w:rsidP="00E72128">
      <w:pPr>
        <w:shd w:val="clear" w:color="auto" w:fill="FFFFFF"/>
        <w:tabs>
          <w:tab w:val="clear" w:pos="284"/>
        </w:tabs>
        <w:suppressAutoHyphens w:val="0"/>
        <w:spacing w:line="240" w:lineRule="auto"/>
        <w:ind w:firstLine="284"/>
        <w:jc w:val="left"/>
        <w:rPr>
          <w:rFonts w:ascii="Times New Roman" w:eastAsia="Calibri" w:hAnsi="Times New Roman"/>
          <w:strike/>
          <w:color w:val="FF0000"/>
          <w:kern w:val="0"/>
          <w:sz w:val="18"/>
          <w:szCs w:val="24"/>
          <w:lang w:val="en-US" w:eastAsia="it-IT"/>
        </w:rPr>
      </w:pPr>
      <w:r>
        <w:rPr>
          <w:sz w:val="18"/>
          <w:szCs w:val="18"/>
        </w:rPr>
        <w:t>Due to the Covid-19 emergency</w:t>
      </w:r>
      <w:r w:rsidR="00E72128" w:rsidRPr="00E72128">
        <w:rPr>
          <w:rFonts w:ascii="Times New Roman" w:eastAsia="Calibri" w:hAnsi="Times New Roman"/>
          <w:color w:val="201F1E"/>
          <w:kern w:val="0"/>
          <w:sz w:val="18"/>
          <w:szCs w:val="24"/>
          <w:lang w:val="en-US" w:eastAsia="it-IT"/>
        </w:rPr>
        <w:t>, both teaching activities and any forms of learning monitoring, both in progress and final, will be provided also remotely through our University's BlackBoard platform, the Microsoft Teams platform and any other tools envisaged and notified at the</w:t>
      </w:r>
      <w:r w:rsidR="00E72128" w:rsidRPr="00E72128">
        <w:rPr>
          <w:rFonts w:ascii="Times New Roman" w:eastAsia="Calibri" w:hAnsi="Times New Roman"/>
          <w:color w:val="000000"/>
          <w:kern w:val="0"/>
          <w:sz w:val="18"/>
          <w:szCs w:val="24"/>
          <w:lang w:val="en-US" w:eastAsia="it-IT"/>
        </w:rPr>
        <w:t xml:space="preserve"> beginni</w:t>
      </w:r>
      <w:r>
        <w:rPr>
          <w:rFonts w:ascii="Times New Roman" w:eastAsia="Calibri" w:hAnsi="Times New Roman"/>
          <w:color w:val="000000"/>
          <w:kern w:val="0"/>
          <w:sz w:val="18"/>
          <w:szCs w:val="24"/>
          <w:lang w:val="en-US" w:eastAsia="it-IT"/>
        </w:rPr>
        <w:t>ng of the course.</w:t>
      </w:r>
    </w:p>
    <w:p w14:paraId="139CED30" w14:textId="77777777" w:rsidR="00F72C5C" w:rsidRPr="00A87081" w:rsidRDefault="00C91A05">
      <w:pPr>
        <w:pStyle w:val="Testo2"/>
        <w:spacing w:before="120"/>
      </w:pPr>
      <w:r w:rsidRPr="001F7D6B">
        <w:t>Further information can be found on the lecturer's webpage at http://docenti.unicatt.it/web/searchByName.do?language=ENG, or on the Faculty notice board.</w:t>
      </w:r>
    </w:p>
    <w:sectPr w:rsidR="00F72C5C" w:rsidRPr="00A87081">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AF2749"/>
    <w:multiLevelType w:val="singleLevel"/>
    <w:tmpl w:val="A97ED804"/>
    <w:lvl w:ilvl="0">
      <w:start w:val="1"/>
      <w:numFmt w:val="decimal"/>
      <w:lvlText w:val="%1) "/>
      <w:legacy w:legacy="1" w:legacySpace="0" w:legacyIndent="283"/>
      <w:lvlJc w:val="left"/>
      <w:pPr>
        <w:ind w:left="283" w:hanging="283"/>
      </w:pPr>
      <w:rPr>
        <w:b w:val="0"/>
        <w:i w:val="0"/>
        <w:sz w:val="24"/>
      </w:rPr>
    </w:lvl>
  </w:abstractNum>
  <w:num w:numId="1" w16cid:durableId="62921704">
    <w:abstractNumId w:val="0"/>
  </w:num>
  <w:num w:numId="2" w16cid:durableId="452752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05"/>
    <w:rsid w:val="000E6379"/>
    <w:rsid w:val="001A6F32"/>
    <w:rsid w:val="001F7D6B"/>
    <w:rsid w:val="002041CE"/>
    <w:rsid w:val="003240C8"/>
    <w:rsid w:val="004A6572"/>
    <w:rsid w:val="005A6E11"/>
    <w:rsid w:val="006C5F69"/>
    <w:rsid w:val="00724FBE"/>
    <w:rsid w:val="00733810"/>
    <w:rsid w:val="007510DB"/>
    <w:rsid w:val="008A2503"/>
    <w:rsid w:val="00927169"/>
    <w:rsid w:val="009478CA"/>
    <w:rsid w:val="00977C76"/>
    <w:rsid w:val="00A37B3E"/>
    <w:rsid w:val="00A63903"/>
    <w:rsid w:val="00A87081"/>
    <w:rsid w:val="00B77CC8"/>
    <w:rsid w:val="00C91A05"/>
    <w:rsid w:val="00CC28B6"/>
    <w:rsid w:val="00CF45A5"/>
    <w:rsid w:val="00D726A7"/>
    <w:rsid w:val="00D92DCF"/>
    <w:rsid w:val="00DF0495"/>
    <w:rsid w:val="00E72128"/>
    <w:rsid w:val="00F32D0E"/>
    <w:rsid w:val="00F72C5C"/>
    <w:rsid w:val="00F83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95A777"/>
  <w15:docId w15:val="{2B350DB9-DCE5-4EF4-BC1B-A130C79A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pPr>
      <w:spacing w:before="480"/>
      <w:ind w:left="284" w:hanging="284"/>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240" w:after="60"/>
      <w:outlineLvl w:val="3"/>
    </w:pPr>
    <w:rPr>
      <w:rFonts w:ascii="Calibri" w:eastAsia="SimSun" w:hAnsi="Calibri" w:cs="Vrinda"/>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4Carattere">
    <w:name w:val="Titolo 4 Carattere"/>
    <w:rPr>
      <w:rFonts w:ascii="Calibri" w:eastAsia="SimSun" w:hAnsi="Calibri" w:cs="Vrinda"/>
      <w:b/>
      <w:bCs/>
      <w:sz w:val="28"/>
      <w:szCs w:val="28"/>
      <w:lang w:val="en-GB"/>
    </w:rPr>
  </w:style>
  <w:style w:type="character" w:customStyle="1" w:styleId="Testo2Carattere">
    <w:name w:val="Testo 2 Carattere"/>
    <w:rPr>
      <w:rFonts w:ascii="Times" w:hAnsi="Times" w:cs="Times"/>
      <w:sz w:val="18"/>
      <w:lang w:val="it-IT" w:eastAsia="ar-SA" w:bidi="ar-SA"/>
    </w:rPr>
  </w:style>
  <w:style w:type="character" w:customStyle="1" w:styleId="Titolo3Carattere">
    <w:name w:val="Titolo 3 Carattere"/>
    <w:rPr>
      <w:rFonts w:ascii="Times" w:hAnsi="Times" w:cs="Times"/>
      <w:i/>
      <w:caps/>
      <w:sz w:val="18"/>
    </w:rPr>
  </w:style>
  <w:style w:type="character" w:customStyle="1" w:styleId="TestofumettoCarattere">
    <w:name w:val="Testo fumetto Carattere"/>
    <w:basedOn w:val="Carpredefinitoparagrafo1"/>
    <w:rPr>
      <w:rFonts w:ascii="Tahoma" w:hAnsi="Tahoma" w:cs="Tahoma"/>
      <w:sz w:val="16"/>
      <w:szCs w:val="16"/>
      <w:lang w:val="en-GB"/>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val="en-GB" w:eastAsia="ar-SA"/>
    </w:rPr>
  </w:style>
  <w:style w:type="paragraph" w:customStyle="1" w:styleId="Testo2">
    <w:name w:val="Testo 2"/>
    <w:pPr>
      <w:suppressAutoHyphens/>
      <w:spacing w:line="220" w:lineRule="exact"/>
      <w:ind w:firstLine="284"/>
      <w:jc w:val="both"/>
    </w:pPr>
    <w:rPr>
      <w:rFonts w:ascii="Times" w:hAnsi="Times"/>
      <w:kern w:val="1"/>
      <w:sz w:val="18"/>
      <w:lang w:val="en-GB" w:eastAsia="ar-SA"/>
    </w:rPr>
  </w:style>
  <w:style w:type="paragraph" w:customStyle="1" w:styleId="Testofumetto1">
    <w:name w:val="Testo fumetto1"/>
    <w:basedOn w:val="Normale"/>
    <w:pPr>
      <w:spacing w:line="100" w:lineRule="atLeast"/>
    </w:pPr>
    <w:rPr>
      <w:rFonts w:ascii="Tahoma" w:hAnsi="Tahoma" w:cs="Tahoma"/>
      <w:sz w:val="16"/>
      <w:szCs w:val="16"/>
    </w:rPr>
  </w:style>
  <w:style w:type="paragraph" w:styleId="NormaleWeb">
    <w:name w:val="Normal (Web)"/>
    <w:basedOn w:val="Normale"/>
    <w:uiPriority w:val="99"/>
    <w:unhideWhenUsed/>
    <w:rsid w:val="009478C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5637">
      <w:bodyDiv w:val="1"/>
      <w:marLeft w:val="0"/>
      <w:marRight w:val="0"/>
      <w:marTop w:val="0"/>
      <w:marBottom w:val="0"/>
      <w:divBdr>
        <w:top w:val="none" w:sz="0" w:space="0" w:color="auto"/>
        <w:left w:val="none" w:sz="0" w:space="0" w:color="auto"/>
        <w:bottom w:val="none" w:sz="0" w:space="0" w:color="auto"/>
        <w:right w:val="none" w:sz="0" w:space="0" w:color="auto"/>
      </w:divBdr>
    </w:div>
    <w:div w:id="471793827">
      <w:bodyDiv w:val="1"/>
      <w:marLeft w:val="0"/>
      <w:marRight w:val="0"/>
      <w:marTop w:val="0"/>
      <w:marBottom w:val="0"/>
      <w:divBdr>
        <w:top w:val="none" w:sz="0" w:space="0" w:color="auto"/>
        <w:left w:val="none" w:sz="0" w:space="0" w:color="auto"/>
        <w:bottom w:val="none" w:sz="0" w:space="0" w:color="auto"/>
        <w:right w:val="none" w:sz="0" w:space="0" w:color="auto"/>
      </w:divBdr>
    </w:div>
    <w:div w:id="1459497334">
      <w:bodyDiv w:val="1"/>
      <w:marLeft w:val="0"/>
      <w:marRight w:val="0"/>
      <w:marTop w:val="0"/>
      <w:marBottom w:val="0"/>
      <w:divBdr>
        <w:top w:val="none" w:sz="0" w:space="0" w:color="auto"/>
        <w:left w:val="none" w:sz="0" w:space="0" w:color="auto"/>
        <w:bottom w:val="none" w:sz="0" w:space="0" w:color="auto"/>
        <w:right w:val="none" w:sz="0" w:space="0" w:color="auto"/>
      </w:divBdr>
    </w:div>
    <w:div w:id="1613854213">
      <w:bodyDiv w:val="1"/>
      <w:marLeft w:val="0"/>
      <w:marRight w:val="0"/>
      <w:marTop w:val="0"/>
      <w:marBottom w:val="0"/>
      <w:divBdr>
        <w:top w:val="none" w:sz="0" w:space="0" w:color="auto"/>
        <w:left w:val="none" w:sz="0" w:space="0" w:color="auto"/>
        <w:bottom w:val="none" w:sz="0" w:space="0" w:color="auto"/>
        <w:right w:val="none" w:sz="0" w:space="0" w:color="auto"/>
      </w:divBdr>
    </w:div>
    <w:div w:id="18282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504F-DB29-437F-802D-93204277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793</Words>
  <Characters>4526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4</cp:revision>
  <cp:lastPrinted>2003-03-27T08:42:00Z</cp:lastPrinted>
  <dcterms:created xsi:type="dcterms:W3CDTF">2022-05-04T08:40:00Z</dcterms:created>
  <dcterms:modified xsi:type="dcterms:W3CDTF">2023-01-16T08:41:00Z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