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ED85" w14:textId="77777777" w:rsidR="00826A26" w:rsidRPr="00953827" w:rsidRDefault="00826A26" w:rsidP="00826A26">
      <w:pPr>
        <w:pBdr>
          <w:top w:val="nil"/>
          <w:left w:val="nil"/>
          <w:bottom w:val="nil"/>
          <w:right w:val="nil"/>
          <w:between w:val="nil"/>
          <w:bar w:val="nil"/>
        </w:pBdr>
        <w:tabs>
          <w:tab w:val="clear" w:pos="284"/>
        </w:tabs>
        <w:spacing w:before="480"/>
        <w:ind w:left="284" w:hanging="284"/>
        <w:outlineLvl w:val="0"/>
        <w:rPr>
          <w:rFonts w:ascii="Times" w:eastAsia="Arial Unicode MS" w:hAnsi="Times" w:cs="Arial Unicode MS"/>
          <w:b/>
          <w:bCs/>
          <w:color w:val="000000"/>
          <w:szCs w:val="20"/>
          <w:u w:color="000000"/>
          <w:bdr w:val="nil"/>
        </w:rPr>
      </w:pPr>
      <w:r w:rsidRPr="00953827">
        <w:rPr>
          <w:rFonts w:ascii="Times" w:hAnsi="Times"/>
          <w:b/>
          <w:bCs/>
          <w:color w:val="000000"/>
          <w:szCs w:val="20"/>
          <w:u w:color="000000"/>
          <w:bdr w:val="nil"/>
        </w:rPr>
        <w:t>Moral Philosophy</w:t>
      </w:r>
    </w:p>
    <w:p w14:paraId="2936BCD1" w14:textId="77777777" w:rsidR="00530D3D" w:rsidRPr="00953827" w:rsidRDefault="00530D3D" w:rsidP="00530D3D">
      <w:pPr>
        <w:pStyle w:val="Titolo2"/>
        <w:rPr>
          <w:noProof w:val="0"/>
        </w:rPr>
      </w:pPr>
      <w:r w:rsidRPr="00953827">
        <w:rPr>
          <w:noProof w:val="0"/>
        </w:rPr>
        <w:t>Prof. Franco Riva</w:t>
      </w:r>
    </w:p>
    <w:p w14:paraId="0F974050" w14:textId="61C0C80E" w:rsidR="002D5E17" w:rsidRPr="00953827" w:rsidRDefault="0045386F" w:rsidP="0045386F">
      <w:pPr>
        <w:spacing w:before="240" w:after="120"/>
        <w:rPr>
          <w:b/>
          <w:i/>
          <w:sz w:val="18"/>
        </w:rPr>
      </w:pPr>
      <w:r w:rsidRPr="00953827">
        <w:rPr>
          <w:b/>
          <w:i/>
          <w:sz w:val="18"/>
        </w:rPr>
        <w:t>COURSE AIMS AND INTENDED LEARNING OUTCOMES</w:t>
      </w:r>
    </w:p>
    <w:p w14:paraId="388AEF0A" w14:textId="156F710F" w:rsidR="00530D3D" w:rsidRPr="00953827" w:rsidRDefault="00530D3D" w:rsidP="00530D3D">
      <w:r w:rsidRPr="00953827">
        <w:t xml:space="preserve">The aim of the course is to understand and analyse the core elements of an ethical life using the hermeneutical, phenomenological, conceptual and dialectic-problematic tools of moral philosophy. At the end of the course, students must demonstrate their knowledge and understanding of the topics, problems, theories and texts on the syllabus, and that they have developed independent, creative and professionalising skills.  </w:t>
      </w:r>
    </w:p>
    <w:p w14:paraId="45013264" w14:textId="77777777" w:rsidR="00530D3D" w:rsidRPr="00953827" w:rsidRDefault="0045386F" w:rsidP="004710ED">
      <w:pPr>
        <w:spacing w:before="240" w:after="120"/>
        <w:rPr>
          <w:b/>
          <w:i/>
          <w:sz w:val="18"/>
        </w:rPr>
      </w:pPr>
      <w:r w:rsidRPr="00953827">
        <w:rPr>
          <w:b/>
          <w:i/>
          <w:sz w:val="18"/>
        </w:rPr>
        <w:t xml:space="preserve">COURSE CONTENT </w:t>
      </w:r>
    </w:p>
    <w:p w14:paraId="59F70569" w14:textId="36E50AC6" w:rsidR="00530D3D" w:rsidRPr="00953827" w:rsidRDefault="00530D3D" w:rsidP="00530D3D">
      <w:r w:rsidRPr="00953827">
        <w:t xml:space="preserve">The course </w:t>
      </w:r>
      <w:r w:rsidRPr="00953827">
        <w:rPr>
          <w:i/>
        </w:rPr>
        <w:t xml:space="preserve">profile is theoretical-phenomenological </w:t>
      </w:r>
      <w:r w:rsidRPr="00953827">
        <w:t>and</w:t>
      </w:r>
      <w:r w:rsidRPr="00953827">
        <w:rPr>
          <w:i/>
        </w:rPr>
        <w:t xml:space="preserve"> hermeneutic-textual</w:t>
      </w:r>
      <w:r w:rsidRPr="00953827">
        <w:t xml:space="preserve"> and lays the foundation for experiencing a moral existence and opening up to a human world (original, </w:t>
      </w:r>
      <w:r w:rsidR="00975B52" w:rsidRPr="00953827">
        <w:t>every day</w:t>
      </w:r>
      <w:r w:rsidRPr="00953827">
        <w:t xml:space="preserve">, being, duty; continuity, interruption; law, freedom, responsibility; self, others; immanence, transcendence; identity, difference; </w:t>
      </w:r>
      <w:r w:rsidR="00BC42F5" w:rsidRPr="00BC42F5">
        <w:t>symmetry/asymmetry</w:t>
      </w:r>
      <w:r w:rsidR="00074179">
        <w:t xml:space="preserve">; </w:t>
      </w:r>
      <w:r w:rsidRPr="00953827">
        <w:t>good, bad).</w:t>
      </w:r>
    </w:p>
    <w:p w14:paraId="74977A3D" w14:textId="77777777" w:rsidR="00530D3D" w:rsidRPr="00953827" w:rsidRDefault="00530D3D" w:rsidP="004710ED">
      <w:pPr>
        <w:spacing w:before="240" w:after="120"/>
        <w:rPr>
          <w:b/>
          <w:i/>
          <w:sz w:val="18"/>
        </w:rPr>
      </w:pPr>
      <w:r w:rsidRPr="00953827">
        <w:rPr>
          <w:b/>
          <w:i/>
          <w:sz w:val="18"/>
        </w:rPr>
        <w:t>READING LIST</w:t>
      </w:r>
    </w:p>
    <w:p w14:paraId="28E8A6BF" w14:textId="77777777" w:rsidR="00BC42F5" w:rsidRDefault="00BC42F5" w:rsidP="005E0591">
      <w:pPr>
        <w:rPr>
          <w:rFonts w:ascii="Times" w:hAnsi="Times"/>
          <w:i/>
          <w:iCs/>
          <w:noProof/>
          <w:sz w:val="18"/>
          <w:szCs w:val="20"/>
        </w:rPr>
      </w:pPr>
      <w:r w:rsidRPr="00BC42F5">
        <w:rPr>
          <w:rFonts w:ascii="Times" w:hAnsi="Times"/>
          <w:i/>
          <w:iCs/>
          <w:noProof/>
          <w:sz w:val="18"/>
          <w:szCs w:val="20"/>
        </w:rPr>
        <w:t>Bibliography and course map</w:t>
      </w:r>
    </w:p>
    <w:p w14:paraId="3A36AAD7" w14:textId="30438240" w:rsidR="005E0591" w:rsidRPr="00953827" w:rsidRDefault="005E0591" w:rsidP="005E0591">
      <w:pPr>
        <w:rPr>
          <w:sz w:val="18"/>
          <w:szCs w:val="18"/>
        </w:rPr>
      </w:pPr>
      <w:r w:rsidRPr="00953827">
        <w:rPr>
          <w:sz w:val="18"/>
          <w:szCs w:val="18"/>
        </w:rPr>
        <w:t xml:space="preserve">Module 1: </w:t>
      </w:r>
      <w:r w:rsidR="009B7075" w:rsidRPr="00953827">
        <w:rPr>
          <w:i/>
          <w:sz w:val="18"/>
          <w:szCs w:val="18"/>
        </w:rPr>
        <w:t>Facing</w:t>
      </w:r>
      <w:r w:rsidRPr="00953827">
        <w:rPr>
          <w:i/>
          <w:sz w:val="18"/>
          <w:szCs w:val="18"/>
        </w:rPr>
        <w:t>.</w:t>
      </w:r>
      <w:r w:rsidR="009B7075" w:rsidRPr="00953827">
        <w:rPr>
          <w:i/>
          <w:sz w:val="18"/>
          <w:szCs w:val="18"/>
        </w:rPr>
        <w:t xml:space="preserve"> Being born to difference.</w:t>
      </w:r>
    </w:p>
    <w:p w14:paraId="2772B349" w14:textId="77777777" w:rsidR="00074179" w:rsidRPr="00987A17" w:rsidRDefault="005E0591" w:rsidP="00074179">
      <w:pPr>
        <w:pStyle w:val="Testo1"/>
        <w:spacing w:before="0" w:line="240" w:lineRule="auto"/>
        <w:rPr>
          <w:spacing w:val="-5"/>
          <w:szCs w:val="18"/>
        </w:rPr>
      </w:pPr>
      <w:r w:rsidRPr="00953827">
        <w:rPr>
          <w:noProof w:val="0"/>
          <w:szCs w:val="18"/>
          <w:lang w:val="it-IT"/>
        </w:rPr>
        <w:t>1</w:t>
      </w:r>
      <w:r w:rsidRPr="00953827">
        <w:rPr>
          <w:noProof w:val="0"/>
          <w:szCs w:val="18"/>
          <w:lang w:val="it-IT"/>
        </w:rPr>
        <w:tab/>
      </w:r>
      <w:r w:rsidRPr="00953827">
        <w:rPr>
          <w:i/>
          <w:noProof w:val="0"/>
          <w:szCs w:val="18"/>
          <w:lang w:val="it-IT"/>
        </w:rPr>
        <w:t xml:space="preserve">Di fronte alla Legge. </w:t>
      </w:r>
      <w:r w:rsidRPr="00953827">
        <w:rPr>
          <w:noProof w:val="0"/>
          <w:szCs w:val="18"/>
          <w:lang w:val="it-IT"/>
        </w:rPr>
        <w:t>(*</w:t>
      </w:r>
      <w:r w:rsidRPr="00953827">
        <w:rPr>
          <w:smallCaps/>
          <w:noProof w:val="0"/>
          <w:sz w:val="16"/>
          <w:szCs w:val="18"/>
          <w:lang w:val="it-IT"/>
        </w:rPr>
        <w:t>I. Kant</w:t>
      </w:r>
      <w:r w:rsidRPr="00953827">
        <w:rPr>
          <w:smallCaps/>
          <w:noProof w:val="0"/>
          <w:szCs w:val="18"/>
          <w:lang w:val="it-IT"/>
        </w:rPr>
        <w:t>,</w:t>
      </w:r>
      <w:r w:rsidRPr="00953827">
        <w:rPr>
          <w:i/>
          <w:noProof w:val="0"/>
          <w:szCs w:val="18"/>
          <w:lang w:val="it-IT"/>
        </w:rPr>
        <w:t xml:space="preserve"> Critica della Ragion pratica,</w:t>
      </w:r>
      <w:r w:rsidRPr="00953827">
        <w:rPr>
          <w:noProof w:val="0"/>
          <w:szCs w:val="18"/>
          <w:lang w:val="it-IT"/>
        </w:rPr>
        <w:t xml:space="preserve"> esp. the Pref. and </w:t>
      </w:r>
      <w:r w:rsidR="00DB78A1">
        <w:rPr>
          <w:noProof w:val="0"/>
          <w:szCs w:val="18"/>
          <w:lang w:val="it-IT"/>
        </w:rPr>
        <w:t xml:space="preserve">Analitica Prin., chaps. </w:t>
      </w:r>
      <w:r w:rsidR="00DB78A1" w:rsidRPr="00DB78A1">
        <w:rPr>
          <w:noProof w:val="0"/>
          <w:szCs w:val="18"/>
          <w:lang w:val="en-US"/>
        </w:rPr>
        <w:t>1 and 3</w:t>
      </w:r>
      <w:r w:rsidRPr="00DB78A1">
        <w:rPr>
          <w:noProof w:val="0"/>
          <w:szCs w:val="18"/>
          <w:lang w:val="en-US"/>
        </w:rPr>
        <w:t xml:space="preserve">). *NB: Non-Philosophy </w:t>
      </w:r>
      <w:r w:rsidR="00DB78A1" w:rsidRPr="00DB78A1">
        <w:rPr>
          <w:noProof w:val="0"/>
          <w:szCs w:val="18"/>
          <w:lang w:val="en-US"/>
        </w:rPr>
        <w:t>students can substitute</w:t>
      </w:r>
      <w:r w:rsidR="0033734A" w:rsidRPr="00DB78A1">
        <w:rPr>
          <w:noProof w:val="0"/>
          <w:szCs w:val="18"/>
          <w:lang w:val="en-US"/>
        </w:rPr>
        <w:t xml:space="preserve"> with</w:t>
      </w:r>
      <w:r w:rsidRPr="00DB78A1">
        <w:rPr>
          <w:noProof w:val="0"/>
          <w:szCs w:val="18"/>
          <w:lang w:val="en-US"/>
        </w:rPr>
        <w:t xml:space="preserve"> E. </w:t>
      </w:r>
      <w:r w:rsidRPr="00DB78A1">
        <w:rPr>
          <w:smallCaps/>
          <w:noProof w:val="0"/>
          <w:szCs w:val="18"/>
          <w:lang w:val="en-US"/>
        </w:rPr>
        <w:t>Lévinas</w:t>
      </w:r>
      <w:r w:rsidRPr="00DB78A1">
        <w:rPr>
          <w:noProof w:val="0"/>
          <w:szCs w:val="18"/>
          <w:lang w:val="en-US"/>
        </w:rPr>
        <w:t xml:space="preserve">, </w:t>
      </w:r>
      <w:r w:rsidRPr="00DB78A1">
        <w:rPr>
          <w:i/>
          <w:noProof w:val="0"/>
          <w:szCs w:val="18"/>
          <w:lang w:val="en-US"/>
        </w:rPr>
        <w:t>Etica e Infinito</w:t>
      </w:r>
      <w:r w:rsidRPr="00DB78A1">
        <w:rPr>
          <w:noProof w:val="0"/>
          <w:szCs w:val="18"/>
          <w:lang w:val="en-US"/>
        </w:rPr>
        <w:t xml:space="preserve">, </w:t>
      </w:r>
      <w:r w:rsidR="00074179">
        <w:rPr>
          <w:spacing w:val="-5"/>
          <w:szCs w:val="18"/>
        </w:rPr>
        <w:t>cfr. n. 5</w:t>
      </w:r>
      <w:r w:rsidR="00074179" w:rsidRPr="00987A17">
        <w:rPr>
          <w:spacing w:val="-5"/>
          <w:szCs w:val="18"/>
        </w:rPr>
        <w:t>, capp. 6-10</w:t>
      </w:r>
      <w:r w:rsidR="00074179">
        <w:rPr>
          <w:spacing w:val="-5"/>
          <w:szCs w:val="18"/>
        </w:rPr>
        <w:t xml:space="preserve"> (o 1-5)</w:t>
      </w:r>
      <w:r w:rsidR="00074179" w:rsidRPr="00987A17">
        <w:rPr>
          <w:spacing w:val="-5"/>
          <w:szCs w:val="18"/>
        </w:rPr>
        <w:t xml:space="preserve"> o </w:t>
      </w:r>
      <w:r w:rsidR="00074179" w:rsidRPr="00FB1FFA">
        <w:rPr>
          <w:smallCaps/>
          <w:spacing w:val="-5"/>
          <w:sz w:val="16"/>
          <w:szCs w:val="18"/>
        </w:rPr>
        <w:t>F. Riva</w:t>
      </w:r>
      <w:r w:rsidR="00074179" w:rsidRPr="00FB1FFA">
        <w:rPr>
          <w:smallCaps/>
          <w:spacing w:val="-5"/>
          <w:szCs w:val="18"/>
        </w:rPr>
        <w:t>,</w:t>
      </w:r>
      <w:r w:rsidR="00074179" w:rsidRPr="00FB1FFA">
        <w:rPr>
          <w:i/>
          <w:spacing w:val="-5"/>
          <w:szCs w:val="18"/>
        </w:rPr>
        <w:t xml:space="preserve"> Filosofia del cibo,</w:t>
      </w:r>
      <w:r w:rsidR="00074179" w:rsidRPr="00FB1FFA">
        <w:rPr>
          <w:spacing w:val="-5"/>
          <w:szCs w:val="18"/>
        </w:rPr>
        <w:t xml:space="preserve"> </w:t>
      </w:r>
      <w:r w:rsidR="00074179">
        <w:rPr>
          <w:spacing w:val="-5"/>
          <w:szCs w:val="18"/>
        </w:rPr>
        <w:t xml:space="preserve">2 capp. in più a scelta (cfr. n. 2) o </w:t>
      </w:r>
      <w:r w:rsidR="00074179" w:rsidRPr="00987A17">
        <w:rPr>
          <w:spacing w:val="-5"/>
          <w:sz w:val="16"/>
          <w:szCs w:val="18"/>
        </w:rPr>
        <w:t xml:space="preserve">S. </w:t>
      </w:r>
      <w:r w:rsidR="00074179" w:rsidRPr="00987A17">
        <w:rPr>
          <w:smallCaps/>
          <w:spacing w:val="-5"/>
          <w:sz w:val="16"/>
          <w:szCs w:val="18"/>
        </w:rPr>
        <w:t>Kierkegaard</w:t>
      </w:r>
      <w:r w:rsidR="00074179" w:rsidRPr="00987A17">
        <w:rPr>
          <w:spacing w:val="-5"/>
          <w:szCs w:val="18"/>
        </w:rPr>
        <w:t xml:space="preserve">, </w:t>
      </w:r>
      <w:r w:rsidR="00074179" w:rsidRPr="00987A17">
        <w:rPr>
          <w:i/>
          <w:spacing w:val="-5"/>
          <w:szCs w:val="18"/>
        </w:rPr>
        <w:t>La malattia mortale</w:t>
      </w:r>
      <w:r w:rsidR="00074179" w:rsidRPr="00987A17">
        <w:rPr>
          <w:spacing w:val="-5"/>
          <w:szCs w:val="18"/>
        </w:rPr>
        <w:t>, Parte I.</w:t>
      </w:r>
    </w:p>
    <w:p w14:paraId="7654C7C4" w14:textId="77777777" w:rsidR="00074179" w:rsidRDefault="00074179" w:rsidP="00074179">
      <w:pPr>
        <w:pStyle w:val="Testo1"/>
        <w:spacing w:before="0" w:line="240" w:lineRule="auto"/>
        <w:rPr>
          <w:spacing w:val="-5"/>
          <w:szCs w:val="18"/>
        </w:rPr>
      </w:pPr>
      <w:r w:rsidRPr="00987A17">
        <w:rPr>
          <w:spacing w:val="-5"/>
          <w:szCs w:val="18"/>
        </w:rPr>
        <w:t>2.</w:t>
      </w:r>
      <w:r w:rsidRPr="00987A17">
        <w:rPr>
          <w:spacing w:val="-5"/>
          <w:szCs w:val="18"/>
        </w:rPr>
        <w:tab/>
      </w:r>
      <w:r w:rsidRPr="00532264">
        <w:rPr>
          <w:i/>
          <w:iCs/>
          <w:spacing w:val="-5"/>
          <w:szCs w:val="18"/>
        </w:rPr>
        <w:t xml:space="preserve">Di fronte al </w:t>
      </w:r>
      <w:r>
        <w:rPr>
          <w:i/>
          <w:iCs/>
          <w:spacing w:val="-5"/>
          <w:szCs w:val="18"/>
        </w:rPr>
        <w:t>C</w:t>
      </w:r>
      <w:r w:rsidRPr="00532264">
        <w:rPr>
          <w:i/>
          <w:iCs/>
          <w:spacing w:val="-5"/>
          <w:szCs w:val="18"/>
        </w:rPr>
        <w:t>orpo.</w:t>
      </w:r>
      <w:r>
        <w:rPr>
          <w:spacing w:val="-5"/>
          <w:szCs w:val="18"/>
        </w:rPr>
        <w:t xml:space="preserve"> </w:t>
      </w:r>
      <w:r w:rsidRPr="00FB1FFA">
        <w:rPr>
          <w:i/>
          <w:spacing w:val="-5"/>
          <w:szCs w:val="18"/>
        </w:rPr>
        <w:t>Altr</w:t>
      </w:r>
      <w:r>
        <w:rPr>
          <w:i/>
          <w:spacing w:val="-5"/>
          <w:szCs w:val="18"/>
        </w:rPr>
        <w:t>o</w:t>
      </w:r>
      <w:r w:rsidRPr="00FB1FFA">
        <w:rPr>
          <w:i/>
          <w:spacing w:val="-5"/>
          <w:szCs w:val="18"/>
        </w:rPr>
        <w:t xml:space="preserve"> a se stessi</w:t>
      </w:r>
      <w:r>
        <w:rPr>
          <w:i/>
          <w:spacing w:val="-5"/>
          <w:szCs w:val="18"/>
        </w:rPr>
        <w:t>. Corpi/Morali.</w:t>
      </w:r>
      <w:r w:rsidRPr="00FB1FFA">
        <w:rPr>
          <w:smallCaps/>
          <w:szCs w:val="18"/>
        </w:rPr>
        <w:t xml:space="preserve"> </w:t>
      </w:r>
      <w:r w:rsidRPr="00FB1FFA">
        <w:rPr>
          <w:szCs w:val="18"/>
        </w:rPr>
        <w:t>(</w:t>
      </w:r>
      <w:r w:rsidRPr="00FB1FFA">
        <w:rPr>
          <w:smallCaps/>
          <w:spacing w:val="-5"/>
          <w:sz w:val="16"/>
          <w:szCs w:val="18"/>
        </w:rPr>
        <w:t>F. Riva</w:t>
      </w:r>
      <w:r w:rsidRPr="00FB1FFA">
        <w:rPr>
          <w:smallCaps/>
          <w:spacing w:val="-5"/>
          <w:szCs w:val="18"/>
        </w:rPr>
        <w:t>,</w:t>
      </w:r>
      <w:r w:rsidRPr="00FB1FFA">
        <w:rPr>
          <w:i/>
          <w:spacing w:val="-5"/>
          <w:szCs w:val="18"/>
        </w:rPr>
        <w:t xml:space="preserve"> Filosofia del cibo,</w:t>
      </w:r>
      <w:r w:rsidRPr="00FB1FFA">
        <w:rPr>
          <w:spacing w:val="-5"/>
          <w:szCs w:val="18"/>
        </w:rPr>
        <w:t xml:space="preserve"> </w:t>
      </w:r>
      <w:r>
        <w:rPr>
          <w:spacing w:val="-5"/>
          <w:szCs w:val="18"/>
        </w:rPr>
        <w:t>Castelvecchi, Roma 2016</w:t>
      </w:r>
      <w:r w:rsidRPr="00FB1FFA">
        <w:rPr>
          <w:spacing w:val="-5"/>
          <w:szCs w:val="18"/>
        </w:rPr>
        <w:t xml:space="preserve">, pp. 7-32; Parte III: Corpi incerti, pp. 161-226; </w:t>
      </w:r>
      <w:r w:rsidRPr="002B4023">
        <w:rPr>
          <w:spacing w:val="-5"/>
          <w:szCs w:val="18"/>
        </w:rPr>
        <w:t xml:space="preserve">più </w:t>
      </w:r>
      <w:r w:rsidRPr="00D23AB5">
        <w:rPr>
          <w:spacing w:val="-5"/>
          <w:szCs w:val="18"/>
        </w:rPr>
        <w:t>2 capp</w:t>
      </w:r>
      <w:r w:rsidRPr="002B4023">
        <w:rPr>
          <w:spacing w:val="-5"/>
          <w:szCs w:val="18"/>
        </w:rPr>
        <w:t>. a scelta</w:t>
      </w:r>
      <w:r w:rsidRPr="002B4023">
        <w:rPr>
          <w:szCs w:val="18"/>
        </w:rPr>
        <w:t xml:space="preserve"> </w:t>
      </w:r>
      <w:r>
        <w:rPr>
          <w:szCs w:val="18"/>
        </w:rPr>
        <w:t xml:space="preserve">uno da Parte I e </w:t>
      </w:r>
      <w:r w:rsidRPr="00791E7B">
        <w:rPr>
          <w:szCs w:val="18"/>
        </w:rPr>
        <w:t>uno da Parte II</w:t>
      </w:r>
      <w:r w:rsidRPr="00791E7B">
        <w:rPr>
          <w:spacing w:val="-5"/>
          <w:szCs w:val="18"/>
        </w:rPr>
        <w:t>; eventuali materiali Bb).</w:t>
      </w:r>
    </w:p>
    <w:p w14:paraId="4D74A584" w14:textId="5F30D56F" w:rsidR="00DB78A1" w:rsidRPr="00DB78A1" w:rsidRDefault="00DB78A1" w:rsidP="00074179">
      <w:pPr>
        <w:pStyle w:val="Testo1"/>
        <w:spacing w:before="0" w:line="240" w:lineRule="auto"/>
        <w:rPr>
          <w:szCs w:val="18"/>
          <w:lang w:val="it-IT"/>
        </w:rPr>
      </w:pPr>
      <w:r w:rsidRPr="00DB78A1">
        <w:rPr>
          <w:szCs w:val="18"/>
          <w:lang w:val="it-IT"/>
        </w:rPr>
        <w:t>3.</w:t>
      </w:r>
      <w:r w:rsidRPr="00DB78A1">
        <w:rPr>
          <w:szCs w:val="18"/>
          <w:lang w:val="it-IT"/>
        </w:rPr>
        <w:tab/>
      </w:r>
      <w:r w:rsidR="00074179">
        <w:rPr>
          <w:i/>
          <w:iCs/>
          <w:szCs w:val="18"/>
          <w:lang w:val="it-IT"/>
        </w:rPr>
        <w:t xml:space="preserve">Di fronte: </w:t>
      </w:r>
      <w:r w:rsidRPr="00DB78A1">
        <w:rPr>
          <w:i/>
          <w:szCs w:val="18"/>
          <w:lang w:val="it-IT"/>
        </w:rPr>
        <w:t>Liberi/Responsabili</w:t>
      </w:r>
      <w:r w:rsidRPr="00DB78A1">
        <w:rPr>
          <w:szCs w:val="18"/>
          <w:lang w:val="it-IT"/>
        </w:rPr>
        <w:t>. (</w:t>
      </w:r>
      <w:r w:rsidRPr="00DB78A1">
        <w:rPr>
          <w:smallCaps/>
          <w:spacing w:val="-5"/>
          <w:sz w:val="16"/>
          <w:szCs w:val="18"/>
          <w:lang w:val="it-IT"/>
        </w:rPr>
        <w:t>F. Riva</w:t>
      </w:r>
      <w:r w:rsidRPr="00DB78A1">
        <w:rPr>
          <w:smallCaps/>
          <w:spacing w:val="-5"/>
          <w:szCs w:val="18"/>
          <w:lang w:val="it-IT"/>
        </w:rPr>
        <w:t>,</w:t>
      </w:r>
      <w:r w:rsidRPr="00DB78A1">
        <w:rPr>
          <w:spacing w:val="-5"/>
          <w:szCs w:val="18"/>
          <w:lang w:val="it-IT"/>
        </w:rPr>
        <w:t xml:space="preserve"> </w:t>
      </w:r>
      <w:r w:rsidRPr="00DB78A1">
        <w:rPr>
          <w:i/>
          <w:spacing w:val="-5"/>
          <w:szCs w:val="18"/>
          <w:lang w:val="it-IT"/>
        </w:rPr>
        <w:t>Liberi/Responsabili</w:t>
      </w:r>
      <w:r w:rsidRPr="00DB78A1">
        <w:rPr>
          <w:spacing w:val="-5"/>
          <w:szCs w:val="18"/>
          <w:lang w:val="it-IT"/>
        </w:rPr>
        <w:t>, Materiali Bb</w:t>
      </w:r>
      <w:r w:rsidRPr="00DB78A1">
        <w:rPr>
          <w:szCs w:val="18"/>
          <w:lang w:val="it-IT"/>
        </w:rPr>
        <w:t>).</w:t>
      </w:r>
    </w:p>
    <w:p w14:paraId="6F52903F" w14:textId="3D55CBA9" w:rsidR="00DB78A1" w:rsidRPr="00975B52" w:rsidRDefault="00DB78A1" w:rsidP="00DB78A1">
      <w:pPr>
        <w:pStyle w:val="Testo1"/>
        <w:spacing w:before="0" w:line="240" w:lineRule="auto"/>
        <w:rPr>
          <w:szCs w:val="18"/>
          <w:lang w:val="en-US"/>
        </w:rPr>
      </w:pPr>
      <w:r w:rsidRPr="00975B52">
        <w:rPr>
          <w:szCs w:val="18"/>
          <w:lang w:val="it-IT"/>
        </w:rPr>
        <w:t xml:space="preserve">0.  </w:t>
      </w:r>
      <w:r w:rsidRPr="00975B52">
        <w:rPr>
          <w:szCs w:val="18"/>
          <w:lang w:val="it-IT"/>
        </w:rPr>
        <w:tab/>
      </w:r>
      <w:r w:rsidR="00975B52" w:rsidRPr="00975B52">
        <w:rPr>
          <w:spacing w:val="-5"/>
          <w:szCs w:val="18"/>
          <w:lang w:val="en-US"/>
        </w:rPr>
        <w:t xml:space="preserve">Exercises: textual practice on </w:t>
      </w:r>
      <w:r w:rsidR="00074179">
        <w:rPr>
          <w:spacing w:val="-5"/>
          <w:szCs w:val="18"/>
          <w:lang w:val="en-US"/>
        </w:rPr>
        <w:t>Kant</w:t>
      </w:r>
      <w:r w:rsidR="00975B52" w:rsidRPr="00975B52">
        <w:rPr>
          <w:spacing w:val="-5"/>
          <w:szCs w:val="18"/>
          <w:lang w:val="en-US"/>
        </w:rPr>
        <w:t xml:space="preserve"> in the program.</w:t>
      </w:r>
    </w:p>
    <w:p w14:paraId="0C6EA50E" w14:textId="54DC13D4" w:rsidR="005E0591" w:rsidRPr="00953827" w:rsidRDefault="005E0591" w:rsidP="005E0591">
      <w:pPr>
        <w:pStyle w:val="Testo1"/>
        <w:spacing w:line="240" w:lineRule="atLeast"/>
        <w:rPr>
          <w:noProof w:val="0"/>
          <w:spacing w:val="-5"/>
          <w:szCs w:val="18"/>
        </w:rPr>
      </w:pPr>
      <w:r w:rsidRPr="00953827">
        <w:rPr>
          <w:noProof w:val="0"/>
          <w:szCs w:val="18"/>
        </w:rPr>
        <w:t>Module A:</w:t>
      </w:r>
      <w:r w:rsidRPr="00953827">
        <w:rPr>
          <w:i/>
          <w:noProof w:val="0"/>
          <w:szCs w:val="18"/>
        </w:rPr>
        <w:t xml:space="preserve"> </w:t>
      </w:r>
      <w:r w:rsidR="009B7075" w:rsidRPr="00953827">
        <w:rPr>
          <w:i/>
          <w:noProof w:val="0"/>
          <w:szCs w:val="18"/>
        </w:rPr>
        <w:t>Facing the other</w:t>
      </w:r>
      <w:r w:rsidRPr="00953827">
        <w:rPr>
          <w:i/>
          <w:noProof w:val="0"/>
          <w:szCs w:val="18"/>
        </w:rPr>
        <w:t xml:space="preserve">. </w:t>
      </w:r>
      <w:r w:rsidR="009B7075" w:rsidRPr="00953827">
        <w:rPr>
          <w:i/>
          <w:noProof w:val="0"/>
          <w:szCs w:val="18"/>
        </w:rPr>
        <w:t>Practices of transcendence</w:t>
      </w:r>
    </w:p>
    <w:p w14:paraId="58824518" w14:textId="7BFB87E6" w:rsidR="00DB78A1" w:rsidRPr="00953827" w:rsidRDefault="005E0591" w:rsidP="00DB78A1">
      <w:pPr>
        <w:pStyle w:val="Testo1"/>
        <w:spacing w:before="0" w:line="240" w:lineRule="auto"/>
        <w:rPr>
          <w:noProof w:val="0"/>
          <w:szCs w:val="18"/>
        </w:rPr>
      </w:pPr>
      <w:r w:rsidRPr="007500D0">
        <w:rPr>
          <w:noProof w:val="0"/>
          <w:szCs w:val="18"/>
          <w:lang w:val="it-IT"/>
        </w:rPr>
        <w:t>4.</w:t>
      </w:r>
      <w:r w:rsidRPr="007500D0">
        <w:rPr>
          <w:noProof w:val="0"/>
          <w:szCs w:val="18"/>
          <w:lang w:val="it-IT"/>
        </w:rPr>
        <w:tab/>
      </w:r>
      <w:r w:rsidR="00DB78A1" w:rsidRPr="00953827">
        <w:rPr>
          <w:i/>
          <w:noProof w:val="0"/>
          <w:szCs w:val="18"/>
          <w:lang w:val="it-IT"/>
        </w:rPr>
        <w:t>Di fronte a sé. Un dio minore</w:t>
      </w:r>
      <w:r w:rsidR="00DB78A1" w:rsidRPr="00953827">
        <w:rPr>
          <w:noProof w:val="0"/>
          <w:szCs w:val="18"/>
          <w:lang w:val="it-IT"/>
        </w:rPr>
        <w:t xml:space="preserve"> (</w:t>
      </w:r>
      <w:r w:rsidR="00DB78A1" w:rsidRPr="00953827">
        <w:rPr>
          <w:noProof w:val="0"/>
          <w:sz w:val="16"/>
          <w:szCs w:val="18"/>
          <w:lang w:val="it-IT"/>
        </w:rPr>
        <w:t xml:space="preserve">J.-P. </w:t>
      </w:r>
      <w:r w:rsidR="00DB78A1" w:rsidRPr="00953827">
        <w:rPr>
          <w:smallCaps/>
          <w:noProof w:val="0"/>
          <w:sz w:val="16"/>
          <w:szCs w:val="18"/>
          <w:lang w:val="it-IT"/>
        </w:rPr>
        <w:t>Sartre</w:t>
      </w:r>
      <w:r w:rsidR="00DB78A1" w:rsidRPr="00953827">
        <w:rPr>
          <w:noProof w:val="0"/>
          <w:szCs w:val="18"/>
          <w:lang w:val="it-IT"/>
        </w:rPr>
        <w:t xml:space="preserve">, </w:t>
      </w:r>
      <w:r w:rsidR="00DB78A1" w:rsidRPr="00953827">
        <w:rPr>
          <w:i/>
          <w:noProof w:val="0"/>
          <w:szCs w:val="18"/>
          <w:lang w:val="it-IT"/>
        </w:rPr>
        <w:t>L’esistenzialismo è un umanismo</w:t>
      </w:r>
      <w:r w:rsidR="00DB78A1" w:rsidRPr="00953827">
        <w:rPr>
          <w:noProof w:val="0"/>
          <w:szCs w:val="18"/>
          <w:lang w:val="it-IT"/>
        </w:rPr>
        <w:t xml:space="preserve">. </w:t>
      </w:r>
      <w:r w:rsidR="00DB78A1" w:rsidRPr="00953827">
        <w:rPr>
          <w:noProof w:val="0"/>
          <w:szCs w:val="18"/>
        </w:rPr>
        <w:t xml:space="preserve">Students may also read any 50 pages of </w:t>
      </w:r>
      <w:r w:rsidR="00DB78A1" w:rsidRPr="00953827">
        <w:rPr>
          <w:noProof w:val="0"/>
          <w:sz w:val="16"/>
          <w:szCs w:val="18"/>
        </w:rPr>
        <w:t xml:space="preserve">J.-P. </w:t>
      </w:r>
      <w:r w:rsidR="00DB78A1" w:rsidRPr="00953827">
        <w:rPr>
          <w:smallCaps/>
          <w:noProof w:val="0"/>
          <w:sz w:val="16"/>
          <w:szCs w:val="18"/>
        </w:rPr>
        <w:t>Sartre</w:t>
      </w:r>
      <w:r w:rsidR="00DB78A1" w:rsidRPr="00953827">
        <w:rPr>
          <w:noProof w:val="0"/>
          <w:szCs w:val="18"/>
        </w:rPr>
        <w:t xml:space="preserve">, </w:t>
      </w:r>
      <w:r w:rsidR="00DB78A1" w:rsidRPr="00953827">
        <w:rPr>
          <w:i/>
          <w:noProof w:val="0"/>
          <w:szCs w:val="18"/>
        </w:rPr>
        <w:t>L’essere e il nulla</w:t>
      </w:r>
      <w:r w:rsidR="00DB78A1" w:rsidRPr="00953827">
        <w:rPr>
          <w:noProof w:val="0"/>
          <w:szCs w:val="18"/>
        </w:rPr>
        <w:t>, Part 3: 2 for others).</w:t>
      </w:r>
    </w:p>
    <w:p w14:paraId="29D54341" w14:textId="77777777" w:rsidR="00074179" w:rsidRPr="00987A17" w:rsidRDefault="00074179" w:rsidP="00074179">
      <w:pPr>
        <w:pStyle w:val="Testo1"/>
        <w:spacing w:before="0" w:line="240" w:lineRule="auto"/>
        <w:rPr>
          <w:szCs w:val="18"/>
        </w:rPr>
      </w:pPr>
      <w:r w:rsidRPr="00987A17">
        <w:rPr>
          <w:szCs w:val="18"/>
        </w:rPr>
        <w:t>5.</w:t>
      </w:r>
      <w:r w:rsidRPr="00987A17">
        <w:rPr>
          <w:szCs w:val="18"/>
        </w:rPr>
        <w:tab/>
      </w:r>
      <w:r>
        <w:rPr>
          <w:i/>
          <w:spacing w:val="-5"/>
          <w:szCs w:val="18"/>
        </w:rPr>
        <w:t>Di fronte all’Altro/di fronte all’Et</w:t>
      </w:r>
      <w:r w:rsidRPr="00987A17">
        <w:rPr>
          <w:i/>
          <w:spacing w:val="-5"/>
          <w:szCs w:val="18"/>
        </w:rPr>
        <w:t>ica</w:t>
      </w:r>
      <w:r w:rsidRPr="00987A17">
        <w:rPr>
          <w:spacing w:val="-5"/>
          <w:szCs w:val="18"/>
        </w:rPr>
        <w:t xml:space="preserve"> (*</w:t>
      </w:r>
      <w:r w:rsidRPr="00987A17">
        <w:rPr>
          <w:smallCaps/>
          <w:spacing w:val="-5"/>
          <w:sz w:val="16"/>
          <w:szCs w:val="18"/>
        </w:rPr>
        <w:t>E. Lévinas</w:t>
      </w:r>
      <w:r w:rsidRPr="00987A17">
        <w:rPr>
          <w:spacing w:val="-5"/>
          <w:szCs w:val="18"/>
        </w:rPr>
        <w:t xml:space="preserve">, </w:t>
      </w:r>
      <w:r w:rsidRPr="00987A17">
        <w:rPr>
          <w:i/>
          <w:spacing w:val="-5"/>
          <w:szCs w:val="18"/>
        </w:rPr>
        <w:t>Etica e Infinito</w:t>
      </w:r>
      <w:r w:rsidRPr="00987A17">
        <w:rPr>
          <w:spacing w:val="-5"/>
          <w:szCs w:val="18"/>
        </w:rPr>
        <w:t>, Castelvecchi, Roma 2018</w:t>
      </w:r>
      <w:r>
        <w:rPr>
          <w:rFonts w:ascii="Segoe UI Emoji" w:eastAsia="Segoe UI Emoji" w:hAnsi="Segoe UI Emoji" w:cs="Segoe UI Emoji"/>
          <w:spacing w:val="-5"/>
          <w:szCs w:val="18"/>
        </w:rPr>
        <w:t xml:space="preserve">). </w:t>
      </w:r>
      <w:r w:rsidRPr="00987A17">
        <w:rPr>
          <w:spacing w:val="-5"/>
          <w:szCs w:val="18"/>
        </w:rPr>
        <w:t>*NB: sostituibil</w:t>
      </w:r>
      <w:r>
        <w:rPr>
          <w:spacing w:val="-5"/>
          <w:szCs w:val="18"/>
        </w:rPr>
        <w:t>e</w:t>
      </w:r>
      <w:r w:rsidRPr="00987A17">
        <w:rPr>
          <w:spacing w:val="-5"/>
          <w:szCs w:val="18"/>
        </w:rPr>
        <w:t xml:space="preserve"> per CdL non Filosofia con 2 capp. in più a scelta di </w:t>
      </w:r>
      <w:r w:rsidRPr="00987A17">
        <w:rPr>
          <w:spacing w:val="-5"/>
          <w:sz w:val="16"/>
          <w:szCs w:val="18"/>
        </w:rPr>
        <w:t xml:space="preserve">F. </w:t>
      </w:r>
      <w:r w:rsidRPr="00987A17">
        <w:rPr>
          <w:smallCaps/>
          <w:spacing w:val="-5"/>
          <w:sz w:val="16"/>
          <w:szCs w:val="18"/>
        </w:rPr>
        <w:t>Riva</w:t>
      </w:r>
      <w:r w:rsidRPr="00987A17">
        <w:rPr>
          <w:spacing w:val="-5"/>
          <w:szCs w:val="18"/>
        </w:rPr>
        <w:t xml:space="preserve">, </w:t>
      </w:r>
      <w:r w:rsidRPr="00987A17">
        <w:rPr>
          <w:i/>
          <w:iCs/>
          <w:spacing w:val="-5"/>
          <w:szCs w:val="18"/>
        </w:rPr>
        <w:t>Il mito della relazione</w:t>
      </w:r>
      <w:r>
        <w:rPr>
          <w:iCs/>
          <w:spacing w:val="-5"/>
          <w:szCs w:val="18"/>
        </w:rPr>
        <w:t>, cfr. n. 6</w:t>
      </w:r>
      <w:r w:rsidRPr="00987A17">
        <w:rPr>
          <w:spacing w:val="-5"/>
          <w:szCs w:val="18"/>
        </w:rPr>
        <w:t>.</w:t>
      </w:r>
    </w:p>
    <w:p w14:paraId="7581E3E2" w14:textId="77777777" w:rsidR="00074179" w:rsidRPr="00FB1FFA" w:rsidRDefault="00074179" w:rsidP="00074179">
      <w:pPr>
        <w:pStyle w:val="Testo1"/>
        <w:spacing w:before="0" w:line="240" w:lineRule="auto"/>
        <w:rPr>
          <w:szCs w:val="18"/>
        </w:rPr>
      </w:pPr>
      <w:r>
        <w:rPr>
          <w:spacing w:val="-5"/>
          <w:szCs w:val="18"/>
        </w:rPr>
        <w:t>6</w:t>
      </w:r>
      <w:r w:rsidRPr="00FB1FFA">
        <w:rPr>
          <w:spacing w:val="-5"/>
          <w:szCs w:val="18"/>
        </w:rPr>
        <w:t>.</w:t>
      </w:r>
      <w:r w:rsidRPr="00FB1FFA">
        <w:rPr>
          <w:spacing w:val="-5"/>
          <w:szCs w:val="18"/>
        </w:rPr>
        <w:tab/>
      </w:r>
      <w:r>
        <w:rPr>
          <w:i/>
          <w:iCs/>
          <w:spacing w:val="-5"/>
          <w:szCs w:val="18"/>
        </w:rPr>
        <w:t>Di fronte al Rapporto. Simmetria/Asimmetria</w:t>
      </w:r>
      <w:r>
        <w:rPr>
          <w:spacing w:val="-5"/>
          <w:szCs w:val="18"/>
        </w:rPr>
        <w:t>. (</w:t>
      </w:r>
      <w:r w:rsidRPr="00BA2FEA">
        <w:rPr>
          <w:smallCaps/>
          <w:spacing w:val="-5"/>
          <w:szCs w:val="18"/>
        </w:rPr>
        <w:t>M. Buber, E. Lévinas, G. Marcel</w:t>
      </w:r>
      <w:r>
        <w:rPr>
          <w:spacing w:val="-5"/>
          <w:szCs w:val="18"/>
        </w:rPr>
        <w:t xml:space="preserve">, </w:t>
      </w:r>
      <w:r w:rsidRPr="00987A17">
        <w:rPr>
          <w:i/>
          <w:iCs/>
          <w:spacing w:val="-5"/>
          <w:szCs w:val="18"/>
        </w:rPr>
        <w:t xml:space="preserve">Il mito della </w:t>
      </w:r>
      <w:r w:rsidRPr="00D23AB5">
        <w:rPr>
          <w:i/>
          <w:iCs/>
          <w:spacing w:val="-5"/>
          <w:szCs w:val="18"/>
        </w:rPr>
        <w:t>relazione</w:t>
      </w:r>
      <w:r w:rsidRPr="00D23AB5">
        <w:rPr>
          <w:spacing w:val="-5"/>
          <w:szCs w:val="18"/>
        </w:rPr>
        <w:t>, F. Riva, a c., Castelvecchi, Roma 2016, pp. 134-195 e a scelta pp. 24-49 o 77-91</w:t>
      </w:r>
      <w:r>
        <w:rPr>
          <w:spacing w:val="-5"/>
          <w:szCs w:val="18"/>
        </w:rPr>
        <w:t>;</w:t>
      </w:r>
      <w:r w:rsidRPr="00791E7B">
        <w:rPr>
          <w:spacing w:val="-5"/>
          <w:szCs w:val="18"/>
        </w:rPr>
        <w:t xml:space="preserve"> cfr. materiali Bb</w:t>
      </w:r>
      <w:r w:rsidRPr="00987A17">
        <w:rPr>
          <w:spacing w:val="-5"/>
          <w:szCs w:val="18"/>
        </w:rPr>
        <w:t>).</w:t>
      </w:r>
    </w:p>
    <w:p w14:paraId="0CD4D0DB" w14:textId="77777777" w:rsidR="00530D3D" w:rsidRPr="00953827" w:rsidRDefault="00530D3D" w:rsidP="00530D3D">
      <w:pPr>
        <w:pStyle w:val="Testo1"/>
        <w:rPr>
          <w:i/>
          <w:noProof w:val="0"/>
          <w:szCs w:val="18"/>
        </w:rPr>
      </w:pPr>
      <w:r w:rsidRPr="00953827">
        <w:rPr>
          <w:i/>
          <w:noProof w:val="0"/>
          <w:szCs w:val="18"/>
        </w:rPr>
        <w:lastRenderedPageBreak/>
        <w:t>Readings, assignments etc.</w:t>
      </w:r>
    </w:p>
    <w:p w14:paraId="5B5D1362" w14:textId="0CC5753B" w:rsidR="00530D3D" w:rsidRPr="00953827" w:rsidRDefault="00530D3D" w:rsidP="005C4578">
      <w:pPr>
        <w:pStyle w:val="Testo1"/>
        <w:spacing w:before="0"/>
        <w:ind w:left="0" w:firstLine="0"/>
        <w:rPr>
          <w:noProof w:val="0"/>
        </w:rPr>
      </w:pPr>
      <w:r w:rsidRPr="00953827">
        <w:rPr>
          <w:noProof w:val="0"/>
        </w:rPr>
        <w:t>Students have</w:t>
      </w:r>
      <w:r w:rsidR="00DB78A1">
        <w:rPr>
          <w:noProof w:val="0"/>
        </w:rPr>
        <w:t xml:space="preserve"> </w:t>
      </w:r>
      <w:r w:rsidR="00975B52">
        <w:rPr>
          <w:noProof w:val="0"/>
        </w:rPr>
        <w:t>the possibility</w:t>
      </w:r>
      <w:r w:rsidRPr="00953827">
        <w:rPr>
          <w:noProof w:val="0"/>
        </w:rPr>
        <w:t xml:space="preserve"> when it comes to individual assignments and relative appropriate reading, cross-curricular itineraries and original papers. Elements on the syllabus are also valid if students personalise them.</w:t>
      </w:r>
    </w:p>
    <w:p w14:paraId="1CBD8ECA" w14:textId="4084963C" w:rsidR="00530D3D" w:rsidRPr="00953827" w:rsidRDefault="00530D3D" w:rsidP="005C4578">
      <w:pPr>
        <w:pStyle w:val="Testo1"/>
        <w:spacing w:before="0"/>
        <w:ind w:left="0" w:firstLine="0"/>
        <w:rPr>
          <w:noProof w:val="0"/>
        </w:rPr>
      </w:pPr>
      <w:r w:rsidRPr="00953827">
        <w:rPr>
          <w:noProof w:val="0"/>
        </w:rPr>
        <w:t>(Philosophy degree programme: at least one</w:t>
      </w:r>
      <w:r w:rsidR="00BC42F5">
        <w:rPr>
          <w:noProof w:val="0"/>
        </w:rPr>
        <w:t xml:space="preserve"> cross-program</w:t>
      </w:r>
      <w:r w:rsidRPr="00953827">
        <w:rPr>
          <w:noProof w:val="0"/>
        </w:rPr>
        <w:t xml:space="preserve"> itinerary).</w:t>
      </w:r>
    </w:p>
    <w:p w14:paraId="2F1B9C59" w14:textId="77777777" w:rsidR="0045386F" w:rsidRPr="00953827" w:rsidRDefault="0045386F" w:rsidP="0045386F">
      <w:pPr>
        <w:spacing w:before="240" w:after="120"/>
        <w:rPr>
          <w:b/>
          <w:i/>
          <w:sz w:val="18"/>
        </w:rPr>
      </w:pPr>
      <w:r w:rsidRPr="00953827">
        <w:rPr>
          <w:b/>
          <w:i/>
          <w:sz w:val="18"/>
        </w:rPr>
        <w:t>TEACHING METHOD</w:t>
      </w:r>
    </w:p>
    <w:p w14:paraId="10195DD4" w14:textId="13E5791C" w:rsidR="00BC42F5" w:rsidRDefault="00BC42F5" w:rsidP="00BC42F5">
      <w:pPr>
        <w:spacing w:before="120"/>
        <w:ind w:firstLine="284"/>
        <w:rPr>
          <w:rFonts w:ascii="Times" w:hAnsi="Times"/>
          <w:noProof/>
          <w:sz w:val="18"/>
          <w:szCs w:val="18"/>
        </w:rPr>
      </w:pPr>
      <w:r w:rsidRPr="00BC42F5">
        <w:rPr>
          <w:rFonts w:ascii="Times" w:hAnsi="Times"/>
          <w:noProof/>
          <w:sz w:val="18"/>
          <w:szCs w:val="18"/>
        </w:rPr>
        <w:t>Lectures in classroom; online; Blackboard; guided readings; exercises; comparisons starting from method and program.</w:t>
      </w:r>
    </w:p>
    <w:p w14:paraId="169697EE" w14:textId="44F54308" w:rsidR="0045386F" w:rsidRPr="00953827" w:rsidRDefault="0045386F" w:rsidP="0045386F">
      <w:pPr>
        <w:spacing w:before="240" w:after="120"/>
        <w:rPr>
          <w:b/>
          <w:i/>
          <w:sz w:val="18"/>
        </w:rPr>
      </w:pPr>
      <w:r w:rsidRPr="00953827">
        <w:rPr>
          <w:b/>
          <w:i/>
          <w:sz w:val="18"/>
        </w:rPr>
        <w:t>ASSESSMENT METHOD AND CRITERIA</w:t>
      </w:r>
    </w:p>
    <w:p w14:paraId="2A4F4A66" w14:textId="15A5E6DE" w:rsidR="00530D3D" w:rsidRPr="00953827" w:rsidRDefault="00530D3D" w:rsidP="00530D3D">
      <w:pPr>
        <w:pStyle w:val="Testo2"/>
        <w:rPr>
          <w:noProof w:val="0"/>
          <w:szCs w:val="18"/>
        </w:rPr>
      </w:pPr>
      <w:r w:rsidRPr="00953827">
        <w:rPr>
          <w:noProof w:val="0"/>
        </w:rPr>
        <w:t xml:space="preserve">The learning outcomes are reflected in the assessment criteria: capacity for learning and understanding (methodical and critical learning of the subject matter); ability to link and apply concepts (links between concepts, problems and situations); communication and language skills (command, presentation and explanation of concepts, issues and content); independence of judgement and ability to explain content in own words (textual hermeneutics, personal itineraries, explanation and development of arguments, including original). </w:t>
      </w:r>
    </w:p>
    <w:p w14:paraId="3EE5E2BA" w14:textId="3CC66861" w:rsidR="00530D3D" w:rsidRPr="00953827" w:rsidRDefault="00530D3D" w:rsidP="00530D3D">
      <w:pPr>
        <w:pStyle w:val="Testo2"/>
        <w:spacing w:before="120"/>
        <w:rPr>
          <w:noProof w:val="0"/>
          <w:szCs w:val="18"/>
        </w:rPr>
      </w:pPr>
      <w:r w:rsidRPr="00953827">
        <w:rPr>
          <w:noProof w:val="0"/>
        </w:rPr>
        <w:t xml:space="preserve">Students will be assessed by means of an oral exam (after submitting papers in). The exam will assess their general and detailed knowledge of syllabus and reading list, lectures and available materials (link: Blackboard, PPD). The final mark out of 30 will take account of accuracy and scope of students’ answers (70%), their discursive skills and ability to make effective, well-supported arguments (30%); </w:t>
      </w:r>
      <w:r w:rsidRPr="00953827">
        <w:rPr>
          <w:i/>
          <w:iCs/>
          <w:noProof w:val="0"/>
        </w:rPr>
        <w:t>lode</w:t>
      </w:r>
      <w:r w:rsidRPr="00953827">
        <w:rPr>
          <w:noProof w:val="0"/>
        </w:rPr>
        <w:t xml:space="preserve"> (distinction) will be awarded to students who demonstrate particular independence and synergy of thought. Students can take up to 60% of the exam in the form of interim assessments [12 ECTS credits]. </w:t>
      </w:r>
    </w:p>
    <w:p w14:paraId="1437D1D7" w14:textId="77777777" w:rsidR="0045386F" w:rsidRPr="00953827" w:rsidRDefault="0045386F" w:rsidP="0045386F">
      <w:pPr>
        <w:spacing w:before="240" w:after="120"/>
        <w:rPr>
          <w:b/>
          <w:i/>
          <w:sz w:val="18"/>
        </w:rPr>
      </w:pPr>
      <w:r w:rsidRPr="00953827">
        <w:rPr>
          <w:b/>
          <w:i/>
          <w:sz w:val="18"/>
        </w:rPr>
        <w:t>NOTES AND PREREQUISITES</w:t>
      </w:r>
    </w:p>
    <w:p w14:paraId="294E5F9D" w14:textId="3CAEB229" w:rsidR="00530D3D" w:rsidRPr="00DB78A1" w:rsidRDefault="00440657" w:rsidP="00E0674E">
      <w:pPr>
        <w:pStyle w:val="Testo2"/>
        <w:rPr>
          <w:strike/>
          <w:noProof w:val="0"/>
          <w:color w:val="FF0000"/>
        </w:rPr>
      </w:pPr>
      <w:r w:rsidRPr="00953827">
        <w:rPr>
          <w:noProof w:val="0"/>
        </w:rPr>
        <w:t>As an introductory course, there are no prerequisites other than being aware of the ethical and existential problems, and, for Philosophy students, within the student's undergraduate course, in terms of abi</w:t>
      </w:r>
      <w:r w:rsidR="00975B52">
        <w:rPr>
          <w:noProof w:val="0"/>
        </w:rPr>
        <w:t>lity and curricular acquisition.</w:t>
      </w:r>
    </w:p>
    <w:p w14:paraId="4BA29895" w14:textId="77777777" w:rsidR="005E0591" w:rsidRPr="00953827" w:rsidRDefault="005E0591" w:rsidP="00953827">
      <w:pPr>
        <w:shd w:val="clear" w:color="auto" w:fill="FFFFFF"/>
        <w:tabs>
          <w:tab w:val="clear" w:pos="284"/>
        </w:tabs>
        <w:spacing w:line="240" w:lineRule="auto"/>
        <w:ind w:firstLine="284"/>
        <w:rPr>
          <w:rFonts w:eastAsia="Calibri"/>
          <w:color w:val="201F1E"/>
          <w:sz w:val="18"/>
        </w:rPr>
      </w:pPr>
      <w:r w:rsidRPr="00953827">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953827">
        <w:rPr>
          <w:color w:val="000000"/>
          <w:sz w:val="18"/>
        </w:rPr>
        <w:t xml:space="preserve"> beginning of the course,</w:t>
      </w:r>
      <w:r w:rsidRPr="00953827">
        <w:rPr>
          <w:color w:val="201F1E"/>
          <w:sz w:val="18"/>
        </w:rPr>
        <w:t xml:space="preserve"> so as to ensure the full achievement of the formative objectives set out in the study plans and, at the same time, the safety of our students.</w:t>
      </w:r>
    </w:p>
    <w:p w14:paraId="3EB6D065" w14:textId="77777777" w:rsidR="00530D3D" w:rsidRPr="00335A4D" w:rsidRDefault="00530D3D" w:rsidP="00530D3D">
      <w:pPr>
        <w:pStyle w:val="Testo2"/>
        <w:rPr>
          <w:noProof w:val="0"/>
          <w:szCs w:val="18"/>
        </w:rPr>
      </w:pPr>
      <w:r w:rsidRPr="00953827">
        <w:rPr>
          <w:noProof w:val="0"/>
        </w:rPr>
        <w:t>Further information can be found on the lecturer's webpage at http://docenti.unicatt.it/web/searchByName.do?language=ENG or on the Faculty notice board.</w:t>
      </w:r>
      <w:r>
        <w:rPr>
          <w:noProof w:val="0"/>
        </w:rPr>
        <w:t xml:space="preserve">  </w:t>
      </w:r>
    </w:p>
    <w:sectPr w:rsidR="00530D3D" w:rsidRPr="00335A4D"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567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2"/>
    <w:rsid w:val="00074179"/>
    <w:rsid w:val="00154018"/>
    <w:rsid w:val="00164518"/>
    <w:rsid w:val="00187B99"/>
    <w:rsid w:val="002014DD"/>
    <w:rsid w:val="002C3438"/>
    <w:rsid w:val="002D5E17"/>
    <w:rsid w:val="0033734A"/>
    <w:rsid w:val="003F2551"/>
    <w:rsid w:val="00440657"/>
    <w:rsid w:val="0045386F"/>
    <w:rsid w:val="004710ED"/>
    <w:rsid w:val="004B4FE3"/>
    <w:rsid w:val="004D1217"/>
    <w:rsid w:val="004D6008"/>
    <w:rsid w:val="00530D3D"/>
    <w:rsid w:val="005C4578"/>
    <w:rsid w:val="005E0591"/>
    <w:rsid w:val="00636D6F"/>
    <w:rsid w:val="00640794"/>
    <w:rsid w:val="006F1772"/>
    <w:rsid w:val="00712901"/>
    <w:rsid w:val="007500D0"/>
    <w:rsid w:val="007631ED"/>
    <w:rsid w:val="00826A26"/>
    <w:rsid w:val="008942E7"/>
    <w:rsid w:val="008A1204"/>
    <w:rsid w:val="00900CCA"/>
    <w:rsid w:val="00921E61"/>
    <w:rsid w:val="00924B77"/>
    <w:rsid w:val="00940DA2"/>
    <w:rsid w:val="00953827"/>
    <w:rsid w:val="00975B52"/>
    <w:rsid w:val="009B7075"/>
    <w:rsid w:val="009E055C"/>
    <w:rsid w:val="00A74F6F"/>
    <w:rsid w:val="00AD7557"/>
    <w:rsid w:val="00B50C5D"/>
    <w:rsid w:val="00B51253"/>
    <w:rsid w:val="00B525CC"/>
    <w:rsid w:val="00BC42F5"/>
    <w:rsid w:val="00CE60A5"/>
    <w:rsid w:val="00D404F2"/>
    <w:rsid w:val="00D912DC"/>
    <w:rsid w:val="00DB78A1"/>
    <w:rsid w:val="00E0674E"/>
    <w:rsid w:val="00E607E6"/>
    <w:rsid w:val="00EA5EB1"/>
    <w:rsid w:val="00EC7191"/>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1A684"/>
  <w15:chartTrackingRefBased/>
  <w15:docId w15:val="{B2436B43-8478-49BD-A1AD-476AB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Collegamentoipertestuale">
    <w:name w:val="Hyperlink"/>
    <w:basedOn w:val="Carpredefinitoparagrafo"/>
    <w:unhideWhenUsed/>
    <w:rsid w:val="00530D3D"/>
    <w:rPr>
      <w:color w:val="0563C1" w:themeColor="hyperlink"/>
      <w:u w:val="single"/>
    </w:rPr>
  </w:style>
  <w:style w:type="character" w:styleId="Rimandocommento">
    <w:name w:val="annotation reference"/>
    <w:basedOn w:val="Carpredefinitoparagrafo"/>
    <w:rsid w:val="003F2551"/>
    <w:rPr>
      <w:sz w:val="16"/>
      <w:szCs w:val="16"/>
    </w:rPr>
  </w:style>
  <w:style w:type="paragraph" w:styleId="Testocommento">
    <w:name w:val="annotation text"/>
    <w:basedOn w:val="Normale"/>
    <w:link w:val="TestocommentoCarattere"/>
    <w:rsid w:val="003F2551"/>
    <w:pPr>
      <w:spacing w:line="240" w:lineRule="auto"/>
    </w:pPr>
    <w:rPr>
      <w:szCs w:val="20"/>
    </w:rPr>
  </w:style>
  <w:style w:type="character" w:customStyle="1" w:styleId="TestocommentoCarattere">
    <w:name w:val="Testo commento Carattere"/>
    <w:basedOn w:val="Carpredefinitoparagrafo"/>
    <w:link w:val="Testocommento"/>
    <w:rsid w:val="003F2551"/>
  </w:style>
  <w:style w:type="paragraph" w:styleId="Soggettocommento">
    <w:name w:val="annotation subject"/>
    <w:basedOn w:val="Testocommento"/>
    <w:next w:val="Testocommento"/>
    <w:link w:val="SoggettocommentoCarattere"/>
    <w:rsid w:val="003F2551"/>
    <w:rPr>
      <w:b/>
      <w:bCs/>
    </w:rPr>
  </w:style>
  <w:style w:type="character" w:customStyle="1" w:styleId="SoggettocommentoCarattere">
    <w:name w:val="Soggetto commento Carattere"/>
    <w:basedOn w:val="TestocommentoCarattere"/>
    <w:link w:val="Soggettocommento"/>
    <w:rsid w:val="003F2551"/>
    <w:rPr>
      <w:b/>
      <w:bCs/>
    </w:rPr>
  </w:style>
  <w:style w:type="paragraph" w:styleId="Testofumetto">
    <w:name w:val="Balloon Text"/>
    <w:basedOn w:val="Normale"/>
    <w:link w:val="TestofumettoCarattere"/>
    <w:rsid w:val="003F255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F2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1CDE-8C2C-4F8B-B8C5-FF0D915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Bisello Stefano</cp:lastModifiedBy>
  <cp:revision>4</cp:revision>
  <cp:lastPrinted>2003-03-27T10:42:00Z</cp:lastPrinted>
  <dcterms:created xsi:type="dcterms:W3CDTF">2022-12-22T13:56:00Z</dcterms:created>
  <dcterms:modified xsi:type="dcterms:W3CDTF">2023-01-16T08:37:00Z</dcterms:modified>
</cp:coreProperties>
</file>