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2BA2" w14:textId="77777777" w:rsidR="009604CB" w:rsidRPr="00DD4B50" w:rsidRDefault="00C86D20" w:rsidP="00904486">
      <w:pPr>
        <w:pStyle w:val="Titolo1"/>
        <w:ind w:left="0" w:firstLine="0"/>
        <w:rPr>
          <w:bCs/>
          <w:noProof w:val="0"/>
        </w:rPr>
      </w:pPr>
      <w:r w:rsidRPr="00DD4B50">
        <w:rPr>
          <w:noProof w:val="0"/>
        </w:rPr>
        <w:t>Aesthetics</w:t>
      </w:r>
    </w:p>
    <w:p w14:paraId="40849F79" w14:textId="77777777" w:rsidR="009604CB" w:rsidRPr="00DD4B50" w:rsidRDefault="009604CB" w:rsidP="009604CB">
      <w:pPr>
        <w:pStyle w:val="Titolo2"/>
        <w:rPr>
          <w:bCs/>
          <w:noProof w:val="0"/>
          <w:szCs w:val="18"/>
        </w:rPr>
      </w:pPr>
      <w:r w:rsidRPr="00DD4B50">
        <w:rPr>
          <w:noProof w:val="0"/>
        </w:rPr>
        <w:t>Prof. Guido Boffi</w:t>
      </w:r>
    </w:p>
    <w:p w14:paraId="3AE6B295" w14:textId="6AAF1E57" w:rsidR="009604CB" w:rsidRPr="00DD4B50" w:rsidRDefault="009604CB" w:rsidP="009604CB">
      <w:pPr>
        <w:spacing w:before="240" w:after="120" w:line="240" w:lineRule="exact"/>
        <w:rPr>
          <w:b/>
          <w:sz w:val="18"/>
        </w:rPr>
      </w:pPr>
      <w:r w:rsidRPr="00DD4B50">
        <w:rPr>
          <w:b/>
          <w:i/>
          <w:sz w:val="18"/>
        </w:rPr>
        <w:t>COURSE AIMS AND INTENDED LEARNING OUTCOMES</w:t>
      </w:r>
    </w:p>
    <w:p w14:paraId="4F3FE6C0" w14:textId="61479E37" w:rsidR="00212747" w:rsidRPr="00DD4B50" w:rsidRDefault="00212747" w:rsidP="00212747">
      <w:pPr>
        <w:spacing w:line="240" w:lineRule="exact"/>
      </w:pPr>
      <w:r w:rsidRPr="00DD4B50">
        <w:t>The course aims to introduce students to the fundamental elements of aesthetics</w:t>
      </w:r>
      <w:r w:rsidR="000172C5" w:rsidRPr="00DD4B50">
        <w:t xml:space="preserve"> and</w:t>
      </w:r>
      <w:r w:rsidRPr="00DD4B50">
        <w:t xml:space="preserve"> its relationship to the philosophy of art and iconology.</w:t>
      </w:r>
    </w:p>
    <w:p w14:paraId="6184347B" w14:textId="77777777" w:rsidR="00212747" w:rsidRPr="00DD4B50" w:rsidRDefault="00212747" w:rsidP="00212747">
      <w:pPr>
        <w:spacing w:line="240" w:lineRule="exact"/>
      </w:pPr>
      <w:r w:rsidRPr="00DD4B50">
        <w:t xml:space="preserve">The learning objectives are: </w:t>
      </w:r>
    </w:p>
    <w:p w14:paraId="27DE3FA2" w14:textId="77777777" w:rsidR="00212747" w:rsidRPr="00DD4B50" w:rsidRDefault="00212747" w:rsidP="00212747">
      <w:pPr>
        <w:spacing w:line="240" w:lineRule="exact"/>
        <w:ind w:left="284" w:hanging="284"/>
      </w:pPr>
      <w:r w:rsidRPr="00DD4B50">
        <w:t>1.</w:t>
      </w:r>
      <w:r w:rsidRPr="00DD4B50">
        <w:tab/>
        <w:t>to provide the essential conceptual and methodological tools for exploring the issues at the heart of contemporary thought on aesthetics;</w:t>
      </w:r>
    </w:p>
    <w:p w14:paraId="3AA3CE1D" w14:textId="77777777" w:rsidR="009604CB" w:rsidRPr="00DD4B50" w:rsidRDefault="009604CB" w:rsidP="009604CB">
      <w:pPr>
        <w:spacing w:line="240" w:lineRule="exact"/>
        <w:ind w:left="284" w:hanging="284"/>
      </w:pPr>
      <w:r w:rsidRPr="00DD4B50">
        <w:t>2.</w:t>
      </w:r>
      <w:r w:rsidRPr="00DD4B50">
        <w:tab/>
        <w:t>encourage a critical approach to the study of the discipline and an independent approach to interpreting its perspectives.</w:t>
      </w:r>
    </w:p>
    <w:p w14:paraId="392710FE" w14:textId="77777777" w:rsidR="009604CB" w:rsidRPr="00DD4B50" w:rsidRDefault="009604CB" w:rsidP="009604CB">
      <w:pPr>
        <w:spacing w:before="120" w:line="240" w:lineRule="exact"/>
        <w:rPr>
          <w:caps/>
        </w:rPr>
      </w:pPr>
      <w:r w:rsidRPr="00DD4B50">
        <w:t>By the end of the course, students will:</w:t>
      </w:r>
    </w:p>
    <w:p w14:paraId="2AC3ADAD" w14:textId="77777777" w:rsidR="009604CB" w:rsidRPr="00DD4B50" w:rsidRDefault="009604CB" w:rsidP="00550754">
      <w:pPr>
        <w:pStyle w:val="Paragrafoelenco"/>
        <w:numPr>
          <w:ilvl w:val="0"/>
          <w:numId w:val="1"/>
        </w:numPr>
        <w:spacing w:line="240" w:lineRule="exact"/>
        <w:ind w:left="284" w:hanging="284"/>
      </w:pPr>
      <w:r w:rsidRPr="00DD4B50">
        <w:t xml:space="preserve">know and be able to discuss the epistemological foundation of aesthetics; </w:t>
      </w:r>
    </w:p>
    <w:p w14:paraId="2FEA91AD" w14:textId="77777777" w:rsidR="00EF4C36" w:rsidRPr="00DD4B50" w:rsidRDefault="00267FF1" w:rsidP="00550754">
      <w:pPr>
        <w:pStyle w:val="Paragrafoelenco"/>
        <w:numPr>
          <w:ilvl w:val="0"/>
          <w:numId w:val="1"/>
        </w:numPr>
        <w:spacing w:line="240" w:lineRule="exact"/>
        <w:ind w:left="284" w:hanging="284"/>
      </w:pPr>
      <w:r w:rsidRPr="00DD4B50">
        <w:t>be able to express themselves using the specific technical language of the discipline;</w:t>
      </w:r>
    </w:p>
    <w:p w14:paraId="54E36CCB" w14:textId="65047BC9" w:rsidR="009604CB" w:rsidRPr="00DD4B50" w:rsidRDefault="00C27EC2" w:rsidP="00212747">
      <w:pPr>
        <w:pStyle w:val="Paragrafoelenco"/>
        <w:numPr>
          <w:ilvl w:val="0"/>
          <w:numId w:val="1"/>
        </w:numPr>
        <w:spacing w:line="240" w:lineRule="exact"/>
        <w:ind w:left="284" w:hanging="284"/>
      </w:pPr>
      <w:r w:rsidRPr="00DD4B50">
        <w:t>be able to develop the ability to critically analyse and iconologically interpret artistic expression;</w:t>
      </w:r>
    </w:p>
    <w:p w14:paraId="33D18482" w14:textId="77777777" w:rsidR="009604CB" w:rsidRPr="00DD4B50" w:rsidRDefault="00267FF1" w:rsidP="009604CB">
      <w:pPr>
        <w:pStyle w:val="Paragrafoelenco"/>
        <w:numPr>
          <w:ilvl w:val="0"/>
          <w:numId w:val="1"/>
        </w:numPr>
        <w:spacing w:line="240" w:lineRule="exact"/>
        <w:ind w:left="284" w:hanging="284"/>
      </w:pPr>
      <w:r w:rsidRPr="00DD4B50">
        <w:t xml:space="preserve">be able to apply specific interpretative, argumentational and communicative skills </w:t>
      </w:r>
    </w:p>
    <w:p w14:paraId="07D54420" w14:textId="77777777" w:rsidR="009604CB" w:rsidRPr="00DD4B50" w:rsidRDefault="009604CB" w:rsidP="009604CB">
      <w:pPr>
        <w:spacing w:before="240" w:after="120" w:line="240" w:lineRule="exact"/>
        <w:rPr>
          <w:b/>
          <w:sz w:val="18"/>
        </w:rPr>
      </w:pPr>
      <w:r w:rsidRPr="00DD4B50">
        <w:rPr>
          <w:b/>
          <w:i/>
          <w:sz w:val="18"/>
        </w:rPr>
        <w:t>COURSE CONTENT</w:t>
      </w:r>
    </w:p>
    <w:p w14:paraId="1BA32B63" w14:textId="77777777" w:rsidR="009604CB" w:rsidRPr="00DD4B50" w:rsidRDefault="009604CB" w:rsidP="009604CB">
      <w:pPr>
        <w:spacing w:line="240" w:lineRule="exact"/>
      </w:pPr>
      <w:r w:rsidRPr="00DD4B50">
        <w:t>Lectures will address the following main topics:</w:t>
      </w:r>
    </w:p>
    <w:p w14:paraId="5DC42B70" w14:textId="31FF7622" w:rsidR="009604CB" w:rsidRPr="00DD4B50" w:rsidRDefault="009604CB" w:rsidP="00D65BA1">
      <w:pPr>
        <w:pStyle w:val="Paragrafoelenco"/>
        <w:numPr>
          <w:ilvl w:val="0"/>
          <w:numId w:val="1"/>
        </w:numPr>
        <w:spacing w:line="240" w:lineRule="exact"/>
        <w:ind w:left="284" w:hanging="284"/>
        <w:jc w:val="both"/>
      </w:pPr>
      <w:r w:rsidRPr="00DD4B50">
        <w:t xml:space="preserve">a brief introduction to the fundamental features of aesthetics, identifying its object, method and experience; the fundamental structures: the main keywords; </w:t>
      </w:r>
    </w:p>
    <w:p w14:paraId="68D6122E" w14:textId="0FBCCA2B" w:rsidR="00212747" w:rsidRPr="00DD4B50" w:rsidRDefault="00212747" w:rsidP="00E81A26">
      <w:pPr>
        <w:pStyle w:val="Paragrafoelenco"/>
        <w:numPr>
          <w:ilvl w:val="0"/>
          <w:numId w:val="1"/>
        </w:numPr>
        <w:spacing w:line="240" w:lineRule="exact"/>
        <w:ind w:left="284" w:hanging="284"/>
        <w:jc w:val="both"/>
      </w:pPr>
      <w:r w:rsidRPr="00DD4B50">
        <w:t>a brief introduction to the classical tradition and iconological research methodology founded by Aby Warburg, including formal solutions and the intensification of expressive content;</w:t>
      </w:r>
    </w:p>
    <w:p w14:paraId="77845655" w14:textId="22B8BFB8" w:rsidR="00212747" w:rsidRPr="00DD4B50" w:rsidRDefault="00212747" w:rsidP="00212747">
      <w:pPr>
        <w:pStyle w:val="Paragrafoelenco"/>
        <w:numPr>
          <w:ilvl w:val="0"/>
          <w:numId w:val="1"/>
        </w:numPr>
        <w:spacing w:line="240" w:lineRule="exact"/>
        <w:ind w:left="284" w:hanging="284"/>
      </w:pPr>
      <w:r w:rsidRPr="00DD4B50">
        <w:t>the migrations of classical figurative themes in Western civili</w:t>
      </w:r>
      <w:r w:rsidR="00E81A26" w:rsidRPr="00DD4B50">
        <w:t>s</w:t>
      </w:r>
      <w:r w:rsidRPr="00DD4B50">
        <w:t>ation up to the contemporary age.</w:t>
      </w:r>
    </w:p>
    <w:p w14:paraId="63034639" w14:textId="77777777" w:rsidR="009604CB" w:rsidRPr="00DD4B50" w:rsidRDefault="009604CB" w:rsidP="009604CB">
      <w:pPr>
        <w:spacing w:before="240" w:after="120" w:line="240" w:lineRule="exact"/>
        <w:rPr>
          <w:b/>
          <w:i/>
          <w:sz w:val="18"/>
          <w:lang w:val="it-IT"/>
        </w:rPr>
      </w:pPr>
      <w:r w:rsidRPr="00DD4B50">
        <w:rPr>
          <w:b/>
          <w:i/>
          <w:sz w:val="18"/>
          <w:lang w:val="it-IT"/>
        </w:rPr>
        <w:t>READING LIST</w:t>
      </w:r>
    </w:p>
    <w:p w14:paraId="54545F08" w14:textId="77777777" w:rsidR="00212747" w:rsidRPr="00DD4B50" w:rsidRDefault="00212747" w:rsidP="00212747">
      <w:pPr>
        <w:spacing w:line="240" w:lineRule="exact"/>
        <w:rPr>
          <w:b/>
          <w:i/>
          <w:sz w:val="18"/>
          <w:lang w:val="it-IT"/>
        </w:rPr>
      </w:pPr>
      <w:r w:rsidRPr="00DD4B50">
        <w:rPr>
          <w:b/>
          <w:i/>
          <w:sz w:val="18"/>
          <w:lang w:val="it-IT"/>
        </w:rPr>
        <w:t>Course in Philosophy</w:t>
      </w:r>
    </w:p>
    <w:p w14:paraId="43CE9D4F" w14:textId="49207358" w:rsidR="00212747" w:rsidRPr="00DD4B50" w:rsidRDefault="00212747" w:rsidP="00212747">
      <w:pPr>
        <w:pStyle w:val="Testo2"/>
        <w:spacing w:line="240" w:lineRule="atLeast"/>
        <w:ind w:left="284" w:hanging="284"/>
        <w:rPr>
          <w:noProof w:val="0"/>
          <w:spacing w:val="-5"/>
          <w:lang w:val="it-IT"/>
        </w:rPr>
      </w:pPr>
      <w:r w:rsidRPr="00DD4B50">
        <w:rPr>
          <w:noProof w:val="0"/>
          <w:sz w:val="16"/>
          <w:szCs w:val="16"/>
          <w:lang w:val="it-IT"/>
        </w:rPr>
        <w:t xml:space="preserve">A. </w:t>
      </w:r>
      <w:r w:rsidRPr="00DD4B50">
        <w:rPr>
          <w:smallCaps/>
          <w:noProof w:val="0"/>
          <w:sz w:val="16"/>
          <w:szCs w:val="16"/>
          <w:lang w:val="it-IT"/>
        </w:rPr>
        <w:t>Pinotti</w:t>
      </w:r>
      <w:r w:rsidRPr="00DD4B50">
        <w:rPr>
          <w:noProof w:val="0"/>
          <w:lang w:val="it-IT"/>
        </w:rPr>
        <w:t xml:space="preserve"> (ed.)</w:t>
      </w:r>
      <w:r w:rsidRPr="00DD4B50">
        <w:rPr>
          <w:smallCaps/>
          <w:noProof w:val="0"/>
          <w:sz w:val="16"/>
          <w:lang w:val="it-IT"/>
        </w:rPr>
        <w:t>,</w:t>
      </w:r>
      <w:r w:rsidRPr="00DD4B50">
        <w:rPr>
          <w:i/>
          <w:iCs/>
          <w:noProof w:val="0"/>
          <w:lang w:val="it-IT"/>
        </w:rPr>
        <w:t xml:space="preserve"> Il primo libro di estetica</w:t>
      </w:r>
      <w:r w:rsidRPr="00DD4B50">
        <w:rPr>
          <w:noProof w:val="0"/>
          <w:lang w:val="it-IT"/>
        </w:rPr>
        <w:t xml:space="preserve">, Einaudi, </w:t>
      </w:r>
      <w:r w:rsidR="00E81A26" w:rsidRPr="00DD4B50">
        <w:rPr>
          <w:noProof w:val="0"/>
          <w:lang w:val="it-IT"/>
        </w:rPr>
        <w:t>Turin</w:t>
      </w:r>
      <w:r w:rsidRPr="00DD4B50">
        <w:rPr>
          <w:noProof w:val="0"/>
          <w:lang w:val="it-IT"/>
        </w:rPr>
        <w:t>, 2022.</w:t>
      </w:r>
    </w:p>
    <w:p w14:paraId="6875ACA6" w14:textId="77777777" w:rsidR="00212747" w:rsidRPr="00DD4B50" w:rsidRDefault="00212747" w:rsidP="00212747">
      <w:pPr>
        <w:pStyle w:val="Testo2"/>
        <w:spacing w:line="240" w:lineRule="atLeast"/>
        <w:ind w:left="284" w:hanging="284"/>
        <w:rPr>
          <w:noProof w:val="0"/>
          <w:sz w:val="20"/>
          <w:lang w:val="it-IT"/>
        </w:rPr>
      </w:pPr>
      <w:r w:rsidRPr="00DD4B50">
        <w:rPr>
          <w:noProof w:val="0"/>
          <w:sz w:val="16"/>
          <w:szCs w:val="16"/>
          <w:lang w:val="it-IT"/>
        </w:rPr>
        <w:t xml:space="preserve">S. </w:t>
      </w:r>
      <w:r w:rsidRPr="00DD4B50">
        <w:rPr>
          <w:smallCaps/>
          <w:noProof w:val="0"/>
          <w:sz w:val="16"/>
          <w:szCs w:val="16"/>
          <w:lang w:val="it-IT"/>
        </w:rPr>
        <w:t>Settis</w:t>
      </w:r>
      <w:r w:rsidRPr="00DD4B50">
        <w:rPr>
          <w:noProof w:val="0"/>
          <w:sz w:val="16"/>
          <w:szCs w:val="16"/>
          <w:lang w:val="it-IT"/>
        </w:rPr>
        <w:t>,</w:t>
      </w:r>
      <w:r w:rsidRPr="00DD4B50">
        <w:rPr>
          <w:noProof w:val="0"/>
          <w:sz w:val="20"/>
          <w:lang w:val="it-IT"/>
        </w:rPr>
        <w:t xml:space="preserve"> </w:t>
      </w:r>
      <w:r w:rsidRPr="00DD4B50">
        <w:rPr>
          <w:i/>
          <w:iCs/>
          <w:noProof w:val="0"/>
          <w:sz w:val="20"/>
          <w:lang w:val="it-IT"/>
        </w:rPr>
        <w:t>Futuro del “classico”</w:t>
      </w:r>
      <w:r w:rsidRPr="00DD4B50">
        <w:rPr>
          <w:noProof w:val="0"/>
          <w:sz w:val="20"/>
          <w:lang w:val="it-IT"/>
        </w:rPr>
        <w:t xml:space="preserve">, </w:t>
      </w:r>
      <w:r w:rsidRPr="00DD4B50">
        <w:rPr>
          <w:noProof w:val="0"/>
          <w:lang w:val="it-IT"/>
        </w:rPr>
        <w:t>Einaudi, Turin, 2024.</w:t>
      </w:r>
    </w:p>
    <w:p w14:paraId="056D4B0D" w14:textId="77777777" w:rsidR="00212747" w:rsidRPr="00DD4B50" w:rsidRDefault="00212747" w:rsidP="00212747">
      <w:pPr>
        <w:pStyle w:val="Testo2"/>
        <w:spacing w:line="240" w:lineRule="atLeast"/>
        <w:ind w:left="284" w:hanging="284"/>
        <w:rPr>
          <w:noProof w:val="0"/>
          <w:szCs w:val="18"/>
        </w:rPr>
      </w:pPr>
      <w:r w:rsidRPr="00DD4B50">
        <w:rPr>
          <w:noProof w:val="0"/>
          <w:szCs w:val="18"/>
          <w:lang w:val="it-IT"/>
        </w:rPr>
        <w:tab/>
      </w:r>
      <w:r w:rsidRPr="00DD4B50">
        <w:rPr>
          <w:noProof w:val="0"/>
          <w:szCs w:val="18"/>
        </w:rPr>
        <w:t>Plus at least one of the following texts:</w:t>
      </w:r>
    </w:p>
    <w:p w14:paraId="4CE4F708" w14:textId="77777777" w:rsidR="00212747" w:rsidRPr="00DD4B50" w:rsidRDefault="00212747" w:rsidP="00212747">
      <w:pPr>
        <w:pStyle w:val="Testo2"/>
        <w:spacing w:line="240" w:lineRule="atLeast"/>
        <w:ind w:left="284" w:hanging="284"/>
        <w:rPr>
          <w:noProof w:val="0"/>
          <w:szCs w:val="18"/>
          <w:lang w:val="it-IT"/>
        </w:rPr>
      </w:pPr>
      <w:r w:rsidRPr="00DD4B50">
        <w:rPr>
          <w:noProof w:val="0"/>
          <w:sz w:val="16"/>
          <w:szCs w:val="16"/>
          <w:lang w:val="it-IT"/>
        </w:rPr>
        <w:t xml:space="preserve">S. </w:t>
      </w:r>
      <w:r w:rsidRPr="00DD4B50">
        <w:rPr>
          <w:smallCaps/>
          <w:noProof w:val="0"/>
          <w:sz w:val="16"/>
          <w:szCs w:val="16"/>
          <w:lang w:val="it-IT"/>
        </w:rPr>
        <w:t>Settis</w:t>
      </w:r>
      <w:r w:rsidRPr="00DD4B50">
        <w:rPr>
          <w:noProof w:val="0"/>
          <w:sz w:val="16"/>
          <w:szCs w:val="16"/>
          <w:lang w:val="it-IT"/>
        </w:rPr>
        <w:t>,</w:t>
      </w:r>
      <w:r w:rsidRPr="00DD4B50">
        <w:rPr>
          <w:noProof w:val="0"/>
          <w:lang w:val="it-IT"/>
        </w:rPr>
        <w:t xml:space="preserve"> </w:t>
      </w:r>
      <w:r w:rsidRPr="00DD4B50">
        <w:rPr>
          <w:i/>
          <w:iCs/>
          <w:noProof w:val="0"/>
          <w:szCs w:val="18"/>
          <w:lang w:val="it-IT"/>
        </w:rPr>
        <w:t>Incursioni. Arte contemporanea e tradizione</w:t>
      </w:r>
      <w:r w:rsidRPr="00DD4B50">
        <w:rPr>
          <w:noProof w:val="0"/>
          <w:lang w:val="it-IT"/>
        </w:rPr>
        <w:t>, Feltrinelli, Milano, 2020.</w:t>
      </w:r>
    </w:p>
    <w:p w14:paraId="06E5C86C" w14:textId="77777777" w:rsidR="00212747" w:rsidRPr="00DD4B50" w:rsidRDefault="00212747" w:rsidP="00212747">
      <w:pPr>
        <w:pStyle w:val="Testo2"/>
        <w:spacing w:line="240" w:lineRule="atLeast"/>
        <w:ind w:left="284" w:hanging="284"/>
        <w:rPr>
          <w:noProof w:val="0"/>
          <w:szCs w:val="18"/>
          <w:lang w:val="it-IT"/>
        </w:rPr>
      </w:pPr>
      <w:r w:rsidRPr="00DD4B50">
        <w:rPr>
          <w:noProof w:val="0"/>
          <w:sz w:val="16"/>
          <w:szCs w:val="16"/>
          <w:lang w:val="it-IT"/>
        </w:rPr>
        <w:lastRenderedPageBreak/>
        <w:t xml:space="preserve">A. </w:t>
      </w:r>
      <w:r w:rsidRPr="00DD4B50">
        <w:rPr>
          <w:smallCaps/>
          <w:noProof w:val="0"/>
          <w:sz w:val="16"/>
          <w:szCs w:val="16"/>
          <w:lang w:val="it-IT"/>
        </w:rPr>
        <w:t>Warburg</w:t>
      </w:r>
      <w:r w:rsidRPr="00DD4B50">
        <w:rPr>
          <w:noProof w:val="0"/>
          <w:sz w:val="16"/>
          <w:szCs w:val="16"/>
          <w:lang w:val="it-IT"/>
        </w:rPr>
        <w:t>,</w:t>
      </w:r>
      <w:r w:rsidRPr="00DD4B50">
        <w:rPr>
          <w:noProof w:val="0"/>
          <w:lang w:val="it-IT"/>
        </w:rPr>
        <w:t xml:space="preserve"> </w:t>
      </w:r>
      <w:r w:rsidRPr="00DD4B50">
        <w:rPr>
          <w:i/>
          <w:iCs/>
          <w:noProof w:val="0"/>
          <w:szCs w:val="18"/>
          <w:lang w:val="it-IT"/>
        </w:rPr>
        <w:t>Per monstra ad sphaeram</w:t>
      </w:r>
      <w:r w:rsidRPr="00DD4B50">
        <w:rPr>
          <w:noProof w:val="0"/>
          <w:lang w:val="it-IT"/>
        </w:rPr>
        <w:t>, a cura di D. Stimilli e C. Wedepohl, Abscondita, Milano 2021.</w:t>
      </w:r>
    </w:p>
    <w:p w14:paraId="38469AE5" w14:textId="77777777" w:rsidR="00212747" w:rsidRPr="00DD4B50" w:rsidRDefault="00212747" w:rsidP="00212747">
      <w:pPr>
        <w:pStyle w:val="Testo2"/>
        <w:spacing w:line="240" w:lineRule="atLeast"/>
        <w:ind w:left="284" w:hanging="284"/>
        <w:rPr>
          <w:noProof w:val="0"/>
          <w:szCs w:val="18"/>
        </w:rPr>
      </w:pPr>
      <w:r w:rsidRPr="00DD4B50">
        <w:rPr>
          <w:noProof w:val="0"/>
          <w:sz w:val="16"/>
          <w:szCs w:val="16"/>
        </w:rPr>
        <w:t xml:space="preserve">A. </w:t>
      </w:r>
      <w:r w:rsidRPr="00DD4B50">
        <w:rPr>
          <w:smallCaps/>
          <w:noProof w:val="0"/>
          <w:sz w:val="16"/>
          <w:szCs w:val="16"/>
        </w:rPr>
        <w:t>Warburg</w:t>
      </w:r>
      <w:r w:rsidRPr="00DD4B50">
        <w:rPr>
          <w:noProof w:val="0"/>
          <w:sz w:val="16"/>
          <w:szCs w:val="16"/>
        </w:rPr>
        <w:t>,</w:t>
      </w:r>
      <w:r w:rsidRPr="00DD4B50">
        <w:rPr>
          <w:noProof w:val="0"/>
        </w:rPr>
        <w:t xml:space="preserve"> </w:t>
      </w:r>
      <w:r w:rsidRPr="00DD4B50">
        <w:rPr>
          <w:i/>
          <w:iCs/>
          <w:noProof w:val="0"/>
          <w:szCs w:val="18"/>
        </w:rPr>
        <w:t>Mnemosyne</w:t>
      </w:r>
      <w:r w:rsidRPr="00DD4B50">
        <w:rPr>
          <w:noProof w:val="0"/>
        </w:rPr>
        <w:t xml:space="preserve"> </w:t>
      </w:r>
      <w:r w:rsidRPr="00DD4B50">
        <w:rPr>
          <w:i/>
          <w:iCs/>
          <w:noProof w:val="0"/>
          <w:szCs w:val="18"/>
        </w:rPr>
        <w:t>Atlas</w:t>
      </w:r>
      <w:r w:rsidRPr="00DD4B50">
        <w:rPr>
          <w:noProof w:val="0"/>
        </w:rPr>
        <w:t xml:space="preserve"> – </w:t>
      </w:r>
      <w:r w:rsidRPr="00DD4B50">
        <w:rPr>
          <w:i/>
          <w:iCs/>
          <w:noProof w:val="0"/>
          <w:szCs w:val="18"/>
        </w:rPr>
        <w:t>L’Atlante Mnemosyne</w:t>
      </w:r>
      <w:r w:rsidRPr="00DD4B50">
        <w:rPr>
          <w:noProof w:val="0"/>
        </w:rPr>
        <w:t xml:space="preserve">, in </w:t>
      </w:r>
      <w:hyperlink r:id="rId7" w:history="1">
        <w:r w:rsidRPr="00DD4B50">
          <w:rPr>
            <w:rStyle w:val="Collegamentoipertestuale"/>
            <w:noProof w:val="0"/>
            <w:szCs w:val="18"/>
          </w:rPr>
          <w:t>http://www.engramma.it/</w:t>
        </w:r>
      </w:hyperlink>
      <w:r w:rsidRPr="00DD4B50">
        <w:rPr>
          <w:noProof w:val="0"/>
        </w:rPr>
        <w:t xml:space="preserve"> (</w:t>
      </w:r>
      <w:r w:rsidRPr="00DD4B50">
        <w:rPr>
          <w:noProof w:val="0"/>
          <w:szCs w:val="18"/>
        </w:rPr>
        <w:t>tables and critical essays)</w:t>
      </w:r>
    </w:p>
    <w:p w14:paraId="07B11DDC" w14:textId="77777777" w:rsidR="00212747" w:rsidRPr="00DD4B50" w:rsidRDefault="00212747" w:rsidP="00212747">
      <w:pPr>
        <w:pStyle w:val="Testo2"/>
        <w:spacing w:line="240" w:lineRule="atLeast"/>
        <w:ind w:left="284" w:hanging="284"/>
        <w:rPr>
          <w:noProof w:val="0"/>
          <w:szCs w:val="18"/>
          <w:lang w:val="it-IT"/>
        </w:rPr>
      </w:pPr>
      <w:r w:rsidRPr="00DD4B50">
        <w:rPr>
          <w:noProof w:val="0"/>
          <w:sz w:val="16"/>
          <w:szCs w:val="16"/>
          <w:lang w:val="it-IT"/>
        </w:rPr>
        <w:t xml:space="preserve">M. </w:t>
      </w:r>
      <w:r w:rsidRPr="00DD4B50">
        <w:rPr>
          <w:smallCaps/>
          <w:noProof w:val="0"/>
          <w:sz w:val="16"/>
          <w:szCs w:val="16"/>
          <w:lang w:val="it-IT"/>
        </w:rPr>
        <w:t>Centanni</w:t>
      </w:r>
      <w:r w:rsidRPr="00DD4B50">
        <w:rPr>
          <w:noProof w:val="0"/>
          <w:lang w:val="it-IT"/>
        </w:rPr>
        <w:t xml:space="preserve"> (a cura di), </w:t>
      </w:r>
      <w:r w:rsidRPr="00DD4B50">
        <w:rPr>
          <w:i/>
          <w:iCs/>
          <w:noProof w:val="0"/>
          <w:szCs w:val="18"/>
          <w:lang w:val="it-IT"/>
        </w:rPr>
        <w:t>Warburg e il pensiero vivente</w:t>
      </w:r>
      <w:r w:rsidRPr="00DD4B50">
        <w:rPr>
          <w:noProof w:val="0"/>
          <w:lang w:val="it-IT"/>
        </w:rPr>
        <w:t>, Ronzani Editore, Dueville (VI), 2022.</w:t>
      </w:r>
    </w:p>
    <w:p w14:paraId="30D32C28" w14:textId="77777777" w:rsidR="00212747" w:rsidRPr="00DD4B50" w:rsidRDefault="00212747" w:rsidP="00212747">
      <w:pPr>
        <w:pStyle w:val="Testo2"/>
        <w:spacing w:before="120" w:line="240" w:lineRule="atLeast"/>
        <w:ind w:left="284" w:hanging="284"/>
        <w:rPr>
          <w:noProof w:val="0"/>
          <w:szCs w:val="18"/>
          <w:lang w:val="it-IT"/>
        </w:rPr>
      </w:pPr>
      <w:r w:rsidRPr="00DD4B50">
        <w:rPr>
          <w:b/>
          <w:bCs/>
          <w:i/>
          <w:iCs/>
          <w:noProof w:val="0"/>
          <w:szCs w:val="18"/>
          <w:lang w:val="it-IT"/>
        </w:rPr>
        <w:tab/>
        <w:t>All other courses:</w:t>
      </w:r>
    </w:p>
    <w:p w14:paraId="3051CCF4" w14:textId="77777777" w:rsidR="00212747" w:rsidRPr="00DD4B50" w:rsidRDefault="00212747" w:rsidP="00212747">
      <w:pPr>
        <w:tabs>
          <w:tab w:val="clear" w:pos="284"/>
        </w:tabs>
        <w:spacing w:line="240" w:lineRule="auto"/>
        <w:jc w:val="left"/>
        <w:rPr>
          <w:rFonts w:ascii="Times" w:hAnsi="Times"/>
          <w:sz w:val="18"/>
          <w:szCs w:val="18"/>
          <w:lang w:val="it-IT"/>
        </w:rPr>
      </w:pPr>
      <w:r w:rsidRPr="00DD4B50">
        <w:rPr>
          <w:rFonts w:ascii="Times" w:hAnsi="Times"/>
          <w:sz w:val="16"/>
          <w:szCs w:val="16"/>
          <w:lang w:val="it-IT"/>
        </w:rPr>
        <w:t xml:space="preserve">M. </w:t>
      </w:r>
      <w:r w:rsidRPr="00DD4B50">
        <w:rPr>
          <w:rFonts w:ascii="Times" w:hAnsi="Times"/>
          <w:smallCaps/>
          <w:sz w:val="16"/>
          <w:szCs w:val="16"/>
          <w:lang w:val="it-IT"/>
        </w:rPr>
        <w:t>Centanni</w:t>
      </w:r>
      <w:r w:rsidRPr="00DD4B50">
        <w:rPr>
          <w:rFonts w:ascii="Times" w:hAnsi="Times"/>
          <w:sz w:val="18"/>
          <w:szCs w:val="18"/>
          <w:lang w:val="it-IT"/>
        </w:rPr>
        <w:t xml:space="preserve"> (a cura di), </w:t>
      </w:r>
      <w:r w:rsidRPr="00DD4B50">
        <w:rPr>
          <w:rFonts w:ascii="Times" w:hAnsi="Times"/>
          <w:i/>
          <w:iCs/>
          <w:sz w:val="18"/>
          <w:szCs w:val="18"/>
          <w:lang w:val="it-IT"/>
        </w:rPr>
        <w:t>L’originale assente</w:t>
      </w:r>
      <w:r w:rsidRPr="00DD4B50">
        <w:rPr>
          <w:rFonts w:ascii="Times" w:hAnsi="Times"/>
          <w:sz w:val="18"/>
          <w:szCs w:val="18"/>
          <w:lang w:val="it-IT"/>
        </w:rPr>
        <w:t xml:space="preserve">, Ronzani Editore, Dueville (VI), 2021 (solo su Amazon: </w:t>
      </w:r>
      <w:hyperlink r:id="rId8" w:tgtFrame="_blank" w:tooltip="URL originale: https://www.amazon.it/Loriginale-assente-Introduzione-tradizione-classica/dp/B09K26CCLS. Fare clic o toccare se si considera attendibile questo collegamento." w:history="1">
        <w:r w:rsidRPr="00DD4B50">
          <w:rPr>
            <w:rStyle w:val="Collegamentoipertestuale"/>
            <w:rFonts w:ascii="Times" w:hAnsi="Times"/>
            <w:color w:val="0563C1"/>
            <w:sz w:val="18"/>
            <w:szCs w:val="18"/>
            <w:bdr w:val="none" w:sz="0" w:space="0" w:color="auto" w:frame="1"/>
            <w:shd w:val="clear" w:color="auto" w:fill="FFFFFF"/>
            <w:lang w:val="it-IT"/>
          </w:rPr>
          <w:t>https://www.amazon.it/Loriginale-assente-Introduzione-tradizione-classica/dp/B09K26CCLS</w:t>
        </w:r>
      </w:hyperlink>
      <w:r w:rsidRPr="00DD4B50">
        <w:rPr>
          <w:rFonts w:ascii="Times" w:hAnsi="Times"/>
          <w:sz w:val="18"/>
          <w:szCs w:val="18"/>
          <w:lang w:val="it-IT"/>
        </w:rPr>
        <w:t xml:space="preserve"> )</w:t>
      </w:r>
    </w:p>
    <w:p w14:paraId="4D307EFD" w14:textId="77777777" w:rsidR="00212747" w:rsidRPr="00DD4B50" w:rsidRDefault="00212747" w:rsidP="00212747">
      <w:pPr>
        <w:pStyle w:val="Testo2"/>
        <w:spacing w:line="240" w:lineRule="atLeast"/>
        <w:ind w:left="284" w:hanging="284"/>
        <w:rPr>
          <w:noProof w:val="0"/>
          <w:szCs w:val="18"/>
          <w:lang w:val="it-IT"/>
        </w:rPr>
      </w:pPr>
      <w:r w:rsidRPr="00DD4B50">
        <w:rPr>
          <w:noProof w:val="0"/>
          <w:lang w:val="it-IT"/>
        </w:rPr>
        <w:t xml:space="preserve">S. </w:t>
      </w:r>
      <w:r w:rsidRPr="00DD4B50">
        <w:rPr>
          <w:smallCaps/>
          <w:noProof w:val="0"/>
          <w:szCs w:val="18"/>
          <w:lang w:val="it-IT"/>
        </w:rPr>
        <w:t>Settis</w:t>
      </w:r>
      <w:r w:rsidRPr="00DD4B50">
        <w:rPr>
          <w:noProof w:val="0"/>
          <w:lang w:val="it-IT"/>
        </w:rPr>
        <w:t xml:space="preserve">, </w:t>
      </w:r>
      <w:r w:rsidRPr="00DD4B50">
        <w:rPr>
          <w:i/>
          <w:iCs/>
          <w:noProof w:val="0"/>
          <w:szCs w:val="18"/>
          <w:lang w:val="it-IT"/>
        </w:rPr>
        <w:t>Incursioni. Arte contemporanea e tradizione</w:t>
      </w:r>
      <w:r w:rsidRPr="00DD4B50">
        <w:rPr>
          <w:noProof w:val="0"/>
          <w:lang w:val="it-IT"/>
        </w:rPr>
        <w:t>, Feltrinelli, Milano, 2020.</w:t>
      </w:r>
    </w:p>
    <w:p w14:paraId="7EC9D175" w14:textId="77777777" w:rsidR="009604CB" w:rsidRPr="00DD4B50" w:rsidRDefault="009604CB" w:rsidP="009604CB">
      <w:pPr>
        <w:spacing w:before="240" w:after="120"/>
        <w:rPr>
          <w:b/>
          <w:i/>
          <w:sz w:val="18"/>
        </w:rPr>
      </w:pPr>
      <w:r w:rsidRPr="00DD4B50">
        <w:rPr>
          <w:b/>
          <w:i/>
          <w:sz w:val="18"/>
        </w:rPr>
        <w:t>TEACHING METHOD</w:t>
      </w:r>
    </w:p>
    <w:p w14:paraId="1F756E11" w14:textId="23487C30" w:rsidR="009604CB" w:rsidRPr="00DD4B50" w:rsidRDefault="00D65BA1" w:rsidP="00212747">
      <w:pPr>
        <w:pStyle w:val="Testo2"/>
        <w:rPr>
          <w:noProof w:val="0"/>
        </w:rPr>
      </w:pPr>
      <w:r w:rsidRPr="00DD4B50">
        <w:rPr>
          <w:noProof w:val="0"/>
        </w:rPr>
        <w:t xml:space="preserve">This semester-long course (6 ECTS credits corresponding to 30 hours) will be delivered by means of frontal lectures in class. Lectures may also take the form of seminars, taking a participatory and interactive approach. </w:t>
      </w:r>
    </w:p>
    <w:p w14:paraId="770C3FB0" w14:textId="7EC85650" w:rsidR="000D704F" w:rsidRPr="00DD4B50" w:rsidRDefault="000D704F" w:rsidP="000D704F">
      <w:r w:rsidRPr="00DD4B50">
        <w:t>In the event that the health emergency should continue, both teaching activities and any forms of learning monitoring, both ongoing and final, will also be provided remotely through our University's Black</w:t>
      </w:r>
      <w:r w:rsidR="00E81A26" w:rsidRPr="00DD4B50">
        <w:t>b</w:t>
      </w:r>
      <w:r w:rsidRPr="00DD4B50">
        <w:t>oard platform, the Microsoft Teams platform and any other tools envisaged and communicated at the beginning of the course, so as to ensure the full achievement of the formative objectives set out in the study plans and, at the same time, the safety of our students.</w:t>
      </w:r>
    </w:p>
    <w:p w14:paraId="2BF44803" w14:textId="77777777" w:rsidR="000D704F" w:rsidRPr="00DD4B50" w:rsidRDefault="000D704F" w:rsidP="000D704F">
      <w:pPr>
        <w:spacing w:before="240" w:after="120"/>
        <w:rPr>
          <w:b/>
          <w:i/>
          <w:sz w:val="18"/>
        </w:rPr>
      </w:pPr>
      <w:r w:rsidRPr="00DD4B50">
        <w:rPr>
          <w:b/>
          <w:i/>
          <w:sz w:val="18"/>
        </w:rPr>
        <w:t>ASSESSMENT METHOD AND CRITERIA</w:t>
      </w:r>
    </w:p>
    <w:p w14:paraId="557B6558" w14:textId="77777777" w:rsidR="00016988" w:rsidRPr="00DD4B50" w:rsidRDefault="00016988" w:rsidP="00016988">
      <w:pPr>
        <w:pStyle w:val="Testo2"/>
        <w:rPr>
          <w:noProof w:val="0"/>
        </w:rPr>
      </w:pPr>
      <w:r w:rsidRPr="00DD4B50">
        <w:rPr>
          <w:noProof w:val="0"/>
        </w:rPr>
        <w:t>Students will be assessed by means of an oral exam designed to evaluate their learning and familiarity with course contents, along with their methodological-critical skills. Total exam time: approximately 30 minutes.</w:t>
      </w:r>
    </w:p>
    <w:p w14:paraId="79EBBB08" w14:textId="77777777" w:rsidR="00550754" w:rsidRPr="00DD4B50" w:rsidRDefault="00550754" w:rsidP="00550754">
      <w:pPr>
        <w:pStyle w:val="Testo2"/>
        <w:rPr>
          <w:noProof w:val="0"/>
        </w:rPr>
      </w:pPr>
      <w:r w:rsidRPr="00DD4B50">
        <w:rPr>
          <w:noProof w:val="0"/>
        </w:rPr>
        <w:t xml:space="preserve">The oral exam will focus on the whole syllabus and will be divided into two parts to be taken on the same exam date: a) on the texts on the reading list; three to four questions; b) on a text chosen by the student, but agreed with the lecturer, from those presented and recommended in class; three to four questions. </w:t>
      </w:r>
    </w:p>
    <w:p w14:paraId="6373087B" w14:textId="77777777" w:rsidR="00016988" w:rsidRPr="00DD4B50" w:rsidRDefault="00016988" w:rsidP="00016988">
      <w:pPr>
        <w:pStyle w:val="Testo2"/>
        <w:rPr>
          <w:noProof w:val="0"/>
        </w:rPr>
      </w:pPr>
      <w:r w:rsidRPr="00DD4B50">
        <w:rPr>
          <w:noProof w:val="0"/>
        </w:rPr>
        <w:t xml:space="preserve">Students who demonstrate consistent understanding of the themes in question, who apply critical thinking and strong discursive and reasoning skills will be awarded the highest marks i.e. 27-30 with </w:t>
      </w:r>
      <w:r w:rsidRPr="00DD4B50">
        <w:rPr>
          <w:i/>
          <w:iCs/>
          <w:noProof w:val="0"/>
        </w:rPr>
        <w:t>lode</w:t>
      </w:r>
      <w:r w:rsidRPr="00DD4B50">
        <w:rPr>
          <w:noProof w:val="0"/>
        </w:rPr>
        <w:t xml:space="preserve"> (distinction). Students whose knowledge is primarily learned by rote and demonstrate inconsistent language and reasoning skills will achieve good (24-26) to fair marks (21-23). Students who demonstrate minimal knowledge of content or gaps in their preparation or reasoning and discursive skills will achieve low pass marks (18-20). Students with poor knowledge of content and inadequate discursive and reasoning skills will not pass the exam.</w:t>
      </w:r>
    </w:p>
    <w:p w14:paraId="4F194A26" w14:textId="77777777" w:rsidR="000D704F" w:rsidRPr="00DD4B50" w:rsidRDefault="000D704F" w:rsidP="000D704F">
      <w:pPr>
        <w:spacing w:before="240" w:after="120" w:line="240" w:lineRule="exact"/>
        <w:rPr>
          <w:b/>
          <w:i/>
          <w:sz w:val="18"/>
        </w:rPr>
      </w:pPr>
      <w:r w:rsidRPr="00DD4B50">
        <w:rPr>
          <w:b/>
          <w:i/>
          <w:sz w:val="18"/>
        </w:rPr>
        <w:t>NOTES AND PREREQUISITES</w:t>
      </w:r>
    </w:p>
    <w:p w14:paraId="183E6A20" w14:textId="77777777" w:rsidR="000D704F" w:rsidRPr="00DD4B50" w:rsidRDefault="000D704F" w:rsidP="000D704F">
      <w:pPr>
        <w:pStyle w:val="Testo2"/>
        <w:rPr>
          <w:noProof w:val="0"/>
        </w:rPr>
      </w:pPr>
      <w:r w:rsidRPr="00DD4B50">
        <w:rPr>
          <w:noProof w:val="0"/>
        </w:rPr>
        <w:t>The course is introductory in nature and has no prerequisites in terms of content.</w:t>
      </w:r>
    </w:p>
    <w:p w14:paraId="2D7A0AB1" w14:textId="46E6E16A" w:rsidR="00C86D20" w:rsidRPr="00DD4B50" w:rsidRDefault="00C86D20" w:rsidP="00C86D20">
      <w:pPr>
        <w:pStyle w:val="Testo2"/>
        <w:spacing w:before="120"/>
        <w:rPr>
          <w:noProof w:val="0"/>
        </w:rPr>
      </w:pPr>
      <w:r w:rsidRPr="00DD4B50">
        <w:rPr>
          <w:noProof w:val="0"/>
        </w:rPr>
        <w:lastRenderedPageBreak/>
        <w:t>In the event that the health emergency should continue, both teaching activities and any forms of learning monitoring, both ongoing and final, will also be provided remotely through our University's Black</w:t>
      </w:r>
      <w:r w:rsidR="00E81A26" w:rsidRPr="00DD4B50">
        <w:rPr>
          <w:noProof w:val="0"/>
        </w:rPr>
        <w:t>b</w:t>
      </w:r>
      <w:r w:rsidRPr="00DD4B50">
        <w:rPr>
          <w:noProof w:val="0"/>
        </w:rPr>
        <w:t>oard platform, the Microsoft Teams platform and any other tools envisaged and communicated at the beginning of the course, so as to ensure the full achievement of the formative objectives set out in the study plans and, at the same time, the safety of our students.</w:t>
      </w:r>
    </w:p>
    <w:p w14:paraId="3DF90390" w14:textId="77777777" w:rsidR="00C86D20" w:rsidRPr="00C86D20" w:rsidRDefault="00C86D20" w:rsidP="00C86D20">
      <w:pPr>
        <w:pStyle w:val="Testo2"/>
        <w:spacing w:before="120"/>
        <w:rPr>
          <w:noProof w:val="0"/>
        </w:rPr>
      </w:pPr>
      <w:r w:rsidRPr="00DD4B50">
        <w:rPr>
          <w:noProof w:val="0"/>
        </w:rPr>
        <w:t>Further information can be found on the lecturer's webpage at http://docenti.unicatt.it/web/searchByName.do?language=ENG, or on the Faculty notice board.</w:t>
      </w:r>
    </w:p>
    <w:p w14:paraId="150A8E4C" w14:textId="77777777" w:rsidR="000D704F" w:rsidRPr="00C86D20" w:rsidRDefault="000D704F" w:rsidP="00C86D20">
      <w:pPr>
        <w:pStyle w:val="Testo2"/>
        <w:rPr>
          <w:noProof w:val="0"/>
          <w:lang w:val="en-US"/>
        </w:rPr>
      </w:pPr>
    </w:p>
    <w:sectPr w:rsidR="000D704F" w:rsidRPr="00C86D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C7E6" w14:textId="77777777" w:rsidR="00CB505E" w:rsidRDefault="00CB505E" w:rsidP="009604CB">
      <w:pPr>
        <w:spacing w:line="240" w:lineRule="auto"/>
      </w:pPr>
      <w:r>
        <w:separator/>
      </w:r>
    </w:p>
  </w:endnote>
  <w:endnote w:type="continuationSeparator" w:id="0">
    <w:p w14:paraId="00416548" w14:textId="77777777" w:rsidR="00CB505E" w:rsidRDefault="00CB505E" w:rsidP="00960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660B" w14:textId="77777777" w:rsidR="00CB505E" w:rsidRDefault="00CB505E" w:rsidP="009604CB">
      <w:pPr>
        <w:spacing w:line="240" w:lineRule="auto"/>
      </w:pPr>
      <w:r>
        <w:separator/>
      </w:r>
    </w:p>
  </w:footnote>
  <w:footnote w:type="continuationSeparator" w:id="0">
    <w:p w14:paraId="4ACE8769" w14:textId="77777777" w:rsidR="00CB505E" w:rsidRDefault="00CB505E" w:rsidP="009604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540C4"/>
    <w:multiLevelType w:val="hybridMultilevel"/>
    <w:tmpl w:val="0BE0F0A4"/>
    <w:lvl w:ilvl="0" w:tplc="2B62B90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072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CB"/>
    <w:rsid w:val="00016988"/>
    <w:rsid w:val="000172C5"/>
    <w:rsid w:val="000223A2"/>
    <w:rsid w:val="00023DBC"/>
    <w:rsid w:val="00052328"/>
    <w:rsid w:val="000B25F1"/>
    <w:rsid w:val="000D704F"/>
    <w:rsid w:val="000E542B"/>
    <w:rsid w:val="00121C21"/>
    <w:rsid w:val="00151174"/>
    <w:rsid w:val="00190C65"/>
    <w:rsid w:val="001E3E26"/>
    <w:rsid w:val="00212747"/>
    <w:rsid w:val="00215EC8"/>
    <w:rsid w:val="00243F2A"/>
    <w:rsid w:val="00247A52"/>
    <w:rsid w:val="00267FF1"/>
    <w:rsid w:val="00284C95"/>
    <w:rsid w:val="002D6535"/>
    <w:rsid w:val="00323949"/>
    <w:rsid w:val="00370C0F"/>
    <w:rsid w:val="00373A9F"/>
    <w:rsid w:val="00382BFE"/>
    <w:rsid w:val="00397C7A"/>
    <w:rsid w:val="0041553E"/>
    <w:rsid w:val="004949E2"/>
    <w:rsid w:val="004F42DA"/>
    <w:rsid w:val="00501A1A"/>
    <w:rsid w:val="00550754"/>
    <w:rsid w:val="00554B88"/>
    <w:rsid w:val="005809A9"/>
    <w:rsid w:val="005B1ECA"/>
    <w:rsid w:val="005D45CB"/>
    <w:rsid w:val="00660CFD"/>
    <w:rsid w:val="00670ECB"/>
    <w:rsid w:val="006957DF"/>
    <w:rsid w:val="00794984"/>
    <w:rsid w:val="0081060D"/>
    <w:rsid w:val="00815348"/>
    <w:rsid w:val="00904486"/>
    <w:rsid w:val="00935517"/>
    <w:rsid w:val="009427B8"/>
    <w:rsid w:val="009604CB"/>
    <w:rsid w:val="00973CDD"/>
    <w:rsid w:val="00977955"/>
    <w:rsid w:val="009B28A3"/>
    <w:rsid w:val="009C1958"/>
    <w:rsid w:val="009D6370"/>
    <w:rsid w:val="00A22927"/>
    <w:rsid w:val="00AB1741"/>
    <w:rsid w:val="00AB6065"/>
    <w:rsid w:val="00AC2517"/>
    <w:rsid w:val="00B3334C"/>
    <w:rsid w:val="00B96E59"/>
    <w:rsid w:val="00BC7EE4"/>
    <w:rsid w:val="00BD17A2"/>
    <w:rsid w:val="00BD6D03"/>
    <w:rsid w:val="00C27EC2"/>
    <w:rsid w:val="00C407D2"/>
    <w:rsid w:val="00C470CD"/>
    <w:rsid w:val="00C54097"/>
    <w:rsid w:val="00C54AAD"/>
    <w:rsid w:val="00C86D20"/>
    <w:rsid w:val="00CA29CF"/>
    <w:rsid w:val="00CB505E"/>
    <w:rsid w:val="00D16222"/>
    <w:rsid w:val="00D65BA1"/>
    <w:rsid w:val="00DC7491"/>
    <w:rsid w:val="00DD4B50"/>
    <w:rsid w:val="00DE21C2"/>
    <w:rsid w:val="00E51265"/>
    <w:rsid w:val="00E81A26"/>
    <w:rsid w:val="00E82B2E"/>
    <w:rsid w:val="00EF4C36"/>
    <w:rsid w:val="00F33894"/>
    <w:rsid w:val="00F74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72FE"/>
  <w14:defaultImageDpi w14:val="32767"/>
  <w15:chartTrackingRefBased/>
  <w15:docId w15:val="{E6A73A68-6CDC-AB4D-BA28-48F82799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04CB"/>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9604CB"/>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604CB"/>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604C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604C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604CB"/>
    <w:rPr>
      <w:rFonts w:ascii="Times" w:eastAsia="Times New Roman" w:hAnsi="Times" w:cs="Times New Roman"/>
      <w:smallCaps/>
      <w:noProof/>
      <w:sz w:val="18"/>
      <w:szCs w:val="20"/>
      <w:lang w:eastAsia="it-IT"/>
    </w:rPr>
  </w:style>
  <w:style w:type="paragraph" w:customStyle="1" w:styleId="Testo2">
    <w:name w:val="Testo 2"/>
    <w:rsid w:val="009604CB"/>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1"/>
    <w:qFormat/>
    <w:rsid w:val="009604CB"/>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9604CB"/>
    <w:pPr>
      <w:spacing w:line="240" w:lineRule="auto"/>
    </w:pPr>
    <w:rPr>
      <w:szCs w:val="20"/>
    </w:rPr>
  </w:style>
  <w:style w:type="character" w:customStyle="1" w:styleId="TestonotaapidipaginaCarattere">
    <w:name w:val="Testo nota a piè di pagina Carattere"/>
    <w:basedOn w:val="Carpredefinitoparagrafo"/>
    <w:link w:val="Testonotaapidipagina"/>
    <w:rsid w:val="009604C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9604CB"/>
    <w:rPr>
      <w:vertAlign w:val="superscript"/>
    </w:rPr>
  </w:style>
  <w:style w:type="character" w:styleId="Collegamentoipertestuale">
    <w:name w:val="Hyperlink"/>
    <w:basedOn w:val="Carpredefinitoparagrafo"/>
    <w:rsid w:val="009604CB"/>
    <w:rPr>
      <w:color w:val="0563C1" w:themeColor="hyperlink"/>
      <w:u w:val="single"/>
    </w:rPr>
  </w:style>
  <w:style w:type="character" w:customStyle="1" w:styleId="Titolo3Carattere">
    <w:name w:val="Titolo 3 Carattere"/>
    <w:basedOn w:val="Carpredefinitoparagrafo"/>
    <w:link w:val="Titolo3"/>
    <w:uiPriority w:val="9"/>
    <w:semiHidden/>
    <w:rsid w:val="009604CB"/>
    <w:rPr>
      <w:rFonts w:asciiTheme="majorHAnsi" w:eastAsiaTheme="majorEastAsia" w:hAnsiTheme="majorHAnsi" w:cstheme="majorBidi"/>
      <w:color w:val="1F3763" w:themeColor="accent1" w:themeShade="7F"/>
      <w:lang w:eastAsia="it-IT"/>
    </w:rPr>
  </w:style>
  <w:style w:type="character" w:styleId="Collegamentovisitato">
    <w:name w:val="FollowedHyperlink"/>
    <w:basedOn w:val="Carpredefinitoparagrafo"/>
    <w:uiPriority w:val="99"/>
    <w:semiHidden/>
    <w:unhideWhenUsed/>
    <w:rsid w:val="00794984"/>
    <w:rPr>
      <w:color w:val="954F72" w:themeColor="followedHyperlink"/>
      <w:u w:val="single"/>
    </w:rPr>
  </w:style>
  <w:style w:type="paragraph" w:styleId="Testofumetto">
    <w:name w:val="Balloon Text"/>
    <w:basedOn w:val="Normale"/>
    <w:link w:val="TestofumettoCarattere"/>
    <w:uiPriority w:val="99"/>
    <w:semiHidden/>
    <w:unhideWhenUsed/>
    <w:rsid w:val="00F3389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89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6906">
      <w:bodyDiv w:val="1"/>
      <w:marLeft w:val="0"/>
      <w:marRight w:val="0"/>
      <w:marTop w:val="0"/>
      <w:marBottom w:val="0"/>
      <w:divBdr>
        <w:top w:val="none" w:sz="0" w:space="0" w:color="auto"/>
        <w:left w:val="none" w:sz="0" w:space="0" w:color="auto"/>
        <w:bottom w:val="none" w:sz="0" w:space="0" w:color="auto"/>
        <w:right w:val="none" w:sz="0" w:space="0" w:color="auto"/>
      </w:divBdr>
    </w:div>
    <w:div w:id="548490775">
      <w:bodyDiv w:val="1"/>
      <w:marLeft w:val="0"/>
      <w:marRight w:val="0"/>
      <w:marTop w:val="0"/>
      <w:marBottom w:val="0"/>
      <w:divBdr>
        <w:top w:val="none" w:sz="0" w:space="0" w:color="auto"/>
        <w:left w:val="none" w:sz="0" w:space="0" w:color="auto"/>
        <w:bottom w:val="none" w:sz="0" w:space="0" w:color="auto"/>
        <w:right w:val="none" w:sz="0" w:space="0" w:color="auto"/>
      </w:divBdr>
    </w:div>
    <w:div w:id="776412333">
      <w:bodyDiv w:val="1"/>
      <w:marLeft w:val="0"/>
      <w:marRight w:val="0"/>
      <w:marTop w:val="0"/>
      <w:marBottom w:val="0"/>
      <w:divBdr>
        <w:top w:val="none" w:sz="0" w:space="0" w:color="auto"/>
        <w:left w:val="none" w:sz="0" w:space="0" w:color="auto"/>
        <w:bottom w:val="none" w:sz="0" w:space="0" w:color="auto"/>
        <w:right w:val="none" w:sz="0" w:space="0" w:color="auto"/>
      </w:divBdr>
    </w:div>
    <w:div w:id="902451118">
      <w:bodyDiv w:val="1"/>
      <w:marLeft w:val="0"/>
      <w:marRight w:val="0"/>
      <w:marTop w:val="0"/>
      <w:marBottom w:val="0"/>
      <w:divBdr>
        <w:top w:val="none" w:sz="0" w:space="0" w:color="auto"/>
        <w:left w:val="none" w:sz="0" w:space="0" w:color="auto"/>
        <w:bottom w:val="none" w:sz="0" w:space="0" w:color="auto"/>
        <w:right w:val="none" w:sz="0" w:space="0" w:color="auto"/>
      </w:divBdr>
    </w:div>
    <w:div w:id="1677460624">
      <w:bodyDiv w:val="1"/>
      <w:marLeft w:val="0"/>
      <w:marRight w:val="0"/>
      <w:marTop w:val="0"/>
      <w:marBottom w:val="0"/>
      <w:divBdr>
        <w:top w:val="none" w:sz="0" w:space="0" w:color="auto"/>
        <w:left w:val="none" w:sz="0" w:space="0" w:color="auto"/>
        <w:bottom w:val="none" w:sz="0" w:space="0" w:color="auto"/>
        <w:right w:val="none" w:sz="0" w:space="0" w:color="auto"/>
      </w:divBdr>
    </w:div>
    <w:div w:id="20028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www.amazon.it/Loriginale-assente-Introduzione-tradizione-classica/dp/B09K26CCLS&amp;data=04|01|guido.boffi@unicatt.it|c0342f35897848c1e28508da0fdf9e61|b94f7d7481ff44a9b5886682acc85779|0|0|637839750352475581|Unknown|TWFpbGZsb3d8eyJWIjoiMC4wLjAwMDAiLCJQIjoiV2luMzIiLCJBTiI6Ik1haWwiLCJXVCI6Mn0=|3000&amp;sdata=fYb4/eprCpGvOr3WQN3fOn2mgaUsyhKywuTOY+FeY6s=&amp;reserved=0" TargetMode="External"/><Relationship Id="rId3" Type="http://schemas.openxmlformats.org/officeDocument/2006/relationships/settings" Target="settings.xml"/><Relationship Id="rId7" Type="http://schemas.openxmlformats.org/officeDocument/2006/relationships/hyperlink" Target="http://www.engram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Bisello Stefano</cp:lastModifiedBy>
  <cp:revision>6</cp:revision>
  <dcterms:created xsi:type="dcterms:W3CDTF">2022-07-08T09:40:00Z</dcterms:created>
  <dcterms:modified xsi:type="dcterms:W3CDTF">2023-01-16T08:38:00Z</dcterms:modified>
</cp:coreProperties>
</file>