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7FE9" w14:textId="77777777" w:rsidR="00D554CF" w:rsidRPr="00D554CF" w:rsidRDefault="00D554CF" w:rsidP="00D554CF">
      <w:pPr>
        <w:pBdr>
          <w:top w:val="nil"/>
          <w:left w:val="nil"/>
          <w:bottom w:val="nil"/>
          <w:right w:val="nil"/>
          <w:between w:val="nil"/>
          <w:bar w:val="nil"/>
        </w:pBdr>
        <w:tabs>
          <w:tab w:val="clear" w:pos="284"/>
        </w:tabs>
        <w:spacing w:before="480"/>
        <w:ind w:left="284" w:hanging="284"/>
        <w:outlineLvl w:val="0"/>
        <w:rPr>
          <w:rFonts w:ascii="Times" w:eastAsia="Arial Unicode MS" w:hAnsi="Times" w:cs="Arial Unicode MS"/>
          <w:b/>
          <w:bCs/>
          <w:color w:val="000000"/>
          <w:szCs w:val="20"/>
          <w:u w:color="000000"/>
          <w:bdr w:val="nil"/>
        </w:rPr>
      </w:pPr>
      <w:r>
        <w:rPr>
          <w:rFonts w:ascii="Times" w:hAnsi="Times"/>
          <w:b/>
          <w:bCs/>
          <w:color w:val="000000"/>
          <w:szCs w:val="20"/>
          <w:u w:color="000000"/>
          <w:bdr w:val="nil"/>
        </w:rPr>
        <w:t>Philosophical Anthropology</w:t>
      </w:r>
    </w:p>
    <w:p w14:paraId="0100F2F4" w14:textId="77777777" w:rsidR="007D1F77" w:rsidRDefault="007D1F77" w:rsidP="007D1F77">
      <w:pPr>
        <w:pStyle w:val="Titolo2"/>
        <w:rPr>
          <w:noProof w:val="0"/>
        </w:rPr>
      </w:pPr>
      <w:r>
        <w:rPr>
          <w:noProof w:val="0"/>
        </w:rPr>
        <w:t>Prof. Paolo Scolari</w:t>
      </w:r>
    </w:p>
    <w:p w14:paraId="540A2281" w14:textId="04BC020E" w:rsidR="007D1F77" w:rsidRDefault="007D1F77" w:rsidP="007D1F77">
      <w:pPr>
        <w:spacing w:before="240" w:after="120" w:line="240" w:lineRule="exact"/>
        <w:rPr>
          <w:b/>
          <w:i/>
          <w:sz w:val="18"/>
        </w:rPr>
      </w:pPr>
      <w:r>
        <w:rPr>
          <w:b/>
          <w:i/>
          <w:sz w:val="18"/>
        </w:rPr>
        <w:t>COURSE AIMS AND INTENDED LEARNING OUTCOMES</w:t>
      </w:r>
    </w:p>
    <w:p w14:paraId="23DA9B8C" w14:textId="152E8BFE" w:rsidR="007D1F77" w:rsidRPr="007D1F77" w:rsidRDefault="007D1F77" w:rsidP="007D1F77">
      <w:pPr>
        <w:spacing w:line="240" w:lineRule="exact"/>
        <w:rPr>
          <w:rFonts w:ascii="Times" w:hAnsi="Times" w:cs="Times"/>
        </w:rPr>
      </w:pPr>
      <w:r>
        <w:rPr>
          <w:rFonts w:ascii="Times" w:hAnsi="Times"/>
        </w:rPr>
        <w:t xml:space="preserve">The course aims to furnish students with the ability to analyse </w:t>
      </w:r>
      <w:r w:rsidR="00AB6D4D">
        <w:rPr>
          <w:rFonts w:ascii="Times" w:hAnsi="Times"/>
        </w:rPr>
        <w:t xml:space="preserve">and understand </w:t>
      </w:r>
      <w:r>
        <w:rPr>
          <w:rFonts w:ascii="Times" w:hAnsi="Times"/>
        </w:rPr>
        <w:t>important dynamics in the human world, through the hermeneutical, phenomenological, conceptual, dialectical and issue-related tools of philosophical anthropology. At the end of the course, students must be able to demonstrate that they know and understand the topics, theories and texts on the syllabus, including in terms of independent and creative thinking and professional skills.</w:t>
      </w:r>
    </w:p>
    <w:p w14:paraId="148E2294" w14:textId="4CF9B926" w:rsidR="007D1F77" w:rsidRDefault="007D1F77" w:rsidP="007D1F77">
      <w:pPr>
        <w:spacing w:before="240" w:after="120" w:line="240" w:lineRule="exact"/>
        <w:rPr>
          <w:b/>
          <w:i/>
          <w:sz w:val="18"/>
        </w:rPr>
      </w:pPr>
      <w:r>
        <w:rPr>
          <w:b/>
          <w:i/>
          <w:sz w:val="18"/>
        </w:rPr>
        <w:t>COURSE CONTENT</w:t>
      </w:r>
      <w:r w:rsidR="00495387">
        <w:rPr>
          <w:b/>
          <w:i/>
          <w:sz w:val="18"/>
        </w:rPr>
        <w:t xml:space="preserve"> AND READING LIST</w:t>
      </w:r>
    </w:p>
    <w:p w14:paraId="48095213" w14:textId="77777777" w:rsidR="000042A5" w:rsidRDefault="000042A5" w:rsidP="000042A5">
      <w:pPr>
        <w:pStyle w:val="Paragrafoelenco"/>
        <w:numPr>
          <w:ilvl w:val="0"/>
          <w:numId w:val="3"/>
        </w:numPr>
        <w:spacing w:line="240" w:lineRule="exact"/>
        <w:ind w:left="284" w:hanging="284"/>
        <w:rPr>
          <w:rFonts w:ascii="Times" w:hAnsi="Times" w:cs="Times"/>
          <w:szCs w:val="20"/>
        </w:rPr>
      </w:pPr>
      <w:proofErr w:type="spellStart"/>
      <w:r w:rsidRPr="002E3F99">
        <w:rPr>
          <w:rFonts w:ascii="Times" w:hAnsi="Times" w:cs="Times"/>
          <w:i/>
          <w:szCs w:val="20"/>
        </w:rPr>
        <w:t>Uomo</w:t>
      </w:r>
      <w:proofErr w:type="spellEnd"/>
      <w:r>
        <w:rPr>
          <w:rFonts w:ascii="Times" w:hAnsi="Times" w:cs="Times"/>
          <w:i/>
          <w:szCs w:val="20"/>
        </w:rPr>
        <w:t xml:space="preserve">. </w:t>
      </w:r>
      <w:proofErr w:type="spellStart"/>
      <w:r>
        <w:rPr>
          <w:rFonts w:ascii="Times" w:hAnsi="Times" w:cs="Times"/>
          <w:i/>
          <w:szCs w:val="20"/>
        </w:rPr>
        <w:t>A</w:t>
      </w:r>
      <w:r w:rsidRPr="002E3F99">
        <w:rPr>
          <w:rFonts w:ascii="Times" w:hAnsi="Times" w:cs="Times"/>
          <w:i/>
          <w:szCs w:val="20"/>
        </w:rPr>
        <w:t>nimale</w:t>
      </w:r>
      <w:proofErr w:type="spellEnd"/>
      <w:r w:rsidRPr="002E3F99">
        <w:rPr>
          <w:rFonts w:ascii="Times" w:hAnsi="Times" w:cs="Times"/>
          <w:i/>
          <w:szCs w:val="20"/>
        </w:rPr>
        <w:t xml:space="preserve"> </w:t>
      </w:r>
      <w:proofErr w:type="spellStart"/>
      <w:proofErr w:type="gramStart"/>
      <w:r w:rsidRPr="002E3F99">
        <w:rPr>
          <w:rFonts w:ascii="Times" w:hAnsi="Times" w:cs="Times"/>
          <w:i/>
          <w:szCs w:val="20"/>
        </w:rPr>
        <w:t>culturale</w:t>
      </w:r>
      <w:proofErr w:type="spellEnd"/>
      <w:r w:rsidRPr="002E3F99">
        <w:rPr>
          <w:rFonts w:ascii="Times" w:hAnsi="Times" w:cs="Times"/>
          <w:i/>
          <w:szCs w:val="20"/>
        </w:rPr>
        <w:t>?</w:t>
      </w:r>
      <w:r w:rsidRPr="002E3F99">
        <w:rPr>
          <w:rFonts w:ascii="Times" w:hAnsi="Times" w:cs="Times"/>
          <w:szCs w:val="20"/>
        </w:rPr>
        <w:t>:</w:t>
      </w:r>
      <w:proofErr w:type="gramEnd"/>
      <w:r>
        <w:rPr>
          <w:rFonts w:ascii="Times" w:hAnsi="Times" w:cs="Times"/>
          <w:szCs w:val="20"/>
        </w:rPr>
        <w:t xml:space="preserve"> </w:t>
      </w:r>
      <w:r w:rsidRPr="000042A5">
        <w:rPr>
          <w:rFonts w:ascii="Times" w:hAnsi="Times" w:cs="Times"/>
          <w:smallCaps/>
          <w:sz w:val="18"/>
          <w:szCs w:val="20"/>
        </w:rPr>
        <w:t xml:space="preserve">M.T. </w:t>
      </w:r>
      <w:proofErr w:type="spellStart"/>
      <w:r w:rsidRPr="000042A5">
        <w:rPr>
          <w:rFonts w:ascii="Times" w:hAnsi="Times" w:cs="Times"/>
          <w:smallCaps/>
          <w:sz w:val="18"/>
          <w:szCs w:val="20"/>
        </w:rPr>
        <w:t>Pansera</w:t>
      </w:r>
      <w:proofErr w:type="spellEnd"/>
      <w:r w:rsidRPr="002E3F99">
        <w:rPr>
          <w:rFonts w:ascii="Times" w:hAnsi="Times" w:cs="Times"/>
          <w:szCs w:val="20"/>
        </w:rPr>
        <w:t xml:space="preserve">, La </w:t>
      </w:r>
      <w:proofErr w:type="spellStart"/>
      <w:r w:rsidRPr="002E3F99">
        <w:rPr>
          <w:rFonts w:ascii="Times" w:hAnsi="Times" w:cs="Times"/>
          <w:szCs w:val="20"/>
        </w:rPr>
        <w:t>specificità</w:t>
      </w:r>
      <w:proofErr w:type="spellEnd"/>
      <w:r w:rsidRPr="002E3F99">
        <w:rPr>
          <w:rFonts w:ascii="Times" w:hAnsi="Times" w:cs="Times"/>
          <w:szCs w:val="20"/>
        </w:rPr>
        <w:t xml:space="preserve"> </w:t>
      </w:r>
      <w:proofErr w:type="spellStart"/>
      <w:r w:rsidRPr="002E3F99">
        <w:rPr>
          <w:rFonts w:ascii="Times" w:hAnsi="Times" w:cs="Times"/>
          <w:szCs w:val="20"/>
        </w:rPr>
        <w:t>dell’umano</w:t>
      </w:r>
      <w:proofErr w:type="spellEnd"/>
      <w:r w:rsidRPr="002E3F99">
        <w:rPr>
          <w:rFonts w:ascii="Times" w:hAnsi="Times" w:cs="Times"/>
          <w:szCs w:val="20"/>
        </w:rPr>
        <w:t xml:space="preserve">. </w:t>
      </w:r>
      <w:proofErr w:type="spellStart"/>
      <w:r w:rsidRPr="002E3F99">
        <w:rPr>
          <w:rFonts w:ascii="Times" w:hAnsi="Times" w:cs="Times"/>
          <w:szCs w:val="20"/>
        </w:rPr>
        <w:t>Percorsi</w:t>
      </w:r>
      <w:proofErr w:type="spellEnd"/>
      <w:r w:rsidRPr="002E3F99">
        <w:rPr>
          <w:rFonts w:ascii="Times" w:hAnsi="Times" w:cs="Times"/>
          <w:szCs w:val="20"/>
        </w:rPr>
        <w:t xml:space="preserve"> di </w:t>
      </w:r>
      <w:proofErr w:type="spellStart"/>
      <w:r w:rsidRPr="002E3F99">
        <w:rPr>
          <w:rFonts w:ascii="Times" w:hAnsi="Times" w:cs="Times"/>
          <w:szCs w:val="20"/>
        </w:rPr>
        <w:t>antropologia</w:t>
      </w:r>
      <w:proofErr w:type="spellEnd"/>
      <w:r w:rsidRPr="002E3F99">
        <w:rPr>
          <w:rFonts w:ascii="Times" w:hAnsi="Times" w:cs="Times"/>
          <w:szCs w:val="20"/>
        </w:rPr>
        <w:t xml:space="preserve"> </w:t>
      </w:r>
      <w:proofErr w:type="spellStart"/>
      <w:r w:rsidRPr="002E3F99">
        <w:rPr>
          <w:rFonts w:ascii="Times" w:hAnsi="Times" w:cs="Times"/>
          <w:szCs w:val="20"/>
        </w:rPr>
        <w:t>filosofica</w:t>
      </w:r>
      <w:proofErr w:type="spellEnd"/>
      <w:r w:rsidRPr="002E3F99">
        <w:rPr>
          <w:rFonts w:ascii="Times" w:hAnsi="Times" w:cs="Times"/>
          <w:szCs w:val="20"/>
        </w:rPr>
        <w:t xml:space="preserve">, </w:t>
      </w:r>
      <w:proofErr w:type="spellStart"/>
      <w:r w:rsidRPr="002E3F99">
        <w:rPr>
          <w:rFonts w:ascii="Times" w:hAnsi="Times" w:cs="Times"/>
          <w:szCs w:val="20"/>
        </w:rPr>
        <w:t>Inschibboleth</w:t>
      </w:r>
      <w:proofErr w:type="spellEnd"/>
      <w:r w:rsidRPr="002E3F99">
        <w:rPr>
          <w:rFonts w:ascii="Times" w:hAnsi="Times" w:cs="Times"/>
          <w:szCs w:val="20"/>
        </w:rPr>
        <w:t>, Roma 2019 (</w:t>
      </w:r>
      <w:r w:rsidRPr="000042A5">
        <w:rPr>
          <w:rFonts w:ascii="Times" w:hAnsi="Times" w:cs="Times"/>
          <w:smallCaps/>
          <w:sz w:val="18"/>
          <w:szCs w:val="20"/>
        </w:rPr>
        <w:t xml:space="preserve">M. Scheler, H. </w:t>
      </w:r>
      <w:proofErr w:type="spellStart"/>
      <w:r w:rsidRPr="000042A5">
        <w:rPr>
          <w:rFonts w:ascii="Times" w:hAnsi="Times" w:cs="Times"/>
          <w:smallCaps/>
          <w:sz w:val="18"/>
          <w:szCs w:val="20"/>
        </w:rPr>
        <w:t>Plessner</w:t>
      </w:r>
      <w:proofErr w:type="spellEnd"/>
      <w:r w:rsidRPr="000042A5">
        <w:rPr>
          <w:rFonts w:ascii="Times" w:hAnsi="Times" w:cs="Times"/>
          <w:smallCaps/>
          <w:sz w:val="18"/>
          <w:szCs w:val="20"/>
        </w:rPr>
        <w:t xml:space="preserve">, A. </w:t>
      </w:r>
      <w:proofErr w:type="spellStart"/>
      <w:r w:rsidRPr="000042A5">
        <w:rPr>
          <w:rFonts w:ascii="Times" w:hAnsi="Times" w:cs="Times"/>
          <w:smallCaps/>
          <w:sz w:val="18"/>
          <w:szCs w:val="20"/>
        </w:rPr>
        <w:t>Gehlen</w:t>
      </w:r>
      <w:proofErr w:type="spellEnd"/>
      <w:r w:rsidRPr="002E3F99">
        <w:rPr>
          <w:rFonts w:ascii="Times" w:hAnsi="Times" w:cs="Times"/>
          <w:szCs w:val="20"/>
        </w:rPr>
        <w:t xml:space="preserve">: </w:t>
      </w:r>
      <w:proofErr w:type="spellStart"/>
      <w:r w:rsidRPr="002E3F99">
        <w:rPr>
          <w:rFonts w:ascii="Times" w:hAnsi="Times" w:cs="Times"/>
          <w:szCs w:val="20"/>
        </w:rPr>
        <w:t>parti</w:t>
      </w:r>
      <w:proofErr w:type="spellEnd"/>
      <w:r w:rsidRPr="002E3F99">
        <w:rPr>
          <w:rFonts w:ascii="Times" w:hAnsi="Times" w:cs="Times"/>
          <w:szCs w:val="20"/>
        </w:rPr>
        <w:t>/</w:t>
      </w:r>
      <w:proofErr w:type="spellStart"/>
      <w:r w:rsidRPr="002E3F99">
        <w:rPr>
          <w:rFonts w:ascii="Times" w:hAnsi="Times" w:cs="Times"/>
          <w:szCs w:val="20"/>
        </w:rPr>
        <w:t>temi</w:t>
      </w:r>
      <w:proofErr w:type="spellEnd"/>
      <w:r w:rsidRPr="002E3F99">
        <w:rPr>
          <w:rFonts w:ascii="Times" w:hAnsi="Times" w:cs="Times"/>
          <w:szCs w:val="20"/>
        </w:rPr>
        <w:t>).</w:t>
      </w:r>
    </w:p>
    <w:p w14:paraId="289E8F8D" w14:textId="77777777" w:rsidR="000042A5" w:rsidRPr="002E3F99" w:rsidRDefault="000042A5" w:rsidP="000042A5">
      <w:pPr>
        <w:pStyle w:val="Paragrafoelenco"/>
        <w:numPr>
          <w:ilvl w:val="0"/>
          <w:numId w:val="3"/>
        </w:numPr>
        <w:spacing w:line="240" w:lineRule="exact"/>
        <w:ind w:left="284" w:hanging="284"/>
        <w:rPr>
          <w:rFonts w:ascii="Times" w:hAnsi="Times" w:cs="Times"/>
          <w:szCs w:val="20"/>
        </w:rPr>
      </w:pPr>
      <w:r w:rsidRPr="00E310A4">
        <w:rPr>
          <w:rFonts w:ascii="Times" w:hAnsi="Times" w:cs="Times"/>
          <w:i/>
          <w:iCs/>
          <w:szCs w:val="20"/>
        </w:rPr>
        <w:t xml:space="preserve">Il </w:t>
      </w:r>
      <w:proofErr w:type="spellStart"/>
      <w:r w:rsidRPr="00E310A4">
        <w:rPr>
          <w:rFonts w:ascii="Times" w:hAnsi="Times" w:cs="Times"/>
          <w:i/>
          <w:iCs/>
          <w:szCs w:val="20"/>
        </w:rPr>
        <w:t>problema</w:t>
      </w:r>
      <w:proofErr w:type="spellEnd"/>
      <w:r w:rsidRPr="00E310A4">
        <w:rPr>
          <w:rFonts w:ascii="Times" w:hAnsi="Times" w:cs="Times"/>
          <w:i/>
          <w:iCs/>
          <w:szCs w:val="20"/>
        </w:rPr>
        <w:t xml:space="preserve"> </w:t>
      </w:r>
      <w:proofErr w:type="spellStart"/>
      <w:r w:rsidRPr="00E310A4">
        <w:rPr>
          <w:rFonts w:ascii="Times" w:hAnsi="Times" w:cs="Times"/>
          <w:i/>
          <w:iCs/>
          <w:szCs w:val="20"/>
        </w:rPr>
        <w:t>dell’uomo</w:t>
      </w:r>
      <w:proofErr w:type="spellEnd"/>
      <w:r w:rsidRPr="00E310A4">
        <w:rPr>
          <w:rFonts w:ascii="Times" w:hAnsi="Times" w:cs="Times"/>
          <w:i/>
          <w:iCs/>
          <w:szCs w:val="20"/>
        </w:rPr>
        <w:t xml:space="preserve">. </w:t>
      </w:r>
      <w:proofErr w:type="spellStart"/>
      <w:r w:rsidRPr="00E310A4">
        <w:rPr>
          <w:rFonts w:ascii="Times" w:hAnsi="Times" w:cs="Times"/>
          <w:i/>
          <w:iCs/>
          <w:szCs w:val="20"/>
        </w:rPr>
        <w:t>Tramonti</w:t>
      </w:r>
      <w:proofErr w:type="spellEnd"/>
      <w:r w:rsidRPr="00E310A4">
        <w:rPr>
          <w:rFonts w:ascii="Times" w:hAnsi="Times" w:cs="Times"/>
          <w:i/>
          <w:iCs/>
          <w:szCs w:val="20"/>
        </w:rPr>
        <w:t>/</w:t>
      </w:r>
      <w:proofErr w:type="spellStart"/>
      <w:r w:rsidRPr="00E310A4">
        <w:rPr>
          <w:rFonts w:ascii="Times" w:hAnsi="Times" w:cs="Times"/>
          <w:i/>
          <w:iCs/>
          <w:szCs w:val="20"/>
        </w:rPr>
        <w:t>oltrepassamenti</w:t>
      </w:r>
      <w:proofErr w:type="spellEnd"/>
      <w:r>
        <w:rPr>
          <w:rFonts w:ascii="Times" w:hAnsi="Times" w:cs="Times"/>
          <w:szCs w:val="20"/>
        </w:rPr>
        <w:t xml:space="preserve">: </w:t>
      </w:r>
      <w:r w:rsidRPr="000042A5">
        <w:rPr>
          <w:rFonts w:ascii="Times" w:hAnsi="Times" w:cs="Times"/>
          <w:smallCaps/>
          <w:sz w:val="18"/>
          <w:szCs w:val="20"/>
        </w:rPr>
        <w:t>F. Nietzsche</w:t>
      </w:r>
      <w:r>
        <w:rPr>
          <w:rFonts w:ascii="Times" w:hAnsi="Times" w:cs="Times"/>
          <w:szCs w:val="20"/>
        </w:rPr>
        <w:t xml:space="preserve">, </w:t>
      </w:r>
      <w:proofErr w:type="spellStart"/>
      <w:r>
        <w:rPr>
          <w:rFonts w:ascii="Times" w:hAnsi="Times" w:cs="Times"/>
          <w:szCs w:val="20"/>
        </w:rPr>
        <w:t>Così</w:t>
      </w:r>
      <w:proofErr w:type="spellEnd"/>
      <w:r>
        <w:rPr>
          <w:rFonts w:ascii="Times" w:hAnsi="Times" w:cs="Times"/>
          <w:szCs w:val="20"/>
        </w:rPr>
        <w:t xml:space="preserve"> </w:t>
      </w:r>
      <w:proofErr w:type="spellStart"/>
      <w:r>
        <w:rPr>
          <w:rFonts w:ascii="Times" w:hAnsi="Times" w:cs="Times"/>
          <w:szCs w:val="20"/>
        </w:rPr>
        <w:t>parlò</w:t>
      </w:r>
      <w:proofErr w:type="spellEnd"/>
      <w:r>
        <w:rPr>
          <w:rFonts w:ascii="Times" w:hAnsi="Times" w:cs="Times"/>
          <w:szCs w:val="20"/>
        </w:rPr>
        <w:t xml:space="preserve"> Zarathustra, Adelphi, Milano 1976, </w:t>
      </w:r>
      <w:proofErr w:type="spellStart"/>
      <w:r>
        <w:rPr>
          <w:rFonts w:ascii="Times" w:hAnsi="Times" w:cs="Times"/>
          <w:szCs w:val="20"/>
        </w:rPr>
        <w:t>Prologo</w:t>
      </w:r>
      <w:proofErr w:type="spellEnd"/>
      <w:r>
        <w:rPr>
          <w:rFonts w:ascii="Times" w:hAnsi="Times" w:cs="Times"/>
          <w:szCs w:val="20"/>
        </w:rPr>
        <w:t>.</w:t>
      </w:r>
    </w:p>
    <w:p w14:paraId="65F5D63C" w14:textId="77777777" w:rsidR="000042A5" w:rsidRPr="00B0558B" w:rsidRDefault="000042A5" w:rsidP="000042A5">
      <w:pPr>
        <w:pStyle w:val="Paragrafoelenco"/>
        <w:numPr>
          <w:ilvl w:val="0"/>
          <w:numId w:val="3"/>
        </w:numPr>
        <w:spacing w:line="240" w:lineRule="exact"/>
        <w:ind w:left="284" w:hanging="284"/>
        <w:rPr>
          <w:rFonts w:ascii="Times" w:hAnsi="Times" w:cs="Times"/>
          <w:szCs w:val="20"/>
        </w:rPr>
      </w:pPr>
      <w:proofErr w:type="spellStart"/>
      <w:r w:rsidRPr="005C7E9A">
        <w:rPr>
          <w:rFonts w:ascii="Times" w:hAnsi="Times" w:cs="Times"/>
          <w:i/>
          <w:szCs w:val="20"/>
        </w:rPr>
        <w:t>Uomini</w:t>
      </w:r>
      <w:proofErr w:type="spellEnd"/>
      <w:r w:rsidRPr="005C7E9A">
        <w:rPr>
          <w:rFonts w:ascii="Times" w:hAnsi="Times" w:cs="Times"/>
          <w:i/>
          <w:szCs w:val="20"/>
        </w:rPr>
        <w:t xml:space="preserve"> “</w:t>
      </w:r>
      <w:proofErr w:type="spellStart"/>
      <w:r w:rsidRPr="005C7E9A">
        <w:rPr>
          <w:rFonts w:ascii="Times" w:hAnsi="Times" w:cs="Times"/>
          <w:i/>
          <w:szCs w:val="20"/>
        </w:rPr>
        <w:t>frammentati</w:t>
      </w:r>
      <w:proofErr w:type="spellEnd"/>
      <w:r w:rsidRPr="005C7E9A">
        <w:rPr>
          <w:rFonts w:ascii="Times" w:hAnsi="Times" w:cs="Times"/>
          <w:i/>
          <w:szCs w:val="20"/>
        </w:rPr>
        <w:t xml:space="preserve">” / </w:t>
      </w:r>
      <w:proofErr w:type="spellStart"/>
      <w:r w:rsidRPr="005C7E9A">
        <w:rPr>
          <w:rFonts w:ascii="Times" w:hAnsi="Times" w:cs="Times"/>
          <w:i/>
          <w:szCs w:val="20"/>
        </w:rPr>
        <w:t>uomini</w:t>
      </w:r>
      <w:proofErr w:type="spellEnd"/>
      <w:r w:rsidRPr="005C7E9A">
        <w:rPr>
          <w:rFonts w:ascii="Times" w:hAnsi="Times" w:cs="Times"/>
          <w:i/>
          <w:szCs w:val="20"/>
        </w:rPr>
        <w:t xml:space="preserve"> “</w:t>
      </w:r>
      <w:proofErr w:type="spellStart"/>
      <w:r w:rsidRPr="005C7E9A">
        <w:rPr>
          <w:rFonts w:ascii="Times" w:hAnsi="Times" w:cs="Times"/>
          <w:i/>
          <w:szCs w:val="20"/>
        </w:rPr>
        <w:t>gregge</w:t>
      </w:r>
      <w:proofErr w:type="spellEnd"/>
      <w:r w:rsidRPr="005C7E9A">
        <w:rPr>
          <w:rFonts w:ascii="Times" w:hAnsi="Times" w:cs="Times"/>
          <w:i/>
          <w:szCs w:val="20"/>
        </w:rPr>
        <w:t>”</w:t>
      </w:r>
      <w:r>
        <w:rPr>
          <w:rFonts w:ascii="Times" w:hAnsi="Times" w:cs="Times"/>
          <w:szCs w:val="20"/>
        </w:rPr>
        <w:t xml:space="preserve">: </w:t>
      </w:r>
      <w:r w:rsidRPr="000042A5">
        <w:rPr>
          <w:rFonts w:ascii="Times" w:hAnsi="Times" w:cs="Times"/>
          <w:smallCaps/>
          <w:sz w:val="18"/>
          <w:szCs w:val="20"/>
        </w:rPr>
        <w:t>P. Scolari</w:t>
      </w:r>
      <w:r w:rsidRPr="00B0558B">
        <w:rPr>
          <w:rFonts w:ascii="Times" w:hAnsi="Times" w:cs="Times"/>
          <w:szCs w:val="20"/>
        </w:rPr>
        <w:t xml:space="preserve">, Nietzsche. </w:t>
      </w:r>
      <w:proofErr w:type="spellStart"/>
      <w:r w:rsidRPr="00B0558B">
        <w:rPr>
          <w:rFonts w:ascii="Times" w:hAnsi="Times" w:cs="Times"/>
          <w:szCs w:val="20"/>
        </w:rPr>
        <w:t>Fenomenologo</w:t>
      </w:r>
      <w:proofErr w:type="spellEnd"/>
      <w:r w:rsidRPr="00B0558B">
        <w:rPr>
          <w:rFonts w:ascii="Times" w:hAnsi="Times" w:cs="Times"/>
          <w:szCs w:val="20"/>
        </w:rPr>
        <w:t xml:space="preserve"> del </w:t>
      </w:r>
      <w:proofErr w:type="spellStart"/>
      <w:r w:rsidRPr="00B0558B">
        <w:rPr>
          <w:rFonts w:ascii="Times" w:hAnsi="Times" w:cs="Times"/>
          <w:szCs w:val="20"/>
        </w:rPr>
        <w:t>quotidiano</w:t>
      </w:r>
      <w:proofErr w:type="spellEnd"/>
      <w:r w:rsidRPr="00B0558B">
        <w:rPr>
          <w:rFonts w:ascii="Times" w:hAnsi="Times" w:cs="Times"/>
          <w:szCs w:val="20"/>
        </w:rPr>
        <w:t xml:space="preserve">, </w:t>
      </w:r>
      <w:proofErr w:type="spellStart"/>
      <w:r w:rsidRPr="00B0558B">
        <w:rPr>
          <w:rFonts w:ascii="Times" w:hAnsi="Times" w:cs="Times"/>
          <w:szCs w:val="20"/>
        </w:rPr>
        <w:t>Castelvecchi</w:t>
      </w:r>
      <w:proofErr w:type="spellEnd"/>
      <w:r w:rsidRPr="00B0558B">
        <w:rPr>
          <w:rFonts w:ascii="Times" w:hAnsi="Times" w:cs="Times"/>
          <w:szCs w:val="20"/>
        </w:rPr>
        <w:t>, Roma 202</w:t>
      </w:r>
      <w:r>
        <w:rPr>
          <w:rFonts w:ascii="Times" w:hAnsi="Times" w:cs="Times"/>
          <w:szCs w:val="20"/>
        </w:rPr>
        <w:t xml:space="preserve">2 </w:t>
      </w:r>
      <w:r w:rsidRPr="00B0558B">
        <w:rPr>
          <w:rFonts w:ascii="Times" w:hAnsi="Times" w:cs="Times"/>
          <w:szCs w:val="20"/>
        </w:rPr>
        <w:t>(</w:t>
      </w:r>
      <w:proofErr w:type="spellStart"/>
      <w:r w:rsidRPr="00B0558B">
        <w:rPr>
          <w:rFonts w:ascii="Times" w:hAnsi="Times" w:cs="Times"/>
          <w:szCs w:val="20"/>
        </w:rPr>
        <w:t>capp</w:t>
      </w:r>
      <w:proofErr w:type="spellEnd"/>
      <w:r w:rsidRPr="00B0558B">
        <w:rPr>
          <w:rFonts w:ascii="Times" w:hAnsi="Times" w:cs="Times"/>
          <w:szCs w:val="20"/>
        </w:rPr>
        <w:t>. 2</w:t>
      </w:r>
      <w:r>
        <w:rPr>
          <w:rFonts w:ascii="Times" w:hAnsi="Times" w:cs="Times"/>
          <w:szCs w:val="20"/>
        </w:rPr>
        <w:t>, 3, 4, 5</w:t>
      </w:r>
      <w:r w:rsidRPr="00B0558B">
        <w:rPr>
          <w:rFonts w:ascii="Times" w:hAnsi="Times" w:cs="Times"/>
          <w:szCs w:val="20"/>
        </w:rPr>
        <w:t>).</w:t>
      </w:r>
    </w:p>
    <w:p w14:paraId="2328969D" w14:textId="77777777" w:rsidR="000042A5" w:rsidRPr="00B0558B" w:rsidRDefault="000042A5" w:rsidP="000042A5">
      <w:pPr>
        <w:pStyle w:val="Paragrafoelenco"/>
        <w:numPr>
          <w:ilvl w:val="0"/>
          <w:numId w:val="3"/>
        </w:numPr>
        <w:spacing w:line="240" w:lineRule="exact"/>
        <w:ind w:left="284" w:hanging="284"/>
        <w:rPr>
          <w:rFonts w:ascii="Times" w:hAnsi="Times" w:cs="Times"/>
          <w:szCs w:val="20"/>
        </w:rPr>
      </w:pPr>
      <w:proofErr w:type="spellStart"/>
      <w:r w:rsidRPr="00B0558B">
        <w:rPr>
          <w:rFonts w:ascii="Times" w:hAnsi="Times" w:cs="Times"/>
          <w:i/>
          <w:iCs/>
          <w:szCs w:val="20"/>
        </w:rPr>
        <w:t>Uomini</w:t>
      </w:r>
      <w:proofErr w:type="spellEnd"/>
      <w:r>
        <w:rPr>
          <w:rFonts w:ascii="Times" w:hAnsi="Times" w:cs="Times"/>
          <w:i/>
          <w:iCs/>
          <w:szCs w:val="20"/>
        </w:rPr>
        <w:t xml:space="preserve">, </w:t>
      </w:r>
      <w:r w:rsidRPr="00B0558B">
        <w:rPr>
          <w:rFonts w:ascii="Times" w:hAnsi="Times" w:cs="Times"/>
          <w:i/>
          <w:iCs/>
          <w:szCs w:val="20"/>
        </w:rPr>
        <w:t>“</w:t>
      </w:r>
      <w:proofErr w:type="spellStart"/>
      <w:r>
        <w:rPr>
          <w:rFonts w:ascii="Times" w:hAnsi="Times" w:cs="Times"/>
          <w:i/>
          <w:iCs/>
          <w:szCs w:val="20"/>
        </w:rPr>
        <w:t>persone</w:t>
      </w:r>
      <w:proofErr w:type="spellEnd"/>
      <w:r w:rsidRPr="00B0558B">
        <w:rPr>
          <w:rFonts w:ascii="Times" w:hAnsi="Times" w:cs="Times"/>
          <w:i/>
          <w:iCs/>
          <w:szCs w:val="20"/>
        </w:rPr>
        <w:t>”</w:t>
      </w:r>
      <w:r w:rsidRPr="00B0558B">
        <w:rPr>
          <w:rFonts w:ascii="Times" w:hAnsi="Times" w:cs="Times"/>
          <w:szCs w:val="20"/>
        </w:rPr>
        <w:t xml:space="preserve">: </w:t>
      </w:r>
      <w:r w:rsidRPr="000042A5">
        <w:rPr>
          <w:rFonts w:ascii="Times" w:hAnsi="Times" w:cs="Times"/>
          <w:smallCaps/>
          <w:sz w:val="18"/>
          <w:szCs w:val="20"/>
        </w:rPr>
        <w:t xml:space="preserve">E. </w:t>
      </w:r>
      <w:proofErr w:type="spellStart"/>
      <w:r w:rsidRPr="000042A5">
        <w:rPr>
          <w:rFonts w:ascii="Times" w:hAnsi="Times" w:cs="Times"/>
          <w:smallCaps/>
          <w:sz w:val="18"/>
          <w:szCs w:val="20"/>
        </w:rPr>
        <w:t>Mounier</w:t>
      </w:r>
      <w:proofErr w:type="spellEnd"/>
      <w:r>
        <w:rPr>
          <w:rFonts w:ascii="Times" w:hAnsi="Times" w:cs="Times"/>
          <w:szCs w:val="20"/>
        </w:rPr>
        <w:t xml:space="preserve">, Il </w:t>
      </w:r>
      <w:proofErr w:type="spellStart"/>
      <w:r>
        <w:rPr>
          <w:rFonts w:ascii="Times" w:hAnsi="Times" w:cs="Times"/>
          <w:szCs w:val="20"/>
        </w:rPr>
        <w:t>personalismo</w:t>
      </w:r>
      <w:proofErr w:type="spellEnd"/>
      <w:r>
        <w:rPr>
          <w:rFonts w:ascii="Times" w:hAnsi="Times" w:cs="Times"/>
          <w:szCs w:val="20"/>
        </w:rPr>
        <w:t>, AVE, Roma 2004 (</w:t>
      </w:r>
      <w:proofErr w:type="spellStart"/>
      <w:r>
        <w:rPr>
          <w:rFonts w:ascii="Times" w:hAnsi="Times" w:cs="Times"/>
          <w:szCs w:val="20"/>
        </w:rPr>
        <w:t>materiali</w:t>
      </w:r>
      <w:proofErr w:type="spellEnd"/>
      <w:r>
        <w:rPr>
          <w:rFonts w:ascii="Times" w:hAnsi="Times" w:cs="Times"/>
          <w:szCs w:val="20"/>
        </w:rPr>
        <w:t>/</w:t>
      </w:r>
      <w:proofErr w:type="spellStart"/>
      <w:r>
        <w:rPr>
          <w:rFonts w:ascii="Times" w:hAnsi="Times" w:cs="Times"/>
          <w:szCs w:val="20"/>
        </w:rPr>
        <w:t>percorsi</w:t>
      </w:r>
      <w:proofErr w:type="spellEnd"/>
      <w:r>
        <w:rPr>
          <w:rFonts w:ascii="Times" w:hAnsi="Times" w:cs="Times"/>
          <w:szCs w:val="20"/>
        </w:rPr>
        <w:t xml:space="preserve"> </w:t>
      </w:r>
      <w:proofErr w:type="spellStart"/>
      <w:r>
        <w:rPr>
          <w:rFonts w:ascii="Times" w:hAnsi="Times" w:cs="Times"/>
          <w:szCs w:val="20"/>
        </w:rPr>
        <w:t>su</w:t>
      </w:r>
      <w:proofErr w:type="spellEnd"/>
      <w:r>
        <w:rPr>
          <w:rFonts w:ascii="Times" w:hAnsi="Times" w:cs="Times"/>
          <w:szCs w:val="20"/>
        </w:rPr>
        <w:t xml:space="preserve"> Blackboard: E. </w:t>
      </w:r>
      <w:proofErr w:type="spellStart"/>
      <w:r>
        <w:rPr>
          <w:rFonts w:ascii="Times" w:hAnsi="Times" w:cs="Times"/>
          <w:szCs w:val="20"/>
        </w:rPr>
        <w:t>Mounier</w:t>
      </w:r>
      <w:proofErr w:type="spellEnd"/>
      <w:r>
        <w:rPr>
          <w:rFonts w:ascii="Times" w:hAnsi="Times" w:cs="Times"/>
          <w:szCs w:val="20"/>
        </w:rPr>
        <w:t xml:space="preserve">, J. Maritain, P. </w:t>
      </w:r>
      <w:proofErr w:type="spellStart"/>
      <w:r>
        <w:rPr>
          <w:rFonts w:ascii="Times" w:hAnsi="Times" w:cs="Times"/>
          <w:szCs w:val="20"/>
        </w:rPr>
        <w:t>Ricoeur</w:t>
      </w:r>
      <w:proofErr w:type="spellEnd"/>
      <w:r>
        <w:rPr>
          <w:rFonts w:ascii="Times" w:hAnsi="Times" w:cs="Times"/>
          <w:szCs w:val="20"/>
        </w:rPr>
        <w:t>).</w:t>
      </w:r>
    </w:p>
    <w:p w14:paraId="6726BE34" w14:textId="77777777" w:rsidR="000042A5" w:rsidRPr="002E3F99" w:rsidRDefault="000042A5" w:rsidP="000042A5">
      <w:pPr>
        <w:pStyle w:val="Paragrafoelenco"/>
        <w:numPr>
          <w:ilvl w:val="0"/>
          <w:numId w:val="3"/>
        </w:numPr>
        <w:spacing w:line="240" w:lineRule="exact"/>
        <w:ind w:left="284" w:hanging="284"/>
        <w:rPr>
          <w:rFonts w:ascii="Times" w:hAnsi="Times" w:cs="Times"/>
          <w:szCs w:val="20"/>
        </w:rPr>
      </w:pPr>
      <w:proofErr w:type="spellStart"/>
      <w:r w:rsidRPr="002E3F99">
        <w:rPr>
          <w:rFonts w:ascii="Times" w:hAnsi="Times" w:cs="Times"/>
          <w:i/>
          <w:szCs w:val="20"/>
        </w:rPr>
        <w:t>Uomini</w:t>
      </w:r>
      <w:proofErr w:type="spellEnd"/>
      <w:r w:rsidRPr="002E3F99">
        <w:rPr>
          <w:rFonts w:ascii="Times" w:hAnsi="Times" w:cs="Times"/>
          <w:i/>
          <w:szCs w:val="20"/>
        </w:rPr>
        <w:t xml:space="preserve"> “</w:t>
      </w:r>
      <w:proofErr w:type="spellStart"/>
      <w:r>
        <w:rPr>
          <w:rFonts w:ascii="Times" w:hAnsi="Times" w:cs="Times"/>
          <w:i/>
          <w:szCs w:val="20"/>
        </w:rPr>
        <w:t>risentiti</w:t>
      </w:r>
      <w:proofErr w:type="spellEnd"/>
      <w:r w:rsidRPr="002E3F99">
        <w:rPr>
          <w:rFonts w:ascii="Times" w:hAnsi="Times" w:cs="Times"/>
          <w:i/>
          <w:szCs w:val="20"/>
        </w:rPr>
        <w:t>”</w:t>
      </w:r>
      <w:r w:rsidRPr="002E3F99">
        <w:rPr>
          <w:rFonts w:ascii="Times" w:hAnsi="Times" w:cs="Times"/>
          <w:szCs w:val="20"/>
        </w:rPr>
        <w:t>:</w:t>
      </w:r>
      <w:r>
        <w:rPr>
          <w:rFonts w:ascii="Times" w:hAnsi="Times" w:cs="Times"/>
          <w:szCs w:val="20"/>
        </w:rPr>
        <w:t xml:space="preserve"> </w:t>
      </w:r>
      <w:r w:rsidRPr="000042A5">
        <w:rPr>
          <w:rFonts w:ascii="Times" w:hAnsi="Times" w:cs="Times"/>
          <w:smallCaps/>
          <w:sz w:val="18"/>
          <w:szCs w:val="20"/>
        </w:rPr>
        <w:t>F. Nietzsche</w:t>
      </w:r>
      <w:r>
        <w:rPr>
          <w:rFonts w:ascii="Times" w:hAnsi="Times" w:cs="Times"/>
          <w:szCs w:val="20"/>
        </w:rPr>
        <w:t xml:space="preserve">, </w:t>
      </w:r>
      <w:proofErr w:type="spellStart"/>
      <w:r>
        <w:rPr>
          <w:rFonts w:ascii="Times" w:hAnsi="Times" w:cs="Times"/>
          <w:szCs w:val="20"/>
        </w:rPr>
        <w:t>Genealogia</w:t>
      </w:r>
      <w:proofErr w:type="spellEnd"/>
      <w:r>
        <w:rPr>
          <w:rFonts w:ascii="Times" w:hAnsi="Times" w:cs="Times"/>
          <w:szCs w:val="20"/>
        </w:rPr>
        <w:t xml:space="preserve"> </w:t>
      </w:r>
      <w:proofErr w:type="spellStart"/>
      <w:r>
        <w:rPr>
          <w:rFonts w:ascii="Times" w:hAnsi="Times" w:cs="Times"/>
          <w:szCs w:val="20"/>
        </w:rPr>
        <w:t>della</w:t>
      </w:r>
      <w:proofErr w:type="spellEnd"/>
      <w:r>
        <w:rPr>
          <w:rFonts w:ascii="Times" w:hAnsi="Times" w:cs="Times"/>
          <w:szCs w:val="20"/>
        </w:rPr>
        <w:t xml:space="preserve"> morale, Adelphi, Milano 1984; M. Scheler, Il </w:t>
      </w:r>
      <w:proofErr w:type="spellStart"/>
      <w:r>
        <w:rPr>
          <w:rFonts w:ascii="Times" w:hAnsi="Times" w:cs="Times"/>
          <w:szCs w:val="20"/>
        </w:rPr>
        <w:t>risentimento</w:t>
      </w:r>
      <w:proofErr w:type="spellEnd"/>
      <w:r>
        <w:rPr>
          <w:rFonts w:ascii="Times" w:hAnsi="Times" w:cs="Times"/>
          <w:szCs w:val="20"/>
        </w:rPr>
        <w:t xml:space="preserve">, </w:t>
      </w:r>
      <w:proofErr w:type="spellStart"/>
      <w:r>
        <w:rPr>
          <w:rFonts w:ascii="Times" w:hAnsi="Times" w:cs="Times"/>
          <w:szCs w:val="20"/>
        </w:rPr>
        <w:t>Chiarelettere</w:t>
      </w:r>
      <w:proofErr w:type="spellEnd"/>
      <w:r>
        <w:rPr>
          <w:rFonts w:ascii="Times" w:hAnsi="Times" w:cs="Times"/>
          <w:szCs w:val="20"/>
        </w:rPr>
        <w:t>, Milano 2019.</w:t>
      </w:r>
    </w:p>
    <w:p w14:paraId="7257C907" w14:textId="77777777" w:rsidR="007D1F77" w:rsidRDefault="007D1F77" w:rsidP="007D1F77">
      <w:pPr>
        <w:spacing w:before="240" w:after="120"/>
        <w:rPr>
          <w:b/>
          <w:i/>
          <w:sz w:val="18"/>
        </w:rPr>
      </w:pPr>
      <w:r>
        <w:rPr>
          <w:b/>
          <w:i/>
          <w:sz w:val="18"/>
        </w:rPr>
        <w:t>TEACHING METHOD</w:t>
      </w:r>
    </w:p>
    <w:p w14:paraId="2CC80FF3" w14:textId="67B31CB6" w:rsidR="007D1F77" w:rsidRPr="009267E7" w:rsidRDefault="00495387" w:rsidP="007D1F77">
      <w:pPr>
        <w:pStyle w:val="Testo2"/>
        <w:rPr>
          <w:noProof w:val="0"/>
          <w:sz w:val="20"/>
        </w:rPr>
      </w:pPr>
      <w:r w:rsidRPr="009267E7">
        <w:rPr>
          <w:noProof w:val="0"/>
        </w:rPr>
        <w:t xml:space="preserve">Frontal lectures; </w:t>
      </w:r>
      <w:r w:rsidR="000042A5">
        <w:rPr>
          <w:noProof w:val="0"/>
        </w:rPr>
        <w:t>exercises</w:t>
      </w:r>
      <w:bookmarkStart w:id="0" w:name="_GoBack"/>
      <w:bookmarkEnd w:id="0"/>
      <w:r w:rsidR="00AB6D4D" w:rsidRPr="009267E7">
        <w:rPr>
          <w:noProof w:val="0"/>
        </w:rPr>
        <w:t>, online resources</w:t>
      </w:r>
      <w:r w:rsidR="009267E7" w:rsidRPr="009267E7">
        <w:rPr>
          <w:noProof w:val="0"/>
        </w:rPr>
        <w:t>.</w:t>
      </w:r>
    </w:p>
    <w:p w14:paraId="1218A13E" w14:textId="77777777" w:rsidR="007D1F77" w:rsidRDefault="007D1F77" w:rsidP="007D1F77">
      <w:pPr>
        <w:spacing w:before="240" w:after="120"/>
        <w:rPr>
          <w:b/>
          <w:i/>
          <w:sz w:val="18"/>
        </w:rPr>
      </w:pPr>
      <w:r>
        <w:rPr>
          <w:b/>
          <w:i/>
          <w:sz w:val="18"/>
        </w:rPr>
        <w:t>ASSESSMENT METHOD AND CRITERIA</w:t>
      </w:r>
    </w:p>
    <w:p w14:paraId="55EE7155" w14:textId="77777777" w:rsidR="007D1F77" w:rsidRPr="007D1F77" w:rsidRDefault="007D1F77" w:rsidP="007D1F77">
      <w:pPr>
        <w:pStyle w:val="Testo2"/>
        <w:rPr>
          <w:noProof w:val="0"/>
        </w:rPr>
      </w:pPr>
      <w:r>
        <w:rPr>
          <w:noProof w:val="0"/>
        </w:rPr>
        <w:t xml:space="preserve">The expected learning outcomes are reflected in the assessment criteria: capacity for knowledge and understanding (methodical and critical learning of the discipline), ability to link and apply understanding (links between concepts, problems and situations), communication skills and language (advanced use of language, ability to present concepts, questions and content), independence of judgement and the ability to reformulate information (textual hermeneutics, personal studies, the ability to </w:t>
      </w:r>
      <w:r w:rsidR="006835D0">
        <w:rPr>
          <w:noProof w:val="0"/>
        </w:rPr>
        <w:t xml:space="preserve">explain and expand </w:t>
      </w:r>
      <w:r>
        <w:rPr>
          <w:noProof w:val="0"/>
        </w:rPr>
        <w:t>reasoning</w:t>
      </w:r>
      <w:r w:rsidR="006835D0">
        <w:rPr>
          <w:noProof w:val="0"/>
        </w:rPr>
        <w:t>,</w:t>
      </w:r>
      <w:r>
        <w:rPr>
          <w:noProof w:val="0"/>
        </w:rPr>
        <w:t xml:space="preserve"> including one’s own).</w:t>
      </w:r>
    </w:p>
    <w:p w14:paraId="377EB15B" w14:textId="17BD4211" w:rsidR="007D1F77" w:rsidRPr="007D1F77" w:rsidRDefault="007D1F77" w:rsidP="007D1F77">
      <w:pPr>
        <w:pStyle w:val="Testo2"/>
        <w:spacing w:before="120"/>
        <w:rPr>
          <w:noProof w:val="0"/>
          <w:sz w:val="20"/>
        </w:rPr>
      </w:pPr>
      <w:r>
        <w:rPr>
          <w:noProof w:val="0"/>
        </w:rPr>
        <w:t xml:space="preserve">Students will be assessed by means of an oral exam on their overall understanding and detailed knowledge about: the syllabus and reading list, lectures and available materials (link: </w:t>
      </w:r>
      <w:r>
        <w:rPr>
          <w:noProof w:val="0"/>
        </w:rPr>
        <w:lastRenderedPageBreak/>
        <w:t>Blackboard, PPD). The final mark is out of 30, and will reflect the accuracy and scope of students’ answers (70%), their reasoning and discursive abilities</w:t>
      </w:r>
      <w:r w:rsidR="006835D0">
        <w:rPr>
          <w:noProof w:val="0"/>
        </w:rPr>
        <w:t xml:space="preserve"> </w:t>
      </w:r>
      <w:r>
        <w:rPr>
          <w:noProof w:val="0"/>
        </w:rPr>
        <w:t>(30%). Students whose performance is exceptionally coherent and demonstrate</w:t>
      </w:r>
      <w:r w:rsidR="006835D0">
        <w:rPr>
          <w:noProof w:val="0"/>
        </w:rPr>
        <w:t>s</w:t>
      </w:r>
      <w:r>
        <w:rPr>
          <w:noProof w:val="0"/>
        </w:rPr>
        <w:t xml:space="preserve"> a high degree of independence will be awarded distinction (</w:t>
      </w:r>
      <w:r>
        <w:rPr>
          <w:i/>
          <w:iCs/>
          <w:noProof w:val="0"/>
        </w:rPr>
        <w:t>lode</w:t>
      </w:r>
      <w:r>
        <w:rPr>
          <w:noProof w:val="0"/>
        </w:rPr>
        <w:t xml:space="preserve">). Students may take the exam in parts - at least </w:t>
      </w:r>
      <w:r w:rsidR="006835D0">
        <w:rPr>
          <w:noProof w:val="0"/>
        </w:rPr>
        <w:t>two</w:t>
      </w:r>
      <w:r>
        <w:rPr>
          <w:noProof w:val="0"/>
        </w:rPr>
        <w:t xml:space="preserve"> syllabus points at a time - for a maximum of 70% of the final mark.</w:t>
      </w:r>
    </w:p>
    <w:p w14:paraId="1266C3FB" w14:textId="77777777" w:rsidR="007D1F77" w:rsidRDefault="007D1F77" w:rsidP="007D1F77">
      <w:pPr>
        <w:spacing w:before="240" w:after="120" w:line="240" w:lineRule="exact"/>
        <w:rPr>
          <w:b/>
          <w:i/>
          <w:sz w:val="18"/>
        </w:rPr>
      </w:pPr>
      <w:r>
        <w:rPr>
          <w:b/>
          <w:i/>
          <w:sz w:val="18"/>
        </w:rPr>
        <w:t>NOTES AND PREREQUISITES</w:t>
      </w:r>
    </w:p>
    <w:p w14:paraId="0B793872" w14:textId="6B7BE0D4" w:rsidR="007D1F77" w:rsidRDefault="00751240" w:rsidP="007D1F77">
      <w:pPr>
        <w:pStyle w:val="Testo2"/>
        <w:rPr>
          <w:noProof w:val="0"/>
        </w:rPr>
      </w:pPr>
      <w:r>
        <w:rPr>
          <w:noProof w:val="0"/>
        </w:rPr>
        <w:t>As</w:t>
      </w:r>
      <w:r w:rsidR="007D1F77">
        <w:rPr>
          <w:noProof w:val="0"/>
        </w:rPr>
        <w:t xml:space="preserve"> introductory in nature, there are no prerequisites to access this course.</w:t>
      </w:r>
    </w:p>
    <w:p w14:paraId="2BF01D13" w14:textId="4DCF9793" w:rsidR="007D1F77" w:rsidRDefault="007D1F77" w:rsidP="000638E6">
      <w:pPr>
        <w:pStyle w:val="Testo2"/>
        <w:rPr>
          <w:noProof w:val="0"/>
        </w:rPr>
      </w:pPr>
      <w:r>
        <w:rPr>
          <w:noProof w:val="0"/>
        </w:rPr>
        <w:t>In line with Ministerial Decree no. 616/2017, this courses confers the 24 ECTS credits needed to access the “</w:t>
      </w:r>
      <w:proofErr w:type="spellStart"/>
      <w:r>
        <w:rPr>
          <w:i/>
          <w:iCs/>
          <w:noProof w:val="0"/>
        </w:rPr>
        <w:t>Percorso</w:t>
      </w:r>
      <w:proofErr w:type="spellEnd"/>
      <w:r>
        <w:rPr>
          <w:i/>
          <w:iCs/>
          <w:noProof w:val="0"/>
        </w:rPr>
        <w:t xml:space="preserve"> FIT</w:t>
      </w:r>
      <w:r>
        <w:rPr>
          <w:noProof w:val="0"/>
        </w:rPr>
        <w:t>”.</w:t>
      </w:r>
    </w:p>
    <w:p w14:paraId="35983752" w14:textId="77777777" w:rsidR="007D1F77" w:rsidRPr="007D1F77" w:rsidRDefault="007D1F77" w:rsidP="007D1F77">
      <w:pPr>
        <w:pStyle w:val="Testo2"/>
        <w:rPr>
          <w:noProof w:val="0"/>
        </w:rPr>
      </w:pPr>
      <w:r>
        <w:rPr>
          <w:noProof w:val="0"/>
        </w:rPr>
        <w:t xml:space="preserve">Further information can be found on the lecturer's webpage at http://docenti.unicatt.it/web/searchByName.do?language=ENG or on the Faculty notice board.  </w:t>
      </w:r>
    </w:p>
    <w:sectPr w:rsidR="007D1F77" w:rsidRPr="007D1F7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71"/>
    <w:multiLevelType w:val="hybridMultilevel"/>
    <w:tmpl w:val="0ECE6C3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6B0479"/>
    <w:multiLevelType w:val="hybridMultilevel"/>
    <w:tmpl w:val="A224E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617483"/>
    <w:multiLevelType w:val="hybridMultilevel"/>
    <w:tmpl w:val="6B1C7C4E"/>
    <w:lvl w:ilvl="0" w:tplc="515EFFE8">
      <w:start w:val="1"/>
      <w:numFmt w:val="decimal"/>
      <w:lvlText w:val="%1."/>
      <w:lvlJc w:val="left"/>
      <w:pPr>
        <w:tabs>
          <w:tab w:val="num" w:pos="720"/>
        </w:tabs>
        <w:ind w:left="720" w:hanging="360"/>
      </w:pPr>
      <w:rPr>
        <w:rFonts w:hint="default"/>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D3"/>
    <w:rsid w:val="000042A5"/>
    <w:rsid w:val="000638E6"/>
    <w:rsid w:val="000B71FC"/>
    <w:rsid w:val="00187B99"/>
    <w:rsid w:val="002014DD"/>
    <w:rsid w:val="002D5E17"/>
    <w:rsid w:val="00495387"/>
    <w:rsid w:val="004D1217"/>
    <w:rsid w:val="004D6008"/>
    <w:rsid w:val="00640794"/>
    <w:rsid w:val="006835D0"/>
    <w:rsid w:val="006F1772"/>
    <w:rsid w:val="00751240"/>
    <w:rsid w:val="007C4447"/>
    <w:rsid w:val="007D1F77"/>
    <w:rsid w:val="008942E7"/>
    <w:rsid w:val="008A1204"/>
    <w:rsid w:val="00900CCA"/>
    <w:rsid w:val="00912DD3"/>
    <w:rsid w:val="00924B77"/>
    <w:rsid w:val="009267E7"/>
    <w:rsid w:val="00940DA2"/>
    <w:rsid w:val="009722BB"/>
    <w:rsid w:val="009E055C"/>
    <w:rsid w:val="009F77B9"/>
    <w:rsid w:val="00A74F6F"/>
    <w:rsid w:val="00AB6D4D"/>
    <w:rsid w:val="00AD7557"/>
    <w:rsid w:val="00B50C5D"/>
    <w:rsid w:val="00B51253"/>
    <w:rsid w:val="00B525CC"/>
    <w:rsid w:val="00CF1B0F"/>
    <w:rsid w:val="00D404F2"/>
    <w:rsid w:val="00D554CF"/>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E5382"/>
  <w15:chartTrackingRefBased/>
  <w15:docId w15:val="{FE750A58-3F2B-40C0-8755-17A6023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9767-46D5-45E6-A072-74E64433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410</Words>
  <Characters>2508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2022-05-31T12:56:00Z</dcterms:created>
  <dcterms:modified xsi:type="dcterms:W3CDTF">2022-05-31T12:56:00Z</dcterms:modified>
</cp:coreProperties>
</file>