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8B20" w14:textId="77777777" w:rsidR="000517C6" w:rsidRPr="000517C6" w:rsidRDefault="000517C6" w:rsidP="006116A5">
      <w:pPr>
        <w:spacing w:before="240"/>
        <w:jc w:val="left"/>
        <w:rPr>
          <w:b/>
          <w:lang w:val="en-US"/>
        </w:rPr>
      </w:pPr>
      <w:r w:rsidRPr="000517C6">
        <w:rPr>
          <w:b/>
          <w:lang w:val="en-US"/>
        </w:rPr>
        <w:t>History of the Ancient Near East</w:t>
      </w:r>
    </w:p>
    <w:p w14:paraId="66F5F302" w14:textId="77777777" w:rsidR="000517C6" w:rsidRDefault="000517C6" w:rsidP="000517C6">
      <w:pPr>
        <w:pStyle w:val="Titolo2"/>
        <w:rPr>
          <w:noProof w:val="0"/>
          <w:lang w:val="en-GB"/>
        </w:rPr>
      </w:pPr>
      <w:r>
        <w:rPr>
          <w:noProof w:val="0"/>
          <w:lang w:val="en-GB"/>
        </w:rPr>
        <w:t>Prof</w:t>
      </w:r>
      <w:r w:rsidR="0085730A">
        <w:rPr>
          <w:noProof w:val="0"/>
          <w:lang w:val="en-GB"/>
        </w:rPr>
        <w:t>.</w:t>
      </w:r>
      <w:r>
        <w:rPr>
          <w:lang w:val="en-GB"/>
        </w:rPr>
        <w:t xml:space="preserve"> </w:t>
      </w:r>
      <w:r w:rsidRPr="000517C6">
        <w:rPr>
          <w:lang w:val="en-US"/>
        </w:rPr>
        <w:t>Mauro Giorgieri</w:t>
      </w:r>
    </w:p>
    <w:p w14:paraId="04789044" w14:textId="77777777" w:rsidR="00E43755" w:rsidRPr="00514034" w:rsidRDefault="00E43755" w:rsidP="00E4375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2043207A" w14:textId="77777777" w:rsidR="000517C6" w:rsidRPr="00BD4DF2" w:rsidRDefault="000517C6" w:rsidP="000517C6">
      <w:pPr>
        <w:rPr>
          <w:lang w:val="en-US"/>
        </w:rPr>
      </w:pPr>
      <w:r w:rsidRPr="000517C6">
        <w:rPr>
          <w:lang w:val="en-US"/>
        </w:rPr>
        <w:t xml:space="preserve">The objective of this course is to provide the student with a basic knowledge of the general, political, </w:t>
      </w:r>
      <w:proofErr w:type="gramStart"/>
      <w:r w:rsidRPr="000517C6">
        <w:rPr>
          <w:lang w:val="en-US"/>
        </w:rPr>
        <w:t>social</w:t>
      </w:r>
      <w:proofErr w:type="gramEnd"/>
      <w:r w:rsidRPr="000517C6">
        <w:rPr>
          <w:lang w:val="en-US"/>
        </w:rPr>
        <w:t xml:space="preserve"> and cultural history of the Near East (with a special focus </w:t>
      </w:r>
      <w:r w:rsidRPr="00A52890">
        <w:rPr>
          <w:lang w:val="en-US"/>
        </w:rPr>
        <w:t>on Mesopotamia, the Syrian-Palestinian region and Anatolia) in the Pre-Classical era</w:t>
      </w:r>
      <w:r w:rsidR="00E43755" w:rsidRPr="00A52890">
        <w:rPr>
          <w:lang w:val="en-US"/>
        </w:rPr>
        <w:t xml:space="preserve"> (</w:t>
      </w:r>
      <w:r w:rsidR="00A52890" w:rsidRPr="00A52890">
        <w:rPr>
          <w:lang w:val="en-US"/>
        </w:rPr>
        <w:t>4</w:t>
      </w:r>
      <w:r w:rsidR="00A52890" w:rsidRPr="00A52890">
        <w:rPr>
          <w:vertAlign w:val="superscript"/>
          <w:lang w:val="en-US"/>
        </w:rPr>
        <w:t>th</w:t>
      </w:r>
      <w:r w:rsidR="00A52890" w:rsidRPr="00A52890">
        <w:rPr>
          <w:lang w:val="en-US"/>
        </w:rPr>
        <w:t>-1</w:t>
      </w:r>
      <w:r w:rsidR="00A52890" w:rsidRPr="00A52890">
        <w:rPr>
          <w:vertAlign w:val="superscript"/>
          <w:lang w:val="en-US"/>
        </w:rPr>
        <w:t>st</w:t>
      </w:r>
      <w:r w:rsidR="00A52890" w:rsidRPr="00A52890">
        <w:rPr>
          <w:lang w:val="en-US"/>
        </w:rPr>
        <w:t xml:space="preserve"> millennium B</w:t>
      </w:r>
      <w:r w:rsidR="00E43755" w:rsidRPr="00A52890">
        <w:rPr>
          <w:lang w:val="en-US"/>
        </w:rPr>
        <w:t>.C.).</w:t>
      </w:r>
      <w:r w:rsidR="00A52890" w:rsidRPr="00A52890">
        <w:rPr>
          <w:lang w:val="en-US"/>
        </w:rPr>
        <w:t xml:space="preserve"> At the end of the </w:t>
      </w:r>
      <w:proofErr w:type="gramStart"/>
      <w:r w:rsidR="00A52890" w:rsidRPr="00A52890">
        <w:rPr>
          <w:lang w:val="en-US"/>
        </w:rPr>
        <w:t>course</w:t>
      </w:r>
      <w:proofErr w:type="gramEnd"/>
      <w:r w:rsidR="00A52890" w:rsidRPr="00A52890">
        <w:rPr>
          <w:lang w:val="en-US"/>
        </w:rPr>
        <w:t xml:space="preserve"> it is expected from students the knowledge of the main</w:t>
      </w:r>
      <w:r w:rsidR="00936321">
        <w:rPr>
          <w:lang w:val="en-US"/>
        </w:rPr>
        <w:t xml:space="preserve"> </w:t>
      </w:r>
      <w:r w:rsidR="00D96B96">
        <w:rPr>
          <w:lang w:val="en-US"/>
        </w:rPr>
        <w:t xml:space="preserve">study methodologies </w:t>
      </w:r>
      <w:r w:rsidR="00A52890" w:rsidRPr="00A52890">
        <w:rPr>
          <w:lang w:val="en-US"/>
        </w:rPr>
        <w:t>and the chronological development of the history of the Ancient Near East, on the basis of topics studied in class and the manual part.</w:t>
      </w:r>
      <w:r w:rsidR="00936321" w:rsidRPr="00936321">
        <w:rPr>
          <w:rFonts w:ascii="Times New Roman" w:hAnsi="Times New Roman"/>
          <w:szCs w:val="24"/>
          <w:lang w:val="en-US"/>
        </w:rPr>
        <w:t xml:space="preserve"> </w:t>
      </w:r>
      <w:r w:rsidR="00D96B96" w:rsidRPr="00D96B96">
        <w:rPr>
          <w:rFonts w:ascii="Times New Roman" w:hAnsi="Times New Roman"/>
          <w:szCs w:val="24"/>
          <w:lang w:val="en-US"/>
        </w:rPr>
        <w:t xml:space="preserve">Applying the </w:t>
      </w:r>
      <w:proofErr w:type="gramStart"/>
      <w:r w:rsidR="00D96B96" w:rsidRPr="00D96B96">
        <w:rPr>
          <w:rFonts w:ascii="Times New Roman" w:hAnsi="Times New Roman"/>
          <w:szCs w:val="24"/>
          <w:lang w:val="en-US"/>
        </w:rPr>
        <w:t>above mentioned</w:t>
      </w:r>
      <w:proofErr w:type="gramEnd"/>
      <w:r w:rsidR="00D96B96" w:rsidRPr="00D96B96">
        <w:rPr>
          <w:rFonts w:ascii="Times New Roman" w:hAnsi="Times New Roman"/>
          <w:szCs w:val="24"/>
          <w:lang w:val="en-US"/>
        </w:rPr>
        <w:t xml:space="preserve"> knowledge, students will be able to critically address the historical-cultural issues of Near East area between the 4</w:t>
      </w:r>
      <w:r w:rsidR="00D96B96" w:rsidRPr="00BD4DF2">
        <w:rPr>
          <w:rFonts w:ascii="Times New Roman" w:hAnsi="Times New Roman"/>
          <w:szCs w:val="24"/>
          <w:vertAlign w:val="superscript"/>
          <w:lang w:val="en-US"/>
        </w:rPr>
        <w:t>th</w:t>
      </w:r>
      <w:r w:rsidR="00D96B96" w:rsidRPr="00D96B96">
        <w:rPr>
          <w:rFonts w:ascii="Times New Roman" w:hAnsi="Times New Roman"/>
          <w:szCs w:val="24"/>
          <w:lang w:val="en-US"/>
        </w:rPr>
        <w:t xml:space="preserve"> and </w:t>
      </w:r>
      <w:r w:rsidR="00BD4DF2">
        <w:rPr>
          <w:rFonts w:ascii="Times New Roman" w:hAnsi="Times New Roman"/>
          <w:szCs w:val="24"/>
          <w:lang w:val="en-US"/>
        </w:rPr>
        <w:t>the first</w:t>
      </w:r>
      <w:r w:rsidR="00D96B96">
        <w:rPr>
          <w:rFonts w:ascii="Times New Roman" w:hAnsi="Times New Roman"/>
          <w:szCs w:val="24"/>
          <w:lang w:val="en-US"/>
        </w:rPr>
        <w:t xml:space="preserve"> </w:t>
      </w:r>
      <w:r w:rsidR="00BD4DF2">
        <w:rPr>
          <w:rFonts w:ascii="Times New Roman" w:hAnsi="Times New Roman"/>
          <w:szCs w:val="24"/>
          <w:lang w:val="en-US"/>
        </w:rPr>
        <w:t>millennium</w:t>
      </w:r>
      <w:r w:rsidR="00D96B96" w:rsidRPr="00D96B96">
        <w:rPr>
          <w:rFonts w:ascii="Times New Roman" w:hAnsi="Times New Roman"/>
          <w:szCs w:val="24"/>
          <w:lang w:val="en-US"/>
        </w:rPr>
        <w:t xml:space="preserve"> </w:t>
      </w:r>
      <w:r w:rsidR="00BD4DF2">
        <w:rPr>
          <w:rFonts w:ascii="Times New Roman" w:hAnsi="Times New Roman"/>
          <w:szCs w:val="24"/>
          <w:lang w:val="en-US"/>
        </w:rPr>
        <w:t>BC.</w:t>
      </w:r>
    </w:p>
    <w:p w14:paraId="4A419C65" w14:textId="77777777" w:rsidR="000517C6" w:rsidRDefault="000517C6" w:rsidP="000517C6">
      <w:pPr>
        <w:spacing w:before="240" w:after="120"/>
        <w:rPr>
          <w:b/>
          <w:i/>
          <w:sz w:val="18"/>
          <w:lang w:val="en-GB"/>
        </w:rPr>
      </w:pPr>
      <w:r w:rsidRPr="00A52890">
        <w:rPr>
          <w:b/>
          <w:i/>
          <w:sz w:val="18"/>
          <w:lang w:val="en-GB"/>
        </w:rPr>
        <w:t>COURSE CONTENT</w:t>
      </w:r>
    </w:p>
    <w:p w14:paraId="5219B1BF" w14:textId="77777777" w:rsidR="000517C6" w:rsidRPr="000517C6" w:rsidRDefault="000517C6" w:rsidP="006116A5">
      <w:pPr>
        <w:ind w:left="284" w:hanging="284"/>
        <w:rPr>
          <w:lang w:val="en-US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0B1529" w:rsidRPr="000B1529">
        <w:rPr>
          <w:i/>
          <w:lang w:val="en-GB"/>
        </w:rPr>
        <w:t>General Part</w:t>
      </w:r>
      <w:r w:rsidRPr="000B1529">
        <w:rPr>
          <w:lang w:val="en-GB"/>
        </w:rPr>
        <w:t xml:space="preserve">: </w:t>
      </w:r>
      <w:r>
        <w:rPr>
          <w:lang w:val="en-GB"/>
        </w:rPr>
        <w:t xml:space="preserve">the rediscovery of the ancient Near Eastern civilisations and the origins of the Near Eastern archaeology. </w:t>
      </w:r>
      <w:r w:rsidRPr="000517C6">
        <w:rPr>
          <w:lang w:val="en-US"/>
        </w:rPr>
        <w:t xml:space="preserve">The sources, the methods, the problems inherent in historical reconstruction; definition of the chronology; </w:t>
      </w:r>
      <w:proofErr w:type="spellStart"/>
      <w:r w:rsidRPr="000517C6">
        <w:rPr>
          <w:lang w:val="en-US"/>
        </w:rPr>
        <w:t>periodisation</w:t>
      </w:r>
      <w:proofErr w:type="spellEnd"/>
      <w:r w:rsidRPr="000517C6">
        <w:rPr>
          <w:lang w:val="en-US"/>
        </w:rPr>
        <w:t xml:space="preserve">; general historical overview. Peoples, languages, and writing of the ancient Near East. The cuneiform script: its functioning and the history of deciphering; the other scripts; the advent of alphabetic scripts. </w:t>
      </w:r>
    </w:p>
    <w:p w14:paraId="3EC4CB2C" w14:textId="77777777" w:rsidR="000517C6" w:rsidRPr="000517C6" w:rsidRDefault="000517C6" w:rsidP="006116A5">
      <w:pPr>
        <w:ind w:left="284" w:hanging="284"/>
        <w:rPr>
          <w:lang w:val="en-US"/>
        </w:rPr>
      </w:pPr>
      <w:r w:rsidRPr="000517C6">
        <w:rPr>
          <w:lang w:val="en-US"/>
        </w:rPr>
        <w:t>2.</w:t>
      </w:r>
      <w:r w:rsidRPr="000517C6">
        <w:rPr>
          <w:lang w:val="en-US"/>
        </w:rPr>
        <w:tab/>
      </w:r>
      <w:r w:rsidRPr="000517C6">
        <w:rPr>
          <w:i/>
          <w:lang w:val="en-US"/>
        </w:rPr>
        <w:t>Key phases in the history of the Ancient Near East:</w:t>
      </w:r>
      <w:r w:rsidRPr="000517C6">
        <w:rPr>
          <w:lang w:val="en-US"/>
        </w:rPr>
        <w:t xml:space="preserve"> The “Neolithic Revolution”. The proto-historic phases: the “Urban Revolution”; the first </w:t>
      </w:r>
      <w:proofErr w:type="spellStart"/>
      <w:r w:rsidRPr="000517C6">
        <w:rPr>
          <w:lang w:val="en-US"/>
        </w:rPr>
        <w:t>urbanisation</w:t>
      </w:r>
      <w:proofErr w:type="spellEnd"/>
      <w:r w:rsidRPr="000517C6">
        <w:rPr>
          <w:lang w:val="en-US"/>
        </w:rPr>
        <w:t xml:space="preserve"> and the origin of the state; </w:t>
      </w:r>
      <w:proofErr w:type="spellStart"/>
      <w:r w:rsidRPr="000517C6">
        <w:rPr>
          <w:lang w:val="en-US"/>
        </w:rPr>
        <w:t>organisation</w:t>
      </w:r>
      <w:proofErr w:type="spellEnd"/>
      <w:r w:rsidRPr="000517C6">
        <w:rPr>
          <w:lang w:val="en-US"/>
        </w:rPr>
        <w:t xml:space="preserve"> of urban society; the functioning of the administration; the birth of writing. The Early Bronze Age in Mesopotamia and Syria: </w:t>
      </w:r>
      <w:proofErr w:type="gramStart"/>
      <w:r w:rsidRPr="000517C6">
        <w:rPr>
          <w:lang w:val="en-US"/>
        </w:rPr>
        <w:t>the</w:t>
      </w:r>
      <w:proofErr w:type="gramEnd"/>
      <w:r w:rsidRPr="000517C6">
        <w:rPr>
          <w:lang w:val="en-US"/>
        </w:rPr>
        <w:t xml:space="preserve"> Proto-Dynastic period, Ebla, Akkad, Ur III. The Middle Bronze Age: the Amorites; nomad-sedentary interaction; war and alliances. The Late Bronze Age: the </w:t>
      </w:r>
      <w:proofErr w:type="spellStart"/>
      <w:r w:rsidRPr="000517C6">
        <w:rPr>
          <w:lang w:val="en-US"/>
        </w:rPr>
        <w:t>el</w:t>
      </w:r>
      <w:proofErr w:type="spellEnd"/>
      <w:r w:rsidRPr="000517C6">
        <w:rPr>
          <w:lang w:val="en-US"/>
        </w:rPr>
        <w:t xml:space="preserve"> Amama era and the Great Kingdoms (Egypt, </w:t>
      </w:r>
      <w:proofErr w:type="spellStart"/>
      <w:r w:rsidRPr="000517C6">
        <w:rPr>
          <w:lang w:val="en-US"/>
        </w:rPr>
        <w:t>Mittani</w:t>
      </w:r>
      <w:proofErr w:type="spellEnd"/>
      <w:r w:rsidRPr="000517C6">
        <w:rPr>
          <w:lang w:val="en-US"/>
        </w:rPr>
        <w:t xml:space="preserve">, Hatti, the Middle-Assyrian kingdom, Cassite Babylonia). The Iron Age: national states and Great Empires (Assyria and </w:t>
      </w:r>
      <w:proofErr w:type="spellStart"/>
      <w:r w:rsidRPr="000517C6">
        <w:rPr>
          <w:lang w:val="en-US"/>
        </w:rPr>
        <w:t>Babilonia</w:t>
      </w:r>
      <w:proofErr w:type="spellEnd"/>
      <w:r w:rsidRPr="000517C6">
        <w:rPr>
          <w:lang w:val="en-US"/>
        </w:rPr>
        <w:t>).</w:t>
      </w:r>
    </w:p>
    <w:p w14:paraId="1EB32836" w14:textId="77777777" w:rsidR="000517C6" w:rsidRDefault="000517C6" w:rsidP="00513CF9">
      <w:pPr>
        <w:spacing w:before="240" w:after="120"/>
        <w:rPr>
          <w:b/>
          <w:i/>
          <w:sz w:val="18"/>
          <w:lang w:val="en-GB"/>
        </w:rPr>
      </w:pPr>
      <w:r w:rsidRPr="006C48E9">
        <w:rPr>
          <w:b/>
          <w:i/>
          <w:sz w:val="18"/>
          <w:lang w:val="en-GB"/>
        </w:rPr>
        <w:t>READING LIST</w:t>
      </w:r>
    </w:p>
    <w:p w14:paraId="59EBAD8B" w14:textId="7AA82B6A" w:rsidR="004E1B6E" w:rsidRPr="001B527F" w:rsidRDefault="004E1B6E" w:rsidP="000517C6">
      <w:pPr>
        <w:spacing w:before="240" w:after="120"/>
        <w:rPr>
          <w:noProof/>
          <w:sz w:val="18"/>
          <w:lang w:val="en-GB"/>
        </w:rPr>
      </w:pPr>
      <w:r w:rsidRPr="004E1B6E">
        <w:rPr>
          <w:noProof/>
          <w:sz w:val="18"/>
          <w:lang w:val="en-GB"/>
        </w:rPr>
        <w:t xml:space="preserve">For the exam, students must study </w:t>
      </w:r>
      <w:r>
        <w:rPr>
          <w:noProof/>
          <w:sz w:val="18"/>
          <w:lang w:val="en-GB"/>
        </w:rPr>
        <w:t>the</w:t>
      </w:r>
      <w:r w:rsidRPr="004E1B6E">
        <w:rPr>
          <w:noProof/>
          <w:sz w:val="18"/>
          <w:lang w:val="en-GB"/>
        </w:rPr>
        <w:t xml:space="preserve"> </w:t>
      </w:r>
      <w:r>
        <w:rPr>
          <w:noProof/>
          <w:sz w:val="18"/>
          <w:lang w:val="en-GB"/>
        </w:rPr>
        <w:t xml:space="preserve">handbook of F. Giusfredi, </w:t>
      </w:r>
      <w:r w:rsidR="001B527F" w:rsidRPr="001B527F">
        <w:rPr>
          <w:i/>
          <w:iCs/>
          <w:lang w:val="en-GB"/>
        </w:rPr>
        <w:t xml:space="preserve">Il </w:t>
      </w:r>
      <w:proofErr w:type="spellStart"/>
      <w:r w:rsidR="001B527F" w:rsidRPr="001B527F">
        <w:rPr>
          <w:i/>
          <w:iCs/>
          <w:lang w:val="en-GB"/>
        </w:rPr>
        <w:t>Vicino</w:t>
      </w:r>
      <w:proofErr w:type="spellEnd"/>
      <w:r w:rsidR="001B527F" w:rsidRPr="001B527F">
        <w:rPr>
          <w:i/>
          <w:iCs/>
          <w:lang w:val="en-GB"/>
        </w:rPr>
        <w:t xml:space="preserve"> </w:t>
      </w:r>
      <w:proofErr w:type="spellStart"/>
      <w:r w:rsidR="001B527F" w:rsidRPr="001B527F">
        <w:rPr>
          <w:i/>
          <w:iCs/>
          <w:lang w:val="en-GB"/>
        </w:rPr>
        <w:t>Oriente</w:t>
      </w:r>
      <w:proofErr w:type="spellEnd"/>
      <w:r w:rsidR="001B527F" w:rsidRPr="001B527F">
        <w:rPr>
          <w:i/>
          <w:iCs/>
          <w:lang w:val="en-GB"/>
        </w:rPr>
        <w:t xml:space="preserve"> antico. Breve </w:t>
      </w:r>
      <w:proofErr w:type="spellStart"/>
      <w:r w:rsidR="001B527F" w:rsidRPr="001B527F">
        <w:rPr>
          <w:i/>
          <w:iCs/>
          <w:lang w:val="en-GB"/>
        </w:rPr>
        <w:t>storia</w:t>
      </w:r>
      <w:proofErr w:type="spellEnd"/>
      <w:r w:rsidR="001B527F" w:rsidRPr="001B527F">
        <w:rPr>
          <w:i/>
          <w:iCs/>
          <w:lang w:val="en-GB"/>
        </w:rPr>
        <w:t xml:space="preserve"> </w:t>
      </w:r>
      <w:proofErr w:type="spellStart"/>
      <w:r w:rsidR="001B527F" w:rsidRPr="001B527F">
        <w:rPr>
          <w:i/>
          <w:iCs/>
          <w:lang w:val="en-GB"/>
        </w:rPr>
        <w:t>dalle</w:t>
      </w:r>
      <w:proofErr w:type="spellEnd"/>
      <w:r w:rsidR="001B527F" w:rsidRPr="001B527F">
        <w:rPr>
          <w:i/>
          <w:iCs/>
          <w:lang w:val="en-GB"/>
        </w:rPr>
        <w:t xml:space="preserve"> </w:t>
      </w:r>
      <w:proofErr w:type="spellStart"/>
      <w:r w:rsidR="001B527F" w:rsidRPr="001B527F">
        <w:rPr>
          <w:i/>
          <w:iCs/>
          <w:lang w:val="en-GB"/>
        </w:rPr>
        <w:t>origini</w:t>
      </w:r>
      <w:proofErr w:type="spellEnd"/>
      <w:r w:rsidR="001B527F" w:rsidRPr="001B527F">
        <w:rPr>
          <w:i/>
          <w:iCs/>
          <w:lang w:val="en-GB"/>
        </w:rPr>
        <w:t xml:space="preserve"> </w:t>
      </w:r>
      <w:proofErr w:type="spellStart"/>
      <w:r w:rsidR="001B527F" w:rsidRPr="001B527F">
        <w:rPr>
          <w:i/>
          <w:iCs/>
          <w:lang w:val="en-GB"/>
        </w:rPr>
        <w:t>alla</w:t>
      </w:r>
      <w:proofErr w:type="spellEnd"/>
      <w:r w:rsidR="001B527F" w:rsidRPr="001B527F">
        <w:rPr>
          <w:i/>
          <w:iCs/>
          <w:lang w:val="en-GB"/>
        </w:rPr>
        <w:t xml:space="preserve"> </w:t>
      </w:r>
      <w:proofErr w:type="spellStart"/>
      <w:r w:rsidR="001B527F" w:rsidRPr="001B527F">
        <w:rPr>
          <w:i/>
          <w:iCs/>
          <w:lang w:val="en-GB"/>
        </w:rPr>
        <w:t>caduta</w:t>
      </w:r>
      <w:proofErr w:type="spellEnd"/>
      <w:r w:rsidR="001B527F" w:rsidRPr="001B527F">
        <w:rPr>
          <w:i/>
          <w:iCs/>
          <w:lang w:val="en-GB"/>
        </w:rPr>
        <w:t xml:space="preserve"> di </w:t>
      </w:r>
      <w:proofErr w:type="spellStart"/>
      <w:r w:rsidR="001B527F" w:rsidRPr="001B527F">
        <w:rPr>
          <w:i/>
          <w:iCs/>
          <w:lang w:val="en-GB"/>
        </w:rPr>
        <w:t>Babilonia</w:t>
      </w:r>
      <w:proofErr w:type="spellEnd"/>
      <w:r w:rsidR="001B527F" w:rsidRPr="001B527F">
        <w:rPr>
          <w:lang w:val="en-GB"/>
        </w:rPr>
        <w:t xml:space="preserve">, Roma, </w:t>
      </w:r>
      <w:proofErr w:type="spellStart"/>
      <w:r w:rsidR="001B527F" w:rsidRPr="001B527F">
        <w:rPr>
          <w:lang w:val="en-GB"/>
        </w:rPr>
        <w:t>Carocci</w:t>
      </w:r>
      <w:proofErr w:type="spellEnd"/>
      <w:r w:rsidR="001B527F" w:rsidRPr="001B527F">
        <w:rPr>
          <w:lang w:val="en-GB"/>
        </w:rPr>
        <w:t>, 2020</w:t>
      </w:r>
      <w:r w:rsidRPr="001B527F">
        <w:rPr>
          <w:noProof/>
          <w:sz w:val="18"/>
          <w:lang w:val="en-GB"/>
        </w:rPr>
        <w:t xml:space="preserve">, </w:t>
      </w:r>
      <w:r w:rsidR="001B527F" w:rsidRPr="001B527F">
        <w:rPr>
          <w:noProof/>
          <w:sz w:val="18"/>
          <w:lang w:val="en-GB"/>
        </w:rPr>
        <w:t xml:space="preserve">with the help of </w:t>
      </w:r>
      <w:r w:rsidR="001B527F">
        <w:rPr>
          <w:noProof/>
          <w:sz w:val="18"/>
          <w:lang w:val="en-GB"/>
        </w:rPr>
        <w:t>the</w:t>
      </w:r>
      <w:r w:rsidRPr="001B527F">
        <w:rPr>
          <w:noProof/>
          <w:sz w:val="18"/>
          <w:lang w:val="en-GB"/>
        </w:rPr>
        <w:t xml:space="preserve"> notes </w:t>
      </w:r>
      <w:r w:rsidR="001B527F">
        <w:rPr>
          <w:noProof/>
          <w:sz w:val="18"/>
          <w:lang w:val="en-GB"/>
        </w:rPr>
        <w:t xml:space="preserve">taken during classes </w:t>
      </w:r>
      <w:r w:rsidRPr="001B527F">
        <w:rPr>
          <w:noProof/>
          <w:sz w:val="18"/>
          <w:lang w:val="en-GB"/>
        </w:rPr>
        <w:t xml:space="preserve">and </w:t>
      </w:r>
      <w:r w:rsidR="001B527F">
        <w:rPr>
          <w:noProof/>
          <w:sz w:val="18"/>
          <w:lang w:val="en-GB"/>
        </w:rPr>
        <w:t xml:space="preserve">the </w:t>
      </w:r>
      <w:r w:rsidRPr="001B527F">
        <w:rPr>
          <w:noProof/>
          <w:sz w:val="18"/>
          <w:lang w:val="en-GB"/>
        </w:rPr>
        <w:t>power</w:t>
      </w:r>
      <w:r w:rsidR="001B527F">
        <w:rPr>
          <w:noProof/>
          <w:sz w:val="18"/>
          <w:lang w:val="en-GB"/>
        </w:rPr>
        <w:t>-</w:t>
      </w:r>
      <w:r w:rsidRPr="001B527F">
        <w:rPr>
          <w:noProof/>
          <w:sz w:val="18"/>
          <w:lang w:val="en-GB"/>
        </w:rPr>
        <w:t>point presentations.</w:t>
      </w:r>
    </w:p>
    <w:p w14:paraId="5803E8FC" w14:textId="1679CE4A" w:rsidR="000517C6" w:rsidRDefault="000517C6" w:rsidP="000517C6">
      <w:pPr>
        <w:spacing w:before="240" w:after="120"/>
        <w:rPr>
          <w:b/>
          <w:i/>
          <w:sz w:val="18"/>
          <w:lang w:val="en-GB"/>
        </w:rPr>
      </w:pPr>
      <w:r w:rsidRPr="00514ABC">
        <w:rPr>
          <w:b/>
          <w:i/>
          <w:sz w:val="18"/>
          <w:lang w:val="en-GB"/>
        </w:rPr>
        <w:t>TEACHING METHOD</w:t>
      </w:r>
    </w:p>
    <w:p w14:paraId="290E035C" w14:textId="77777777" w:rsidR="000517C6" w:rsidRPr="000517C6" w:rsidRDefault="000517C6" w:rsidP="000517C6">
      <w:pPr>
        <w:pStyle w:val="Testo2"/>
        <w:rPr>
          <w:sz w:val="20"/>
          <w:lang w:val="en-GB"/>
        </w:rPr>
      </w:pPr>
      <w:r>
        <w:rPr>
          <w:lang w:val="en-GB"/>
        </w:rPr>
        <w:lastRenderedPageBreak/>
        <w:t>Classroom lectures with teaching materials (photocopies, power-point).</w:t>
      </w:r>
    </w:p>
    <w:p w14:paraId="19A3A4E9" w14:textId="77777777" w:rsidR="00E43755" w:rsidRPr="00906645" w:rsidRDefault="00E43755" w:rsidP="00E43755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5FA32DF" w14:textId="77777777" w:rsidR="00FA721D" w:rsidRPr="00CB124D" w:rsidRDefault="000B1529" w:rsidP="00FA721D">
      <w:pPr>
        <w:pStyle w:val="Testo2"/>
        <w:rPr>
          <w:lang w:val="en-US"/>
        </w:rPr>
      </w:pPr>
      <w:r w:rsidRPr="00FA612E">
        <w:rPr>
          <w:lang w:val="en-US"/>
        </w:rPr>
        <w:t xml:space="preserve">The exam consists in an oral </w:t>
      </w:r>
      <w:r w:rsidR="003A554F" w:rsidRPr="00FA612E">
        <w:rPr>
          <w:lang w:val="en-US"/>
        </w:rPr>
        <w:t>test</w:t>
      </w:r>
      <w:r w:rsidRPr="00FA612E">
        <w:rPr>
          <w:lang w:val="en-US"/>
        </w:rPr>
        <w:t xml:space="preserve"> aimed at verifying, in 3-4 questions, the knowledge of the student </w:t>
      </w:r>
      <w:r w:rsidR="003A554F" w:rsidRPr="00FA612E">
        <w:rPr>
          <w:lang w:val="en-US"/>
        </w:rPr>
        <w:t>about the main issues and the chronological development of the Ancient Near East history, on the basis of the topics covered in class and on the manual.</w:t>
      </w:r>
      <w:r w:rsidRPr="00FA612E">
        <w:rPr>
          <w:lang w:val="en-US"/>
        </w:rPr>
        <w:t xml:space="preserve"> </w:t>
      </w:r>
      <w:r w:rsidR="003A554F" w:rsidRPr="00FA612E">
        <w:rPr>
          <w:lang w:val="en-US"/>
        </w:rPr>
        <w:t xml:space="preserve">The final grade, </w:t>
      </w:r>
      <w:r w:rsidR="00CB124D" w:rsidRPr="00FA612E">
        <w:rPr>
          <w:lang w:val="en-US"/>
        </w:rPr>
        <w:t>expressed in thirtieths, will take into account of the accuracy of the answers (up to 70%),</w:t>
      </w:r>
      <w:r w:rsidR="00FA721D" w:rsidRPr="00FA612E">
        <w:rPr>
          <w:lang w:val="en-US"/>
        </w:rPr>
        <w:t xml:space="preserve"> </w:t>
      </w:r>
      <w:r w:rsidR="00CB124D" w:rsidRPr="00FA612E">
        <w:rPr>
          <w:lang w:val="en-US"/>
        </w:rPr>
        <w:t xml:space="preserve">as well as the ability of the student to present the topics </w:t>
      </w:r>
      <w:r w:rsidR="00FA612E" w:rsidRPr="00FA612E">
        <w:rPr>
          <w:lang w:val="en-US"/>
        </w:rPr>
        <w:t xml:space="preserve">in a coherent and precise way, using an appropriate lexicon </w:t>
      </w:r>
      <w:r w:rsidR="00FA721D" w:rsidRPr="00FA612E">
        <w:rPr>
          <w:lang w:val="en-US"/>
        </w:rPr>
        <w:t>(</w:t>
      </w:r>
      <w:r w:rsidR="00FA612E" w:rsidRPr="00FA612E">
        <w:rPr>
          <w:lang w:val="en-US"/>
        </w:rPr>
        <w:t>up to</w:t>
      </w:r>
      <w:r w:rsidR="00FA721D" w:rsidRPr="00FA612E">
        <w:rPr>
          <w:lang w:val="en-US"/>
        </w:rPr>
        <w:t xml:space="preserve"> 30%).</w:t>
      </w:r>
    </w:p>
    <w:p w14:paraId="5A7E5FA4" w14:textId="77777777" w:rsidR="00E43755" w:rsidRPr="0089726A" w:rsidRDefault="00E43755" w:rsidP="00E43755">
      <w:pPr>
        <w:spacing w:before="240" w:after="120"/>
        <w:rPr>
          <w:b/>
          <w:i/>
          <w:sz w:val="18"/>
          <w:lang w:val="en-US"/>
        </w:rPr>
      </w:pPr>
      <w:r w:rsidRPr="0089726A">
        <w:rPr>
          <w:b/>
          <w:i/>
          <w:sz w:val="18"/>
          <w:lang w:val="en-US"/>
        </w:rPr>
        <w:t>NOTES AND PREREQUISITES</w:t>
      </w:r>
    </w:p>
    <w:p w14:paraId="3D27ED1F" w14:textId="77777777" w:rsidR="00936321" w:rsidRPr="00191BB6" w:rsidRDefault="00936321" w:rsidP="00936321">
      <w:pPr>
        <w:spacing w:before="120" w:after="120"/>
        <w:rPr>
          <w:rFonts w:ascii="Times New Roman" w:hAnsi="Times New Roman"/>
          <w:bCs/>
          <w:iCs/>
          <w:sz w:val="18"/>
          <w:szCs w:val="24"/>
          <w:lang w:val="en-US"/>
        </w:rPr>
      </w:pPr>
      <w:r w:rsidRPr="0089726A">
        <w:rPr>
          <w:rFonts w:ascii="Times New Roman" w:hAnsi="Times New Roman"/>
          <w:bCs/>
          <w:iCs/>
          <w:sz w:val="18"/>
          <w:szCs w:val="24"/>
          <w:lang w:val="en-US"/>
        </w:rPr>
        <w:tab/>
      </w:r>
      <w:r w:rsidR="00BD4DF2" w:rsidRPr="00BD4DF2">
        <w:rPr>
          <w:rFonts w:ascii="Times New Roman" w:hAnsi="Times New Roman"/>
          <w:bCs/>
          <w:iCs/>
          <w:sz w:val="18"/>
          <w:szCs w:val="24"/>
          <w:lang w:val="en-US"/>
        </w:rPr>
        <w:t>Being it an introductory course, there are no prerequisites in terms of course content.</w:t>
      </w:r>
      <w:r w:rsidR="00BD4DF2">
        <w:rPr>
          <w:rFonts w:ascii="Times New Roman" w:hAnsi="Times New Roman"/>
          <w:bCs/>
          <w:iCs/>
          <w:sz w:val="18"/>
          <w:szCs w:val="24"/>
          <w:lang w:val="en-US"/>
        </w:rPr>
        <w:t xml:space="preserve"> </w:t>
      </w:r>
      <w:r w:rsidR="00BD4DF2" w:rsidRPr="00BD4DF2">
        <w:rPr>
          <w:rFonts w:ascii="Times New Roman" w:hAnsi="Times New Roman"/>
          <w:bCs/>
          <w:iCs/>
          <w:sz w:val="18"/>
          <w:szCs w:val="24"/>
          <w:lang w:val="en-US"/>
        </w:rPr>
        <w:t xml:space="preserve">However, it is desirable an interest for the history and the culture of ancient world by </w:t>
      </w:r>
      <w:r w:rsidR="00BD4DF2" w:rsidRPr="00191BB6">
        <w:rPr>
          <w:rFonts w:ascii="Times New Roman" w:hAnsi="Times New Roman"/>
          <w:bCs/>
          <w:iCs/>
          <w:sz w:val="18"/>
          <w:szCs w:val="24"/>
          <w:lang w:val="en-US"/>
        </w:rPr>
        <w:t>students.</w:t>
      </w:r>
    </w:p>
    <w:p w14:paraId="3FC0903C" w14:textId="77777777" w:rsidR="00936321" w:rsidRPr="00936321" w:rsidRDefault="00936321" w:rsidP="006116A5">
      <w:pPr>
        <w:shd w:val="clear" w:color="auto" w:fill="FFFFFF"/>
        <w:tabs>
          <w:tab w:val="clear" w:pos="284"/>
        </w:tabs>
        <w:spacing w:line="240" w:lineRule="auto"/>
        <w:ind w:firstLine="284"/>
        <w:rPr>
          <w:rFonts w:ascii="Times New Roman" w:eastAsia="Calibri" w:hAnsi="Times New Roman"/>
          <w:color w:val="201F1E"/>
          <w:sz w:val="18"/>
          <w:szCs w:val="24"/>
          <w:lang w:val="en-US"/>
        </w:rPr>
      </w:pPr>
      <w:r w:rsidRPr="00191BB6">
        <w:rPr>
          <w:rFonts w:ascii="Times New Roman" w:eastAsia="Calibri" w:hAnsi="Times New Roman"/>
          <w:color w:val="201F1E"/>
          <w:sz w:val="18"/>
          <w:szCs w:val="24"/>
          <w:lang w:val="en-US"/>
        </w:rPr>
        <w:t xml:space="preserve">In the event that the health emergency should continue, both teaching activities and any forms of learning monitoring, both in progress and final, will be provided also remotely through our University's </w:t>
      </w:r>
      <w:proofErr w:type="spellStart"/>
      <w:r w:rsidRPr="00191BB6">
        <w:rPr>
          <w:rFonts w:ascii="Times New Roman" w:eastAsia="Calibri" w:hAnsi="Times New Roman"/>
          <w:color w:val="201F1E"/>
          <w:sz w:val="18"/>
          <w:szCs w:val="24"/>
          <w:lang w:val="en-US"/>
        </w:rPr>
        <w:t>BlackBoard</w:t>
      </w:r>
      <w:proofErr w:type="spellEnd"/>
      <w:r w:rsidRPr="00191BB6">
        <w:rPr>
          <w:rFonts w:ascii="Times New Roman" w:eastAsia="Calibri" w:hAnsi="Times New Roman"/>
          <w:color w:val="201F1E"/>
          <w:sz w:val="18"/>
          <w:szCs w:val="24"/>
          <w:lang w:val="en-US"/>
        </w:rPr>
        <w:t xml:space="preserve"> platform, the Microsoft Teams platform and any other tools envisaged and notified at the</w:t>
      </w:r>
      <w:r w:rsidRPr="00191BB6">
        <w:rPr>
          <w:rFonts w:ascii="Times New Roman" w:eastAsia="Calibri" w:hAnsi="Times New Roman"/>
          <w:color w:val="000000"/>
          <w:sz w:val="18"/>
          <w:szCs w:val="24"/>
          <w:lang w:val="en-US"/>
        </w:rPr>
        <w:t xml:space="preserve"> beginning of the course,</w:t>
      </w:r>
      <w:r w:rsidRPr="00191BB6">
        <w:rPr>
          <w:rFonts w:ascii="Times New Roman" w:eastAsia="Calibri" w:hAnsi="Times New Roman"/>
          <w:color w:val="201F1E"/>
          <w:sz w:val="18"/>
          <w:szCs w:val="24"/>
          <w:lang w:val="en-US"/>
        </w:rPr>
        <w:t xml:space="preserve"> so as to ensure the full achievement of the formative objectives set out in the study plans and, at the same time, the safety of our students.</w:t>
      </w:r>
    </w:p>
    <w:p w14:paraId="56DBBCC4" w14:textId="297851E3" w:rsidR="000517C6" w:rsidRPr="000517C6" w:rsidRDefault="00716344" w:rsidP="006116A5">
      <w:pPr>
        <w:pStyle w:val="Testo2"/>
        <w:spacing w:before="120"/>
        <w:rPr>
          <w:noProof w:val="0"/>
          <w:lang w:val="en-GB"/>
        </w:rPr>
      </w:pPr>
      <w:r w:rsidRPr="008E31C1">
        <w:rPr>
          <w:lang w:val="en-GB"/>
        </w:rPr>
        <w:t>Further information can be found on the lecturer's webpage at http://docenti.unicatt.it/web/searchByName.do?language=ENG, or on the Faculty notice board.</w:t>
      </w:r>
    </w:p>
    <w:sectPr w:rsidR="000517C6" w:rsidRPr="000517C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7C6"/>
    <w:rsid w:val="000517C6"/>
    <w:rsid w:val="000B1529"/>
    <w:rsid w:val="000F1A98"/>
    <w:rsid w:val="00191BB6"/>
    <w:rsid w:val="001B527F"/>
    <w:rsid w:val="003A15C9"/>
    <w:rsid w:val="003A554F"/>
    <w:rsid w:val="00431FA5"/>
    <w:rsid w:val="004D1217"/>
    <w:rsid w:val="004D6008"/>
    <w:rsid w:val="004E1B6E"/>
    <w:rsid w:val="00502940"/>
    <w:rsid w:val="00513CF9"/>
    <w:rsid w:val="006116A5"/>
    <w:rsid w:val="006418B6"/>
    <w:rsid w:val="006F1772"/>
    <w:rsid w:val="00716344"/>
    <w:rsid w:val="0085730A"/>
    <w:rsid w:val="00891AA1"/>
    <w:rsid w:val="0089726A"/>
    <w:rsid w:val="00936321"/>
    <w:rsid w:val="00940DA2"/>
    <w:rsid w:val="00A52890"/>
    <w:rsid w:val="00BD4DF2"/>
    <w:rsid w:val="00C74177"/>
    <w:rsid w:val="00CB124D"/>
    <w:rsid w:val="00D96B96"/>
    <w:rsid w:val="00DF0A0A"/>
    <w:rsid w:val="00E43755"/>
    <w:rsid w:val="00FA612E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A9C2D"/>
  <w15:docId w15:val="{D1BA49E9-DD98-43A2-B0E7-A729C816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17C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517C6"/>
    <w:rPr>
      <w:rFonts w:ascii="Times" w:hAnsi="Times"/>
      <w:small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71634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2003-03-27T09:42:00Z</cp:lastPrinted>
  <dcterms:created xsi:type="dcterms:W3CDTF">2022-05-25T15:56:00Z</dcterms:created>
  <dcterms:modified xsi:type="dcterms:W3CDTF">2022-07-07T12:39:00Z</dcterms:modified>
</cp:coreProperties>
</file>